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8D9" w:rsidRDefault="007263D3">
      <w:pPr>
        <w:rPr>
          <w:rFonts w:ascii="Palatino Linotype" w:hAnsi="Palatino Linotype"/>
        </w:rPr>
      </w:pPr>
      <w:r w:rsidRPr="00E91807">
        <w:rPr>
          <w:noProof/>
        </w:rPr>
        <mc:AlternateContent>
          <mc:Choice Requires="wps">
            <w:drawing>
              <wp:anchor distT="0" distB="0" distL="89535" distR="89535" simplePos="0" relativeHeight="2" behindDoc="0" locked="0" layoutInCell="1" allowOverlap="1">
                <wp:simplePos x="0" y="0"/>
                <wp:positionH relativeFrom="column">
                  <wp:posOffset>-68580</wp:posOffset>
                </wp:positionH>
                <wp:positionV relativeFrom="margin">
                  <wp:posOffset>902970</wp:posOffset>
                </wp:positionV>
                <wp:extent cx="6120130" cy="4053840"/>
                <wp:effectExtent l="0" t="0" r="0" b="0"/>
                <wp:wrapSquare wrapText="bothSides"/>
                <wp:docPr id="1" name="Ramka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4053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5000" w:type="pct"/>
                              <w:tblLook w:val="04A0" w:firstRow="1" w:lastRow="0" w:firstColumn="1" w:lastColumn="0" w:noHBand="0" w:noVBand="1"/>
                            </w:tblPr>
                            <w:tblGrid>
                              <w:gridCol w:w="9638"/>
                            </w:tblGrid>
                            <w:tr w:rsidR="00EE58D9">
                              <w:trPr>
                                <w:trHeight w:val="2960"/>
                              </w:trPr>
                              <w:tc>
                                <w:tcPr>
                                  <w:tcW w:w="9639" w:type="dxa"/>
                                  <w:shd w:val="clear" w:color="auto" w:fill="auto"/>
                                </w:tcPr>
                                <w:p w:rsidR="00EE58D9" w:rsidRDefault="00EE58D9">
                                  <w:pPr>
                                    <w:pStyle w:val="Bezodstpw"/>
                                    <w:rPr>
                                      <w:rFonts w:ascii="Palatino Linotype" w:eastAsiaTheme="majorEastAsia" w:hAnsi="Palatino Linotype" w:cstheme="majorBidi"/>
                                      <w:caps/>
                                      <w:szCs w:val="24"/>
                                    </w:rPr>
                                  </w:pPr>
                                  <w:bookmarkStart w:id="0" w:name="_Hlk503169591"/>
                                </w:p>
                              </w:tc>
                            </w:tr>
                            <w:tr w:rsidR="00EE58D9">
                              <w:trPr>
                                <w:trHeight w:val="1299"/>
                              </w:trPr>
                              <w:tc>
                                <w:tcPr>
                                  <w:tcW w:w="9639" w:type="dxa"/>
                                  <w:tcBorders>
                                    <w:top w:val="single" w:sz="4" w:space="0" w:color="4F81BD"/>
                                    <w:bottom w:val="single" w:sz="4" w:space="0" w:color="4F81BD"/>
                                  </w:tcBorders>
                                  <w:shd w:val="clear" w:color="auto" w:fill="auto"/>
                                  <w:vAlign w:val="center"/>
                                </w:tcPr>
                                <w:sdt>
                                  <w:sdtPr>
                                    <w:alias w:val="Tytuł"/>
                                    <w:id w:val="604395202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EE58D9" w:rsidRDefault="007263D3">
                                      <w:pPr>
                                        <w:pStyle w:val="Bezodstpw"/>
                                        <w:jc w:val="center"/>
                                      </w:pPr>
                                      <w:r>
                                        <w:rPr>
                                          <w:rFonts w:ascii="Palatino Linotype" w:eastAsiaTheme="minorHAnsi" w:hAnsi="Palatino Linotype"/>
                                          <w:b/>
                                          <w:sz w:val="36"/>
                                        </w:rPr>
                                        <w:t>PROCEDURA REKRUTACJI I ZATRUDNIANIA PRACOWNIKÓW BIURA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  <w:tr w:rsidR="00EE58D9">
                              <w:trPr>
                                <w:trHeight w:val="740"/>
                              </w:trPr>
                              <w:tc>
                                <w:tcPr>
                                  <w:tcW w:w="9639" w:type="dxa"/>
                                  <w:tcBorders>
                                    <w:top w:val="single" w:sz="4" w:space="0" w:color="4F81BD"/>
                                  </w:tcBorders>
                                  <w:shd w:val="clear" w:color="auto" w:fill="auto"/>
                                  <w:vAlign w:val="center"/>
                                </w:tcPr>
                                <w:sdt>
                                  <w:sdtPr>
                                    <w:alias w:val="Podtytuł"/>
                                    <w:id w:val="359203952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EE58D9" w:rsidRDefault="007263D3">
                                      <w:pPr>
                                        <w:pStyle w:val="Bezodstpw"/>
                                        <w:jc w:val="center"/>
                                      </w:pPr>
                                      <w:r>
                                        <w:rPr>
                                          <w:rFonts w:ascii="Palatino Linotype" w:eastAsiaTheme="minorHAnsi" w:hAnsi="Palatino Linotype"/>
                                          <w:b/>
                                        </w:rPr>
                                        <w:t>STOWARZYSZENIA LOKALNA GRUPA DZIAŁANIA SZLAK TATARSKI</w:t>
                                      </w:r>
                                    </w:p>
                                  </w:sdtContent>
                                </w:sdt>
                              </w:tc>
                            </w:tr>
                            <w:tr w:rsidR="00EE58D9">
                              <w:trPr>
                                <w:trHeight w:val="370"/>
                              </w:trPr>
                              <w:tc>
                                <w:tcPr>
                                  <w:tcW w:w="9639" w:type="dxa"/>
                                  <w:shd w:val="clear" w:color="auto" w:fill="auto"/>
                                  <w:vAlign w:val="center"/>
                                </w:tcPr>
                                <w:p w:rsidR="00EE58D9" w:rsidRDefault="00EE58D9">
                                  <w:pPr>
                                    <w:pStyle w:val="Bezodstpw"/>
                                    <w:jc w:val="center"/>
                                    <w:rPr>
                                      <w:rFonts w:ascii="Palatino Linotype" w:hAnsi="Palatino Linotype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E58D9">
                              <w:trPr>
                                <w:trHeight w:val="370"/>
                              </w:trPr>
                              <w:tc>
                                <w:tcPr>
                                  <w:tcW w:w="9639" w:type="dxa"/>
                                  <w:shd w:val="clear" w:color="auto" w:fill="auto"/>
                                  <w:vAlign w:val="center"/>
                                </w:tcPr>
                                <w:p w:rsidR="00EE58D9" w:rsidRDefault="00EE58D9">
                                  <w:pPr>
                                    <w:pStyle w:val="Bezodstpw"/>
                                    <w:jc w:val="center"/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EE58D9">
                              <w:trPr>
                                <w:trHeight w:val="370"/>
                              </w:trPr>
                              <w:tc>
                                <w:tcPr>
                                  <w:tcW w:w="9639" w:type="dxa"/>
                                  <w:shd w:val="clear" w:color="auto" w:fill="auto"/>
                                  <w:vAlign w:val="center"/>
                                </w:tcPr>
                                <w:p w:rsidR="00EE58D9" w:rsidRDefault="00EE58D9">
                                  <w:pPr>
                                    <w:pStyle w:val="Bezodstpw"/>
                                    <w:rPr>
                                      <w:rFonts w:ascii="Palatino Linotype" w:hAnsi="Palatino Linotype"/>
                                      <w:b/>
                                      <w:bCs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bookmarkEnd w:id="0"/>
                          </w:tbl>
                          <w:p w:rsidR="00EE58D9" w:rsidRDefault="00EE58D9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</wp:anchor>
            </w:drawing>
          </mc:Choice>
          <mc:Fallback>
            <w:pict>
              <v:rect id="Ramka1" o:spid="_x0000_s1026" style="position:absolute;margin-left:-5.4pt;margin-top:71.1pt;width:481.9pt;height:319.2pt;z-index:2;visibility:visible;mso-wrap-style:square;mso-width-percent:1000;mso-wrap-distance-left:7.05pt;mso-wrap-distance-top:0;mso-wrap-distance-right:7.05pt;mso-wrap-distance-bottom:0;mso-position-horizontal:absolute;mso-position-horizontal-relative:text;mso-position-vertical:absolute;mso-position-vertical-relative:margin;mso-width-percent:100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" filled="f" stroked="f">
                <v:textbox style="mso-fit-shape-to-text:t" inset="0,0,0,0">
                  <w:txbxContent>
                    <w:tbl>
                      <w:tblPr>
                        <w:tblW w:w="5000" w:type="pct"/>
                        <w:tblLook w:val="04A0" w:firstRow="1" w:lastRow="0" w:firstColumn="1" w:lastColumn="0" w:noHBand="0" w:noVBand="1"/>
                      </w:tblPr>
                      <w:tblGrid>
                        <w:gridCol w:w="9638"/>
                      </w:tblGrid>
                      <w:tr w:rsidR="00EE58D9">
                        <w:trPr>
                          <w:trHeight w:val="2960"/>
                        </w:trPr>
                        <w:tc>
                          <w:tcPr>
                            <w:tcW w:w="9639" w:type="dxa"/>
                            <w:shd w:val="clear" w:color="auto" w:fill="auto"/>
                          </w:tcPr>
                          <w:p w:rsidR="00EE58D9" w:rsidRDefault="00EE58D9">
                            <w:pPr>
                              <w:pStyle w:val="Bezodstpw"/>
                              <w:rPr>
                                <w:rFonts w:ascii="Palatino Linotype" w:eastAsiaTheme="majorEastAsia" w:hAnsi="Palatino Linotype" w:cstheme="majorBidi"/>
                                <w:caps/>
                                <w:szCs w:val="24"/>
                              </w:rPr>
                            </w:pPr>
                            <w:bookmarkStart w:id="1" w:name="_Hlk503169591"/>
                          </w:p>
                        </w:tc>
                      </w:tr>
                      <w:tr w:rsidR="00EE58D9">
                        <w:trPr>
                          <w:trHeight w:val="1299"/>
                        </w:trPr>
                        <w:tc>
                          <w:tcPr>
                            <w:tcW w:w="9639" w:type="dxa"/>
                            <w:tcBorders>
                              <w:top w:val="single" w:sz="4" w:space="0" w:color="4F81BD"/>
                              <w:bottom w:val="single" w:sz="4" w:space="0" w:color="4F81BD"/>
                            </w:tcBorders>
                            <w:shd w:val="clear" w:color="auto" w:fill="auto"/>
                            <w:vAlign w:val="center"/>
                          </w:tcPr>
                          <w:sdt>
                            <w:sdtPr>
                              <w:alias w:val="Tytuł"/>
                              <w:id w:val="604395202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:rsidR="00EE58D9" w:rsidRDefault="007263D3">
                                <w:pPr>
                                  <w:pStyle w:val="Bezodstpw"/>
                                  <w:jc w:val="center"/>
                                </w:pPr>
                                <w:r>
                                  <w:rPr>
                                    <w:rFonts w:ascii="Palatino Linotype" w:eastAsiaTheme="minorHAnsi" w:hAnsi="Palatino Linotype"/>
                                    <w:b/>
                                    <w:sz w:val="36"/>
                                  </w:rPr>
                                  <w:t>PROCEDURA REKRUTACJI I ZATRUDNIANIA PRACOWNIKÓW BIURA</w:t>
                                </w:r>
                              </w:p>
                            </w:sdtContent>
                          </w:sdt>
                        </w:tc>
                      </w:tr>
                      <w:tr w:rsidR="00EE58D9">
                        <w:trPr>
                          <w:trHeight w:val="740"/>
                        </w:trPr>
                        <w:tc>
                          <w:tcPr>
                            <w:tcW w:w="9639" w:type="dxa"/>
                            <w:tcBorders>
                              <w:top w:val="single" w:sz="4" w:space="0" w:color="4F81BD"/>
                            </w:tcBorders>
                            <w:shd w:val="clear" w:color="auto" w:fill="auto"/>
                            <w:vAlign w:val="center"/>
                          </w:tcPr>
                          <w:sdt>
                            <w:sdtPr>
                              <w:alias w:val="Podtytuł"/>
                              <w:id w:val="359203952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EE58D9" w:rsidRDefault="007263D3">
                                <w:pPr>
                                  <w:pStyle w:val="Bezodstpw"/>
                                  <w:jc w:val="center"/>
                                </w:pPr>
                                <w:r>
                                  <w:rPr>
                                    <w:rFonts w:ascii="Palatino Linotype" w:eastAsiaTheme="minorHAnsi" w:hAnsi="Palatino Linotype"/>
                                    <w:b/>
                                  </w:rPr>
                                  <w:t>STOWARZYSZENIA LOKALNA GRUPA DZIAŁANIA SZLAK TATARSKI</w:t>
                                </w:r>
                              </w:p>
                            </w:sdtContent>
                          </w:sdt>
                        </w:tc>
                      </w:tr>
                      <w:tr w:rsidR="00EE58D9">
                        <w:trPr>
                          <w:trHeight w:val="370"/>
                        </w:trPr>
                        <w:tc>
                          <w:tcPr>
                            <w:tcW w:w="9639" w:type="dxa"/>
                            <w:shd w:val="clear" w:color="auto" w:fill="auto"/>
                            <w:vAlign w:val="center"/>
                          </w:tcPr>
                          <w:p w:rsidR="00EE58D9" w:rsidRDefault="00EE58D9">
                            <w:pPr>
                              <w:pStyle w:val="Bezodstpw"/>
                              <w:jc w:val="center"/>
                              <w:rPr>
                                <w:rFonts w:ascii="Palatino Linotype" w:hAnsi="Palatino Linotype"/>
                                <w:szCs w:val="24"/>
                              </w:rPr>
                            </w:pPr>
                          </w:p>
                        </w:tc>
                      </w:tr>
                      <w:tr w:rsidR="00EE58D9">
                        <w:trPr>
                          <w:trHeight w:val="370"/>
                        </w:trPr>
                        <w:tc>
                          <w:tcPr>
                            <w:tcW w:w="9639" w:type="dxa"/>
                            <w:shd w:val="clear" w:color="auto" w:fill="auto"/>
                            <w:vAlign w:val="center"/>
                          </w:tcPr>
                          <w:p w:rsidR="00EE58D9" w:rsidRDefault="00EE58D9">
                            <w:pPr>
                              <w:pStyle w:val="Bezodstpw"/>
                              <w:jc w:val="center"/>
                              <w:rPr>
                                <w:rFonts w:ascii="Palatino Linotype" w:hAnsi="Palatino Linotype"/>
                                <w:b/>
                                <w:bCs/>
                                <w:szCs w:val="24"/>
                              </w:rPr>
                            </w:pPr>
                          </w:p>
                        </w:tc>
                      </w:tr>
                      <w:tr w:rsidR="00EE58D9">
                        <w:trPr>
                          <w:trHeight w:val="370"/>
                        </w:trPr>
                        <w:tc>
                          <w:tcPr>
                            <w:tcW w:w="9639" w:type="dxa"/>
                            <w:shd w:val="clear" w:color="auto" w:fill="auto"/>
                            <w:vAlign w:val="center"/>
                          </w:tcPr>
                          <w:p w:rsidR="00EE58D9" w:rsidRDefault="00EE58D9">
                            <w:pPr>
                              <w:pStyle w:val="Bezodstpw"/>
                              <w:rPr>
                                <w:rFonts w:ascii="Palatino Linotype" w:hAnsi="Palatino Linotype"/>
                                <w:b/>
                                <w:bCs/>
                                <w:szCs w:val="24"/>
                              </w:rPr>
                            </w:pPr>
                          </w:p>
                        </w:tc>
                      </w:tr>
                      <w:bookmarkEnd w:id="1"/>
                    </w:tbl>
                    <w:p w:rsidR="00EE58D9" w:rsidRDefault="00EE58D9">
                      <w:pPr>
                        <w:pStyle w:val="Zawartoramki"/>
                      </w:pPr>
                    </w:p>
                  </w:txbxContent>
                </v:textbox>
                <w10:wrap type="square" anchory="margin"/>
              </v:rect>
            </w:pict>
          </mc:Fallback>
        </mc:AlternateContent>
      </w:r>
      <w:r w:rsidRPr="00E91807">
        <w:rPr>
          <w:rFonts w:ascii="Palatino Linotype" w:eastAsiaTheme="minorHAnsi" w:hAnsi="Palatino Linotype"/>
          <w:color w:val="000000" w:themeColor="text1"/>
          <w:lang w:eastAsia="en-US"/>
        </w:rPr>
        <w:t xml:space="preserve">Załącznik Nr </w:t>
      </w:r>
      <w:r w:rsidR="00E91807" w:rsidRPr="00E91807">
        <w:rPr>
          <w:rFonts w:ascii="Palatino Linotype" w:eastAsiaTheme="minorHAnsi" w:hAnsi="Palatino Linotype"/>
          <w:color w:val="000000" w:themeColor="text1"/>
          <w:lang w:eastAsia="en-US"/>
        </w:rPr>
        <w:t>1</w:t>
      </w:r>
      <w:r w:rsidRPr="00E91807">
        <w:rPr>
          <w:rFonts w:ascii="Palatino Linotype" w:eastAsiaTheme="minorHAnsi" w:hAnsi="Palatino Linotype"/>
          <w:color w:val="000000" w:themeColor="text1"/>
          <w:lang w:eastAsia="en-US"/>
        </w:rPr>
        <w:t xml:space="preserve"> do Uchwały</w:t>
      </w:r>
      <w:r w:rsidR="00E91807" w:rsidRPr="00E91807">
        <w:rPr>
          <w:rFonts w:ascii="Palatino Linotype" w:eastAsiaTheme="minorHAnsi" w:hAnsi="Palatino Linotype"/>
          <w:color w:val="000000" w:themeColor="text1"/>
          <w:lang w:eastAsia="en-US"/>
        </w:rPr>
        <w:t xml:space="preserve"> Nr</w:t>
      </w:r>
      <w:r w:rsidR="009524A2">
        <w:rPr>
          <w:rFonts w:ascii="Palatino Linotype" w:eastAsiaTheme="minorHAnsi" w:hAnsi="Palatino Linotype"/>
          <w:color w:val="000000" w:themeColor="text1"/>
          <w:lang w:eastAsia="en-US"/>
        </w:rPr>
        <w:t xml:space="preserve"> 1/VIII/2018</w:t>
      </w:r>
      <w:r w:rsidRPr="00E91807">
        <w:rPr>
          <w:rFonts w:ascii="Palatino Linotype" w:eastAsiaTheme="minorHAnsi" w:hAnsi="Palatino Linotype"/>
          <w:color w:val="000000" w:themeColor="text1"/>
          <w:lang w:eastAsia="en-US"/>
        </w:rPr>
        <w:t xml:space="preserve"> </w:t>
      </w:r>
      <w:r w:rsidR="004D325B" w:rsidRPr="00E91807">
        <w:rPr>
          <w:rFonts w:ascii="Palatino Linotype" w:eastAsiaTheme="minorHAnsi" w:hAnsi="Palatino Linotype"/>
          <w:color w:val="000000" w:themeColor="text1"/>
          <w:lang w:eastAsia="en-US"/>
        </w:rPr>
        <w:t>Zarządu</w:t>
      </w:r>
      <w:r w:rsidRPr="00E91807">
        <w:rPr>
          <w:rFonts w:ascii="Palatino Linotype" w:eastAsiaTheme="minorHAnsi" w:hAnsi="Palatino Linotype"/>
          <w:color w:val="000000" w:themeColor="text1"/>
          <w:lang w:eastAsia="en-US"/>
        </w:rPr>
        <w:t xml:space="preserve"> Stowarzyszenia Lokalna Grupa Działania Szlak Tatarski z dnia</w:t>
      </w:r>
      <w:r w:rsidR="003336FF">
        <w:rPr>
          <w:rFonts w:ascii="Palatino Linotype" w:eastAsiaTheme="minorHAnsi" w:hAnsi="Palatino Linotype"/>
          <w:color w:val="000000" w:themeColor="text1"/>
          <w:lang w:eastAsia="en-US"/>
        </w:rPr>
        <w:t xml:space="preserve"> </w:t>
      </w:r>
      <w:r w:rsidR="009524A2">
        <w:rPr>
          <w:rFonts w:ascii="Palatino Linotype" w:eastAsiaTheme="minorHAnsi" w:hAnsi="Palatino Linotype"/>
          <w:color w:val="000000" w:themeColor="text1"/>
          <w:lang w:eastAsia="en-US"/>
        </w:rPr>
        <w:t>10 sierpnia 2018 r.</w:t>
      </w:r>
      <w:r w:rsidR="003336FF">
        <w:rPr>
          <w:rFonts w:ascii="Palatino Linotype" w:eastAsiaTheme="minorHAnsi" w:hAnsi="Palatino Linotype"/>
          <w:color w:val="000000" w:themeColor="text1"/>
          <w:lang w:eastAsia="en-US"/>
        </w:rPr>
        <w:t xml:space="preserve">   </w:t>
      </w:r>
      <w:r w:rsidR="00F833F2" w:rsidRPr="003336FF">
        <w:rPr>
          <w:rFonts w:ascii="Palatino Linotype" w:eastAsiaTheme="minorHAnsi" w:hAnsi="Palatino Linotype"/>
          <w:color w:val="000000" w:themeColor="text1"/>
          <w:lang w:eastAsia="en-US"/>
        </w:rPr>
        <w:t xml:space="preserve"> </w:t>
      </w:r>
      <w:r w:rsidRPr="003336FF">
        <w:rPr>
          <w:rFonts w:ascii="Palatino Linotype" w:eastAsiaTheme="minorHAnsi" w:hAnsi="Palatino Linotype"/>
          <w:color w:val="000000" w:themeColor="text1"/>
          <w:lang w:eastAsia="en-US"/>
        </w:rPr>
        <w:t xml:space="preserve"> </w:t>
      </w:r>
    </w:p>
    <w:p w:rsidR="00EE58D9" w:rsidRDefault="00EE58D9">
      <w:pPr>
        <w:rPr>
          <w:rFonts w:ascii="Palatino Linotype" w:hAnsi="Palatino Linotype"/>
        </w:rPr>
      </w:pPr>
    </w:p>
    <w:p w:rsidR="00EE58D9" w:rsidRDefault="007263D3">
      <w:pPr>
        <w:rPr>
          <w:rFonts w:ascii="Palatino Linotype" w:hAnsi="Palatino Linotype"/>
        </w:rPr>
      </w:pPr>
      <w:r>
        <w:rPr>
          <w:rFonts w:ascii="Palatino Linotype" w:hAnsi="Palatino Linotype"/>
          <w:noProof/>
        </w:rPr>
        <mc:AlternateContent>
          <mc:Choice Requires="wps">
            <w:drawing>
              <wp:anchor distT="0" distB="0" distL="118745" distR="118745" simplePos="0" relativeHeight="3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6120130" cy="380365"/>
                <wp:effectExtent l="0" t="0" r="0" b="0"/>
                <wp:wrapSquare wrapText="bothSides"/>
                <wp:docPr id="3" name="Ramka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9640" cy="37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tbl>
                            <w:tblPr>
                              <w:tblW w:w="5000" w:type="pct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9638"/>
                            </w:tblGrid>
                            <w:tr w:rsidR="00EE58D9">
                              <w:trPr>
                                <w:jc w:val="center"/>
                              </w:trPr>
                              <w:tc>
                                <w:tcPr>
                                  <w:tcW w:w="9639" w:type="dxa"/>
                                  <w:shd w:val="clear" w:color="auto" w:fill="auto"/>
                                </w:tcPr>
                                <w:p w:rsidR="00EE58D9" w:rsidRDefault="00EE58D9">
                                  <w:pPr>
                                    <w:pStyle w:val="Bezodstpw"/>
                                    <w:rPr>
                                      <w:rFonts w:ascii="Palatino Linotype" w:hAnsi="Palatino Linotype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E58D9" w:rsidRDefault="00EE58D9">
                            <w:pPr>
                              <w:pStyle w:val="Zawartoramki"/>
                            </w:pP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</wp:anchor>
            </w:drawing>
          </mc:Choice>
          <mc:Fallback>
            <w:pict>
              <v:rect id="Ramka2" o:spid="_x0000_s1027" style="position:absolute;margin-left:0;margin-top:0;width:481.9pt;height:29.95pt;z-index:3;visibility:visible;mso-wrap-style:square;mso-width-percent:1000;mso-wrap-distance-left:9.35pt;mso-wrap-distance-top:0;mso-wrap-distance-right:9.35pt;mso-wrap-distance-bottom:0;mso-position-horizontal:center;mso-position-horizontal-relative:margin;mso-position-vertical:bottom;mso-position-vertical-relative:margin;mso-width-percent:100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" filled="f" stroked="f">
                <v:textbox style="mso-fit-shape-to-text:t" inset="0,0,0,0">
                  <w:txbxContent>
                    <w:tbl>
                      <w:tblPr>
                        <w:tblW w:w="5000" w:type="pct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9638"/>
                      </w:tblGrid>
                      <w:tr w:rsidR="00EE58D9">
                        <w:trPr>
                          <w:jc w:val="center"/>
                        </w:trPr>
                        <w:tc>
                          <w:tcPr>
                            <w:tcW w:w="9639" w:type="dxa"/>
                            <w:shd w:val="clear" w:color="auto" w:fill="auto"/>
                          </w:tcPr>
                          <w:p w:rsidR="00EE58D9" w:rsidRDefault="00EE58D9">
                            <w:pPr>
                              <w:pStyle w:val="Bezodstpw"/>
                              <w:rPr>
                                <w:rFonts w:ascii="Palatino Linotype" w:hAnsi="Palatino Linotype"/>
                                <w:szCs w:val="24"/>
                              </w:rPr>
                            </w:pPr>
                          </w:p>
                        </w:tc>
                      </w:tr>
                    </w:tbl>
                    <w:p w:rsidR="00EE58D9" w:rsidRDefault="00EE58D9">
                      <w:pPr>
                        <w:pStyle w:val="Zawartoramki"/>
                      </w:pPr>
                    </w:p>
                  </w:txbxContent>
                </v:textbox>
                <w10:wrap type="square" anchorx="margin" anchory="margin"/>
              </v:rect>
            </w:pict>
          </mc:Fallback>
        </mc:AlternateContent>
      </w:r>
    </w:p>
    <w:p w:rsidR="00EE58D9" w:rsidRDefault="007263D3">
      <w:pPr>
        <w:widowControl/>
        <w:suppressAutoHyphens w:val="0"/>
        <w:rPr>
          <w:rFonts w:ascii="Palatino Linotype" w:hAnsi="Palatino Linotype"/>
          <w:color w:val="7F7F7F" w:themeColor="background1" w:themeShade="7F"/>
          <w:spacing w:val="60"/>
        </w:rPr>
      </w:pPr>
      <w:r>
        <w:br w:type="page"/>
      </w:r>
    </w:p>
    <w:p w:rsidR="00EE58D9" w:rsidRDefault="007263D3">
      <w:pPr>
        <w:spacing w:after="24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lastRenderedPageBreak/>
        <w:t xml:space="preserve">PROCEDURA REKRUTACJI I ZATRUDNIANIA PRACOWNIKÓW </w:t>
      </w:r>
    </w:p>
    <w:p w:rsidR="00EE58D9" w:rsidRDefault="007263D3">
      <w:pPr>
        <w:spacing w:after="24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STOWARZYSZENIA LOKALNA GRUPA DZIAŁANIA SZLAK TATARSKI</w:t>
      </w:r>
    </w:p>
    <w:p w:rsidR="00EE58D9" w:rsidRDefault="007263D3">
      <w:pPr>
        <w:tabs>
          <w:tab w:val="left" w:pos="3969"/>
        </w:tabs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§ 1.</w:t>
      </w:r>
    </w:p>
    <w:p w:rsidR="00EE58D9" w:rsidRDefault="007263D3">
      <w:pPr>
        <w:tabs>
          <w:tab w:val="left" w:pos="3969"/>
        </w:tabs>
        <w:spacing w:after="24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Postanowienia ogólne</w:t>
      </w:r>
    </w:p>
    <w:p w:rsidR="00EE58D9" w:rsidRDefault="007263D3">
      <w:pPr>
        <w:pStyle w:val="Akapitzlist"/>
        <w:widowControl/>
        <w:numPr>
          <w:ilvl w:val="0"/>
          <w:numId w:val="11"/>
        </w:numPr>
        <w:suppressAutoHyphens w:val="0"/>
        <w:spacing w:before="240" w:after="200" w:line="276" w:lineRule="auto"/>
        <w:ind w:left="425" w:hanging="357"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 xml:space="preserve">Niniejszy dokument reguluje zasady rekrutacji i zatrudniania pracowników Biura Stowarzyszenia obsadzane na podstawie umowy o pracę lub umowy zlecenia w drodze konkursu w oparciu o przejrzyste kryteria oraz zagwarantowanie równego dostępu do miejsc pracy. </w:t>
      </w:r>
    </w:p>
    <w:p w:rsidR="00EE58D9" w:rsidRDefault="007263D3">
      <w:pPr>
        <w:pStyle w:val="Akapitzlist"/>
        <w:widowControl/>
        <w:numPr>
          <w:ilvl w:val="0"/>
          <w:numId w:val="11"/>
        </w:numPr>
        <w:suppressAutoHyphens w:val="0"/>
        <w:spacing w:after="200" w:line="276" w:lineRule="auto"/>
        <w:ind w:left="425" w:hanging="357"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Zasady określają </w:t>
      </w:r>
      <w:r>
        <w:rPr>
          <w:rFonts w:ascii="Palatino Linotype" w:hAnsi="Palatino Linotype" w:cs="Book Antiqua"/>
        </w:rPr>
        <w:t>czynności od przygotowania rekrutacji do wyłonienia kandydata bez czynności nawiązywania stosunku pracy.</w:t>
      </w:r>
    </w:p>
    <w:p w:rsidR="00EE58D9" w:rsidRDefault="007263D3">
      <w:pPr>
        <w:pStyle w:val="Akapitzlist"/>
        <w:widowControl/>
        <w:numPr>
          <w:ilvl w:val="0"/>
          <w:numId w:val="11"/>
        </w:numPr>
        <w:suppressAutoHyphens w:val="0"/>
        <w:spacing w:after="200" w:line="276" w:lineRule="auto"/>
        <w:ind w:left="425" w:hanging="357"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Zasady stosuje się każdorazowo gdy zachodzi konieczność zatrudniania nowego pracownika dla istniejącego bądź nowotworzonego stanowiska pracy.</w:t>
      </w:r>
    </w:p>
    <w:p w:rsidR="00EE58D9" w:rsidRDefault="007263D3">
      <w:pPr>
        <w:tabs>
          <w:tab w:val="left" w:pos="3969"/>
        </w:tabs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§ 2.</w:t>
      </w:r>
    </w:p>
    <w:p w:rsidR="00EE58D9" w:rsidRDefault="007263D3">
      <w:pPr>
        <w:pStyle w:val="Standard"/>
        <w:spacing w:after="240"/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/>
          <w:b/>
        </w:rPr>
        <w:t>Etapy rekrutacji</w:t>
      </w:r>
    </w:p>
    <w:p w:rsidR="00EE58D9" w:rsidRDefault="007263D3">
      <w:pPr>
        <w:pStyle w:val="Standard"/>
        <w:numPr>
          <w:ilvl w:val="0"/>
          <w:numId w:val="12"/>
        </w:numPr>
        <w:ind w:left="426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Nabór kandydatów na wolne stanowiska pracy jest otwarty i konkurencyjny.</w:t>
      </w:r>
    </w:p>
    <w:p w:rsidR="00EE58D9" w:rsidRDefault="007263D3">
      <w:pPr>
        <w:pStyle w:val="Standard"/>
        <w:numPr>
          <w:ilvl w:val="0"/>
          <w:numId w:val="12"/>
        </w:numPr>
        <w:ind w:left="426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W przypadku rekrutacji na stanowisko Kierownika Biura proces oceny i przyjęcia kandydata przeprowadza Zarząd, w pozostałych przypadkach postępuje się zgodnie z poniższym procesem rekrutacji:</w:t>
      </w:r>
    </w:p>
    <w:p w:rsidR="00EE58D9" w:rsidRDefault="007263D3">
      <w:pPr>
        <w:pStyle w:val="Standard"/>
        <w:numPr>
          <w:ilvl w:val="0"/>
          <w:numId w:val="3"/>
        </w:num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Podjęcie przez Zarząd decyzji o </w:t>
      </w:r>
      <w:r>
        <w:rPr>
          <w:rFonts w:ascii="Palatino Linotype" w:hAnsi="Palatino Linotype" w:cs="Book Antiqua"/>
        </w:rPr>
        <w:t>rozpoczęciu naboru na wolne stanowisko pracy.</w:t>
      </w:r>
    </w:p>
    <w:p w:rsidR="00EE58D9" w:rsidRPr="00C972E1" w:rsidRDefault="007263D3">
      <w:pPr>
        <w:pStyle w:val="Standard"/>
        <w:numPr>
          <w:ilvl w:val="0"/>
          <w:numId w:val="3"/>
        </w:numPr>
        <w:spacing w:before="240"/>
        <w:ind w:left="714" w:hanging="357"/>
        <w:contextualSpacing/>
        <w:jc w:val="both"/>
        <w:rPr>
          <w:rFonts w:ascii="Palatino Linotype" w:hAnsi="Palatino Linotype"/>
          <w:color w:val="auto"/>
        </w:rPr>
      </w:pPr>
      <w:r w:rsidRPr="00C972E1">
        <w:rPr>
          <w:rFonts w:ascii="Palatino Linotype" w:hAnsi="Palatino Linotype"/>
          <w:color w:val="auto"/>
        </w:rPr>
        <w:t xml:space="preserve">Ogłoszenie </w:t>
      </w:r>
      <w:r w:rsidRPr="00C972E1">
        <w:rPr>
          <w:rFonts w:ascii="Palatino Linotype" w:hAnsi="Palatino Linotype" w:cs="Book Antiqua"/>
          <w:color w:val="auto"/>
        </w:rPr>
        <w:t>o naborze pracowników:</w:t>
      </w:r>
    </w:p>
    <w:p w:rsidR="00EE58D9" w:rsidRDefault="007263D3">
      <w:pPr>
        <w:pStyle w:val="Standard"/>
        <w:spacing w:before="240"/>
        <w:ind w:left="714"/>
        <w:contextualSpacing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jest przygotowywane przez Kierownika Biura,</w:t>
      </w:r>
    </w:p>
    <w:p w:rsidR="00EE58D9" w:rsidRDefault="007263D3">
      <w:pPr>
        <w:pStyle w:val="Standard"/>
        <w:spacing w:before="240"/>
        <w:ind w:left="714"/>
        <w:contextualSpacing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powinno zawierać w szczególności:</w:t>
      </w:r>
    </w:p>
    <w:p w:rsidR="00EE58D9" w:rsidRDefault="007263D3">
      <w:pPr>
        <w:pStyle w:val="Standard"/>
        <w:numPr>
          <w:ilvl w:val="0"/>
          <w:numId w:val="4"/>
        </w:numPr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 xml:space="preserve">nazwę i adres jednostki,  </w:t>
      </w:r>
    </w:p>
    <w:p w:rsidR="00EE58D9" w:rsidRDefault="007263D3">
      <w:pPr>
        <w:pStyle w:val="Standard"/>
        <w:numPr>
          <w:ilvl w:val="0"/>
          <w:numId w:val="4"/>
        </w:numPr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nazwę stanowiska pracy,</w:t>
      </w:r>
    </w:p>
    <w:p w:rsidR="00EE58D9" w:rsidRDefault="007263D3">
      <w:pPr>
        <w:pStyle w:val="Standard"/>
        <w:numPr>
          <w:ilvl w:val="0"/>
          <w:numId w:val="4"/>
        </w:numPr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określenie wymagań koniecznych i dodatkowych zgodnie z opisem danego stanowiska,</w:t>
      </w:r>
    </w:p>
    <w:p w:rsidR="00EE58D9" w:rsidRDefault="007263D3">
      <w:pPr>
        <w:pStyle w:val="Standard"/>
        <w:numPr>
          <w:ilvl w:val="0"/>
          <w:numId w:val="4"/>
        </w:numPr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wskazanie zakresu zadań wykonywanych na stanowisku,</w:t>
      </w:r>
    </w:p>
    <w:p w:rsidR="00EE58D9" w:rsidRDefault="007263D3">
      <w:pPr>
        <w:pStyle w:val="Standard"/>
        <w:numPr>
          <w:ilvl w:val="0"/>
          <w:numId w:val="4"/>
        </w:numPr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wskazanie wymaganych dokumentów aplikacyjnych,</w:t>
      </w:r>
    </w:p>
    <w:p w:rsidR="00EE58D9" w:rsidRDefault="007263D3">
      <w:pPr>
        <w:pStyle w:val="Standard"/>
        <w:numPr>
          <w:ilvl w:val="0"/>
          <w:numId w:val="4"/>
        </w:numPr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określenie terminu, miejsca oraz sposobu składania ofert.</w:t>
      </w:r>
    </w:p>
    <w:p w:rsidR="00EE58D9" w:rsidRDefault="007263D3">
      <w:pPr>
        <w:pStyle w:val="Standard"/>
        <w:ind w:left="709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jest zamieszczane:</w:t>
      </w:r>
    </w:p>
    <w:p w:rsidR="00EE58D9" w:rsidRDefault="007263D3">
      <w:pPr>
        <w:pStyle w:val="Standard"/>
        <w:numPr>
          <w:ilvl w:val="0"/>
          <w:numId w:val="5"/>
        </w:numPr>
        <w:tabs>
          <w:tab w:val="left" w:pos="1082"/>
          <w:tab w:val="left" w:pos="1247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w siedzibie Stowarzyszenia,</w:t>
      </w:r>
    </w:p>
    <w:p w:rsidR="00EE58D9" w:rsidRDefault="007263D3">
      <w:pPr>
        <w:pStyle w:val="Standard"/>
        <w:numPr>
          <w:ilvl w:val="0"/>
          <w:numId w:val="5"/>
        </w:numPr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>w biurach pośrednictwa pracy oraz w miarę potrzeb w lokalnej prasie,</w:t>
      </w:r>
    </w:p>
    <w:p w:rsidR="00EE58D9" w:rsidRDefault="007263D3">
      <w:pPr>
        <w:pStyle w:val="Standard"/>
        <w:numPr>
          <w:ilvl w:val="0"/>
          <w:numId w:val="5"/>
        </w:numPr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>na stronie internetowej Stowarzyszenia,</w:t>
      </w:r>
    </w:p>
    <w:p w:rsidR="00EE58D9" w:rsidRDefault="007263D3">
      <w:pPr>
        <w:pStyle w:val="Standard"/>
        <w:numPr>
          <w:ilvl w:val="0"/>
          <w:numId w:val="5"/>
        </w:numPr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>na minimum dwa tygodnie przed terminem rozpoczęcia przyjmowania ofert kandydatów.</w:t>
      </w:r>
    </w:p>
    <w:p w:rsidR="00EE58D9" w:rsidRDefault="007263D3">
      <w:pPr>
        <w:pStyle w:val="Standard"/>
        <w:numPr>
          <w:ilvl w:val="0"/>
          <w:numId w:val="3"/>
        </w:numPr>
        <w:spacing w:before="240"/>
        <w:ind w:left="714" w:hanging="357"/>
        <w:contextualSpacing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Dokumenty aplikacyjne:</w:t>
      </w:r>
    </w:p>
    <w:p w:rsidR="00EE58D9" w:rsidRDefault="007263D3">
      <w:pPr>
        <w:pStyle w:val="Standard"/>
        <w:spacing w:before="240"/>
        <w:ind w:left="851" w:hanging="142"/>
        <w:contextualSpacing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- są składane w terminie nie krótszym niż 7 dni, licząc od ostatniego dnia publikacji ogłoszenia na stronie internetowej,</w:t>
      </w:r>
    </w:p>
    <w:p w:rsidR="00EE58D9" w:rsidRDefault="007263D3">
      <w:pPr>
        <w:pStyle w:val="Standard"/>
        <w:spacing w:before="240"/>
        <w:ind w:left="851" w:hanging="142"/>
        <w:contextualSpacing/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- osobiście przez kandydatów w Biurze LGD (wyklucza się przesyłanie ofert drogą </w:t>
      </w:r>
      <w:r>
        <w:rPr>
          <w:rFonts w:ascii="Palatino Linotype" w:hAnsi="Palatino Linotype"/>
        </w:rPr>
        <w:lastRenderedPageBreak/>
        <w:t>elektroniczną, drogą listowną),</w:t>
      </w:r>
    </w:p>
    <w:p w:rsidR="00EE58D9" w:rsidRDefault="007263D3">
      <w:pPr>
        <w:pStyle w:val="Standard"/>
        <w:spacing w:before="240"/>
        <w:ind w:left="709"/>
        <w:contextualSpacing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 xml:space="preserve">- </w:t>
      </w:r>
      <w:r>
        <w:rPr>
          <w:rFonts w:ascii="Palatino Linotype" w:hAnsi="Palatino Linotype" w:cs="Book Antiqua"/>
        </w:rPr>
        <w:t>w zamkniętej kopercie z dopiskiem „Nabór na stanowisko...”,</w:t>
      </w:r>
    </w:p>
    <w:p w:rsidR="00EE58D9" w:rsidRDefault="007263D3">
      <w:pPr>
        <w:pStyle w:val="Standard"/>
        <w:spacing w:before="240"/>
        <w:ind w:left="709"/>
        <w:contextualSpacing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obejmują:</w:t>
      </w:r>
    </w:p>
    <w:p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list motywacyjny (własnoręcznie podpisany),</w:t>
      </w:r>
    </w:p>
    <w:p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życiorys – curriculum vitae (własnoręcznie podpisany),</w:t>
      </w:r>
    </w:p>
    <w:p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kserokopie dokumentów potwierdzających wykształcenie (potwierdzone za zgodność),</w:t>
      </w:r>
    </w:p>
    <w:p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kserokopie zaświadczeń o ukończonych kursach, szkoleniach (potwierdzone za zgodność),</w:t>
      </w:r>
    </w:p>
    <w:p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dokumenty poświadczające staż pracy (potwierdzone za zgodność),</w:t>
      </w:r>
    </w:p>
    <w:p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oświadczenie kandydata o niekaralności za przestępstwo popełnione umyślnie poświadczone własnoręcznym podpisem,</w:t>
      </w:r>
    </w:p>
    <w:p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oświadczenie o wyrażeniu zgody na przetwarzanie danych osobowych dla potrzeb procesu rekrutacji zgodnie z ustawą z dnia 29 sierpnia 1997 r. o ochronie danych osobowych (teks jednolity z 2002 roku, Dz. U. Nr 101, poz. 926 ze zm.) poświadczone własnoręcznym podpisem,</w:t>
      </w:r>
    </w:p>
    <w:p w:rsidR="00EE58D9" w:rsidRDefault="007263D3">
      <w:pPr>
        <w:pStyle w:val="Standard"/>
        <w:numPr>
          <w:ilvl w:val="0"/>
          <w:numId w:val="7"/>
        </w:numPr>
        <w:tabs>
          <w:tab w:val="left" w:pos="113"/>
        </w:tabs>
        <w:jc w:val="both"/>
        <w:rPr>
          <w:rFonts w:ascii="Palatino Linotype" w:hAnsi="Palatino Linotype" w:cs="Book Antiqua"/>
          <w:color w:val="000000" w:themeColor="text1"/>
        </w:rPr>
      </w:pPr>
      <w:r>
        <w:rPr>
          <w:rFonts w:ascii="Palatino Linotype" w:hAnsi="Palatino Linotype" w:cs="Book Antiqua"/>
          <w:color w:val="000000" w:themeColor="text1"/>
        </w:rPr>
        <w:t>oświadczenie kandydata o posiadaniu zdolności do czynności prawnych oraz korzystanie z pełni praw publicznych poświadczone własnoręcznym podpisem.</w:t>
      </w:r>
    </w:p>
    <w:p w:rsidR="00EE58D9" w:rsidRDefault="007263D3">
      <w:pPr>
        <w:pStyle w:val="Standard"/>
        <w:spacing w:before="240"/>
        <w:ind w:left="851" w:hanging="142"/>
        <w:contextualSpacing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przyjęcie dokumentów potwierdza pracownik Biura a za termin wpłynięcia oferty uznaje się datę jej dostarczenia do Biura Stowarzyszenia.</w:t>
      </w:r>
    </w:p>
    <w:p w:rsidR="00EE58D9" w:rsidRDefault="007263D3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Ocena formalna:</w:t>
      </w:r>
    </w:p>
    <w:p w:rsidR="00EE58D9" w:rsidRDefault="007263D3">
      <w:pPr>
        <w:pStyle w:val="Standard"/>
        <w:tabs>
          <w:tab w:val="left" w:pos="-52"/>
          <w:tab w:val="left" w:pos="113"/>
        </w:tabs>
        <w:ind w:left="72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 xml:space="preserve">- jest przeprowadzana przez </w:t>
      </w:r>
      <w:r>
        <w:rPr>
          <w:rFonts w:ascii="Palatino Linotype" w:hAnsi="Palatino Linotype" w:cs="Book Antiqua"/>
        </w:rPr>
        <w:t>Kierownika Biura, który:</w:t>
      </w:r>
    </w:p>
    <w:p w:rsidR="00EE58D9" w:rsidRDefault="007263D3">
      <w:pPr>
        <w:pStyle w:val="Standard"/>
        <w:numPr>
          <w:ilvl w:val="0"/>
          <w:numId w:val="6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odrzuca oferty złożone po terminie lub sposób niezgodny z ogłoszeniem,</w:t>
      </w:r>
    </w:p>
    <w:p w:rsidR="00EE58D9" w:rsidRDefault="007263D3">
      <w:pPr>
        <w:pStyle w:val="Standard"/>
        <w:numPr>
          <w:ilvl w:val="0"/>
          <w:numId w:val="6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odrzuca oferty nie zawierające wymaganej treścią ogłoszenia dokumentacji,</w:t>
      </w:r>
    </w:p>
    <w:p w:rsidR="00EE58D9" w:rsidRDefault="007263D3">
      <w:pPr>
        <w:pStyle w:val="Standard"/>
        <w:numPr>
          <w:ilvl w:val="0"/>
          <w:numId w:val="6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odrzuca oferty dostarczone przez osoby niespełniające minimalnych wymagań,</w:t>
      </w:r>
    </w:p>
    <w:p w:rsidR="00EE58D9" w:rsidRDefault="007263D3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 Ocena merytoryczna:</w:t>
      </w:r>
    </w:p>
    <w:p w:rsidR="00EE58D9" w:rsidRDefault="007263D3">
      <w:pPr>
        <w:pStyle w:val="Standard"/>
        <w:tabs>
          <w:tab w:val="left" w:pos="-52"/>
          <w:tab w:val="left" w:pos="113"/>
        </w:tabs>
        <w:ind w:left="72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/>
        </w:rPr>
        <w:t xml:space="preserve">- jest przeprowadzana przez </w:t>
      </w:r>
      <w:r>
        <w:rPr>
          <w:rFonts w:ascii="Palatino Linotype" w:hAnsi="Palatino Linotype" w:cs="Book Antiqua"/>
        </w:rPr>
        <w:t>Kierownika Biura, który:</w:t>
      </w:r>
    </w:p>
    <w:p w:rsidR="00EE58D9" w:rsidRDefault="007263D3">
      <w:pPr>
        <w:pStyle w:val="Standard"/>
        <w:numPr>
          <w:ilvl w:val="0"/>
          <w:numId w:val="8"/>
        </w:numPr>
        <w:tabs>
          <w:tab w:val="left" w:pos="-52"/>
          <w:tab w:val="left" w:pos="113"/>
        </w:tabs>
        <w:ind w:left="1418"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przeprowadza rozmowy kwalifikacyjne z kandydatami, którzy pozytywnie przeszli ocenę formalną,</w:t>
      </w:r>
    </w:p>
    <w:p w:rsidR="00EE58D9" w:rsidRDefault="007263D3">
      <w:pPr>
        <w:pStyle w:val="Standard"/>
        <w:numPr>
          <w:ilvl w:val="0"/>
          <w:numId w:val="6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sprawdza wiedzę, predyspozycje i umiejętności praktyczne kandydata do pracy na danym stanowisku na podstawie testu pisemnego lub ustnego.</w:t>
      </w:r>
    </w:p>
    <w:p w:rsidR="00EE58D9" w:rsidRDefault="007263D3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Ostateczna rozmowa kwalifikacyjna:</w:t>
      </w:r>
    </w:p>
    <w:p w:rsidR="00EE58D9" w:rsidRDefault="007263D3">
      <w:pPr>
        <w:pStyle w:val="Standard"/>
        <w:tabs>
          <w:tab w:val="left" w:pos="-52"/>
          <w:tab w:val="left" w:pos="113"/>
        </w:tabs>
        <w:ind w:left="72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- jest przeprowadzana:</w:t>
      </w:r>
    </w:p>
    <w:p w:rsidR="00EE58D9" w:rsidRDefault="007263D3">
      <w:pPr>
        <w:pStyle w:val="Standard"/>
        <w:numPr>
          <w:ilvl w:val="0"/>
          <w:numId w:val="9"/>
        </w:numPr>
        <w:tabs>
          <w:tab w:val="left" w:pos="-52"/>
          <w:tab w:val="left" w:pos="113"/>
          <w:tab w:val="left" w:pos="1134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przez Prezesa Zarządu,</w:t>
      </w:r>
    </w:p>
    <w:p w:rsidR="00EE58D9" w:rsidRDefault="007263D3">
      <w:pPr>
        <w:pStyle w:val="Standard"/>
        <w:numPr>
          <w:ilvl w:val="0"/>
          <w:numId w:val="9"/>
        </w:numPr>
        <w:tabs>
          <w:tab w:val="left" w:pos="-52"/>
          <w:tab w:val="left" w:pos="113"/>
          <w:tab w:val="left" w:pos="1134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z r</w:t>
      </w:r>
      <w:r>
        <w:rPr>
          <w:rFonts w:ascii="Palatino Linotype" w:hAnsi="Palatino Linotype" w:cs="Book Antiqua"/>
        </w:rPr>
        <w:t>ekomendowanymi przez</w:t>
      </w:r>
      <w:r>
        <w:rPr>
          <w:rFonts w:ascii="Palatino Linotype" w:hAnsi="Palatino Linotype"/>
        </w:rPr>
        <w:t xml:space="preserve"> </w:t>
      </w:r>
      <w:r>
        <w:rPr>
          <w:rFonts w:ascii="Palatino Linotype" w:hAnsi="Palatino Linotype" w:cs="Book Antiqua"/>
        </w:rPr>
        <w:t xml:space="preserve">Kierownika Biura </w:t>
      </w:r>
      <w:r>
        <w:rPr>
          <w:rFonts w:ascii="Palatino Linotype" w:hAnsi="Palatino Linotype"/>
        </w:rPr>
        <w:t>kandydatami,</w:t>
      </w:r>
      <w:r>
        <w:rPr>
          <w:rFonts w:ascii="Palatino Linotype" w:hAnsi="Palatino Linotype" w:cs="Book Antiqua"/>
        </w:rPr>
        <w:t xml:space="preserve"> którzy najlepiej wypadli podczas rozmowy kwalifikacyjnej.</w:t>
      </w:r>
    </w:p>
    <w:p w:rsidR="00EE58D9" w:rsidRDefault="007263D3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Ustalenie warunków zatrudnienia jest dokonywane przez Prezesa Stowarzyszenia.</w:t>
      </w:r>
    </w:p>
    <w:p w:rsidR="00EE58D9" w:rsidRDefault="007263D3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Zatrudnienie pracownika następuje poprzez podpisanie przez osoby upoważnione  do reprezentowania Stowarzyszenia umowy o pracę/umowy zlecenia.</w:t>
      </w:r>
    </w:p>
    <w:p w:rsidR="00EE58D9" w:rsidRDefault="007263D3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Poinformowanie o wynikach rekrutacji</w:t>
      </w:r>
      <w:r>
        <w:rPr>
          <w:rFonts w:ascii="Palatino Linotype" w:hAnsi="Palatino Linotype" w:cs="Book Antiqua"/>
        </w:rPr>
        <w:t xml:space="preserve"> następuje w terminie 14 dni od dnia zatrudnienia wybranego kandydata albo zakończenia procedury naboru. </w:t>
      </w:r>
    </w:p>
    <w:p w:rsidR="00EE58D9" w:rsidRDefault="007263D3">
      <w:pPr>
        <w:pStyle w:val="Standard"/>
        <w:numPr>
          <w:ilvl w:val="0"/>
          <w:numId w:val="3"/>
        </w:numPr>
        <w:tabs>
          <w:tab w:val="left" w:pos="-52"/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Z procesu rekrutacyjnego sporządza się protokół, </w:t>
      </w:r>
      <w:r>
        <w:rPr>
          <w:rFonts w:ascii="Palatino Linotype" w:hAnsi="Palatino Linotype" w:cs="Book Antiqua"/>
        </w:rPr>
        <w:t>który powinien zawierać:</w:t>
      </w:r>
    </w:p>
    <w:p w:rsidR="00EE58D9" w:rsidRDefault="007263D3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lastRenderedPageBreak/>
        <w:t>określenie stanowiska, na które prowadzony był nabór,</w:t>
      </w:r>
    </w:p>
    <w:p w:rsidR="00EE58D9" w:rsidRDefault="007263D3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liczbę kandydatów, którzy złożyli ofertę,</w:t>
      </w:r>
    </w:p>
    <w:p w:rsidR="00EE58D9" w:rsidRDefault="007263D3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liczbę kandydatów, którzy spełnili wymagania formalne,</w:t>
      </w:r>
    </w:p>
    <w:p w:rsidR="00EE58D9" w:rsidRDefault="007263D3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 xml:space="preserve">wskazanie </w:t>
      </w:r>
      <w:r>
        <w:rPr>
          <w:rFonts w:ascii="Palatino Linotype" w:hAnsi="Palatino Linotype" w:cs="Book Antiqua"/>
          <w:strike/>
        </w:rPr>
        <w:t>2</w:t>
      </w:r>
      <w:r>
        <w:rPr>
          <w:rFonts w:ascii="Palatino Linotype" w:hAnsi="Palatino Linotype" w:cs="Book Antiqua"/>
        </w:rPr>
        <w:t xml:space="preserve"> najlepszych kandydatów, z podaniem imion, nazwisk i miejsca zamieszkania, uszeregowania wg spełnienia przez nich poziomu wymagań określonych w ogłoszeniu o naborze,</w:t>
      </w:r>
    </w:p>
    <w:p w:rsidR="00EE58D9" w:rsidRDefault="007263D3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informację o zastosowanej metodzie oceny merytorycznej z podaniem liczby uzyskanych punktów,</w:t>
      </w:r>
    </w:p>
    <w:p w:rsidR="00EE58D9" w:rsidRDefault="007263D3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imię i nazwisko wybranego kandydata oraz jego miejsce zamieszkania,</w:t>
      </w:r>
    </w:p>
    <w:p w:rsidR="00EE58D9" w:rsidRDefault="007263D3">
      <w:pPr>
        <w:pStyle w:val="Standard"/>
        <w:numPr>
          <w:ilvl w:val="0"/>
          <w:numId w:val="10"/>
        </w:numPr>
        <w:tabs>
          <w:tab w:val="left" w:pos="113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uzasadnienie dokonanego wyboru.</w:t>
      </w:r>
    </w:p>
    <w:p w:rsidR="00EE58D9" w:rsidRDefault="007263D3">
      <w:pPr>
        <w:pStyle w:val="Standard"/>
        <w:numPr>
          <w:ilvl w:val="0"/>
          <w:numId w:val="3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Po zakończeniu procesu naboru na wolne stanowisko zamieszcza się informację na stronę internetową LGD Szlak Tatarki, która powinna  zawierać:</w:t>
      </w:r>
    </w:p>
    <w:p w:rsidR="00EE58D9" w:rsidRDefault="007263D3">
      <w:pPr>
        <w:pStyle w:val="Standard"/>
        <w:numPr>
          <w:ilvl w:val="1"/>
          <w:numId w:val="3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pełną nazwę i adres jednostki,</w:t>
      </w:r>
    </w:p>
    <w:p w:rsidR="00EE58D9" w:rsidRDefault="007263D3">
      <w:pPr>
        <w:pStyle w:val="Standard"/>
        <w:numPr>
          <w:ilvl w:val="1"/>
          <w:numId w:val="3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określenie stanowiska,</w:t>
      </w:r>
    </w:p>
    <w:p w:rsidR="00EE58D9" w:rsidRDefault="007263D3">
      <w:pPr>
        <w:pStyle w:val="Standard"/>
        <w:numPr>
          <w:ilvl w:val="1"/>
          <w:numId w:val="3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imię i nazwisko wybranego kandydata,</w:t>
      </w:r>
    </w:p>
    <w:p w:rsidR="00EE58D9" w:rsidRDefault="007263D3">
      <w:pPr>
        <w:pStyle w:val="Standard"/>
        <w:numPr>
          <w:ilvl w:val="1"/>
          <w:numId w:val="3"/>
        </w:numPr>
        <w:tabs>
          <w:tab w:val="left" w:pos="113"/>
        </w:tabs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uzasadnienie dokonanego wyboru kandydata albo uzasadnienie nie zatrudnienia żadnego kandydata na stanowisko.</w:t>
      </w:r>
    </w:p>
    <w:p w:rsidR="00EE58D9" w:rsidRDefault="00EE58D9">
      <w:pPr>
        <w:pStyle w:val="Standard"/>
        <w:tabs>
          <w:tab w:val="left" w:pos="113"/>
        </w:tabs>
        <w:rPr>
          <w:rFonts w:ascii="Palatino Linotype" w:hAnsi="Palatino Linotype" w:cs="Book Antiqua"/>
        </w:rPr>
      </w:pPr>
    </w:p>
    <w:p w:rsidR="00EE58D9" w:rsidRDefault="007263D3">
      <w:pPr>
        <w:pStyle w:val="Standard"/>
        <w:tabs>
          <w:tab w:val="left" w:pos="113"/>
        </w:tabs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 w:cs="Book Antiqua"/>
          <w:b/>
        </w:rPr>
        <w:t>§ 3.</w:t>
      </w:r>
    </w:p>
    <w:p w:rsidR="00EE58D9" w:rsidRDefault="007263D3">
      <w:pPr>
        <w:pStyle w:val="Standard"/>
        <w:tabs>
          <w:tab w:val="left" w:pos="113"/>
        </w:tabs>
        <w:spacing w:after="240"/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 w:cs="Book Antiqua"/>
          <w:b/>
        </w:rPr>
        <w:t>Postępowanie w przypadku trudności z wyłonieniem kandydata</w:t>
      </w:r>
    </w:p>
    <w:p w:rsidR="00EE58D9" w:rsidRDefault="007263D3">
      <w:pPr>
        <w:pStyle w:val="Standard"/>
        <w:numPr>
          <w:ilvl w:val="2"/>
          <w:numId w:val="3"/>
        </w:numPr>
        <w:tabs>
          <w:tab w:val="left" w:pos="113"/>
        </w:tabs>
        <w:ind w:left="426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W przypadku niewpłynięcia żadnej oferty bądź odrzucenia na etapie wstępnej selekcji wszystkich ofert bądź nie wyłonienia kandydata podczas rozmowy kwalifikacyjnej Zarząd, podejmuje decyzję o ponownym ogłoszeniu naboru na tych samych zasadach i warunkach z podaniem nowego terminu składania ofert.</w:t>
      </w:r>
    </w:p>
    <w:p w:rsidR="00EE58D9" w:rsidRDefault="007263D3">
      <w:pPr>
        <w:pStyle w:val="Standard"/>
        <w:numPr>
          <w:ilvl w:val="2"/>
          <w:numId w:val="3"/>
        </w:numPr>
        <w:tabs>
          <w:tab w:val="left" w:pos="113"/>
        </w:tabs>
        <w:ind w:left="426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W przypadku trudności z zatrudnieniem pracowników spełniających wymagania konieczne Zarząd ma prawo do zmiany niektórych z tych wymagań w celu zapewnienia ciągłości pracy Biura i zatrudnienie tymczasowo osoby nie w pełni je spełniających oraz ogłoszenia kolejnego konkursu, o krótszym terminie naboru i weryfikacji ofert.</w:t>
      </w:r>
    </w:p>
    <w:p w:rsidR="00EE58D9" w:rsidRDefault="007263D3">
      <w:pPr>
        <w:pStyle w:val="Standard"/>
        <w:numPr>
          <w:ilvl w:val="2"/>
          <w:numId w:val="3"/>
        </w:numPr>
        <w:tabs>
          <w:tab w:val="left" w:pos="113"/>
        </w:tabs>
        <w:ind w:left="426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Po pojawieniu się kandydatury osoby, która spełnia wcześniejsze stawiane wymagania ma Zarząd ma prawo do ogłoszenia nowego naboru na dane stanowisko w celu podniesienia jakości pracy Biura.</w:t>
      </w:r>
    </w:p>
    <w:p w:rsidR="00EE58D9" w:rsidRDefault="007263D3">
      <w:pPr>
        <w:pStyle w:val="Standard"/>
        <w:numPr>
          <w:ilvl w:val="2"/>
          <w:numId w:val="3"/>
        </w:numPr>
        <w:tabs>
          <w:tab w:val="left" w:pos="113"/>
        </w:tabs>
        <w:spacing w:after="240"/>
        <w:ind w:left="426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W przypadku gdy osoba wybrana do zatrudnienia zrezygnuje z podjęcia pracy, Zarząd ma możliwość zatrudnienia kolejnej osoby z listy kandydatów, bez konieczności ponawiania procesu rekrutacji o ile osoba ta spełnia konieczne wymagania.</w:t>
      </w:r>
    </w:p>
    <w:p w:rsidR="00EE58D9" w:rsidRDefault="007263D3">
      <w:pPr>
        <w:pStyle w:val="Standard"/>
        <w:tabs>
          <w:tab w:val="left" w:pos="113"/>
        </w:tabs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 w:cs="Book Antiqua"/>
          <w:b/>
        </w:rPr>
        <w:t>§ 4.</w:t>
      </w:r>
    </w:p>
    <w:p w:rsidR="00EE58D9" w:rsidRDefault="007263D3">
      <w:pPr>
        <w:pStyle w:val="Standard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Opis stanowisk – zakres obowiązków oraz wymagane kwalifikacje</w:t>
      </w:r>
    </w:p>
    <w:p w:rsidR="00EE58D9" w:rsidRDefault="00EE58D9">
      <w:pPr>
        <w:pStyle w:val="Standard"/>
        <w:tabs>
          <w:tab w:val="left" w:pos="113"/>
        </w:tabs>
        <w:rPr>
          <w:rFonts w:ascii="Palatino Linotype" w:hAnsi="Palatino Linotype"/>
        </w:rPr>
      </w:pPr>
    </w:p>
    <w:p w:rsidR="00EE58D9" w:rsidRDefault="007263D3">
      <w:pPr>
        <w:pStyle w:val="Standard"/>
        <w:numPr>
          <w:ilvl w:val="0"/>
          <w:numId w:val="1"/>
        </w:numPr>
        <w:tabs>
          <w:tab w:val="left" w:pos="113"/>
          <w:tab w:val="left" w:pos="426"/>
        </w:tabs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Pracownikiem Biura LGD może być osoba, która:</w:t>
      </w:r>
    </w:p>
    <w:p w:rsidR="00EE58D9" w:rsidRDefault="007263D3">
      <w:pPr>
        <w:pStyle w:val="Standard"/>
        <w:numPr>
          <w:ilvl w:val="1"/>
          <w:numId w:val="1"/>
        </w:numPr>
        <w:tabs>
          <w:tab w:val="left" w:pos="113"/>
        </w:tabs>
        <w:ind w:left="144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posiada kwalifikacje zawodowe wymagane do wykonywania pracy na określonym stanowisku,</w:t>
      </w:r>
    </w:p>
    <w:p w:rsidR="00EE58D9" w:rsidRDefault="007263D3">
      <w:pPr>
        <w:pStyle w:val="Standard"/>
        <w:numPr>
          <w:ilvl w:val="1"/>
          <w:numId w:val="1"/>
        </w:numPr>
        <w:tabs>
          <w:tab w:val="left" w:pos="113"/>
        </w:tabs>
        <w:ind w:left="144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ukończyła 18 rok życia i posiada pełną zdolność do czynności prawnych oraz korzysta z pełni praw publicznych,</w:t>
      </w:r>
    </w:p>
    <w:p w:rsidR="00EE58D9" w:rsidRDefault="007263D3">
      <w:pPr>
        <w:pStyle w:val="Standard"/>
        <w:numPr>
          <w:ilvl w:val="1"/>
          <w:numId w:val="1"/>
        </w:numPr>
        <w:tabs>
          <w:tab w:val="left" w:pos="113"/>
        </w:tabs>
        <w:ind w:left="144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lastRenderedPageBreak/>
        <w:t>nie była karana za przestępstwo popełnione umyślnie,</w:t>
      </w:r>
    </w:p>
    <w:p w:rsidR="00EE58D9" w:rsidRDefault="007263D3">
      <w:pPr>
        <w:pStyle w:val="Standard"/>
        <w:numPr>
          <w:ilvl w:val="1"/>
          <w:numId w:val="1"/>
        </w:numPr>
        <w:tabs>
          <w:tab w:val="left" w:pos="113"/>
        </w:tabs>
        <w:ind w:left="144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posiada stan zdrowia pozwalający na zatrudnienie na określonym stanowisku,</w:t>
      </w:r>
    </w:p>
    <w:p w:rsidR="00EE58D9" w:rsidRDefault="007263D3">
      <w:pPr>
        <w:pStyle w:val="Standard"/>
        <w:numPr>
          <w:ilvl w:val="1"/>
          <w:numId w:val="1"/>
        </w:numPr>
        <w:tabs>
          <w:tab w:val="left" w:pos="113"/>
        </w:tabs>
        <w:ind w:left="1440"/>
        <w:jc w:val="both"/>
        <w:rPr>
          <w:rFonts w:ascii="Palatino Linotype" w:hAnsi="Palatino Linotype" w:cs="Book Antiqua"/>
        </w:rPr>
      </w:pPr>
      <w:r>
        <w:rPr>
          <w:rFonts w:ascii="Palatino Linotype" w:hAnsi="Palatino Linotype" w:cs="Book Antiqua"/>
        </w:rPr>
        <w:t>jest obywatelem Polski lub obywatelem Unii Europejskiej i posługuje się biegle w mowie i piśmie językiem polskim.</w:t>
      </w:r>
    </w:p>
    <w:p w:rsidR="00EE58D9" w:rsidRDefault="00EE58D9">
      <w:pPr>
        <w:pStyle w:val="Standard"/>
        <w:tabs>
          <w:tab w:val="left" w:pos="113"/>
        </w:tabs>
        <w:jc w:val="both"/>
        <w:rPr>
          <w:rFonts w:ascii="Palatino Linotype" w:hAnsi="Palatino Linotype"/>
        </w:rPr>
      </w:pPr>
    </w:p>
    <w:p w:rsidR="00EE58D9" w:rsidRDefault="007263D3">
      <w:pPr>
        <w:pStyle w:val="Standard"/>
        <w:numPr>
          <w:ilvl w:val="0"/>
          <w:numId w:val="1"/>
        </w:numPr>
        <w:tabs>
          <w:tab w:val="left" w:pos="426"/>
        </w:tabs>
        <w:ind w:left="426" w:hanging="426"/>
        <w:jc w:val="both"/>
        <w:rPr>
          <w:rFonts w:ascii="Palatino Linotype" w:hAnsi="Palatino Linotype"/>
        </w:rPr>
      </w:pPr>
      <w:r>
        <w:rPr>
          <w:rFonts w:ascii="Palatino Linotype" w:hAnsi="Palatino Linotype" w:cs="Book Antiqua"/>
        </w:rPr>
        <w:t>Szczegółowe wymagania w odniesieniu do kandydatów aplikujących do pracy w Biurze LGD zawierają karty z opisem stanowisk stanowiące załącznik nr 1 do</w:t>
      </w:r>
      <w:r>
        <w:rPr>
          <w:rFonts w:ascii="Palatino Linotype" w:hAnsi="Palatino Linotype" w:cs="Book Antiqua"/>
          <w:strike/>
          <w:highlight w:val="yellow"/>
        </w:rPr>
        <w:t xml:space="preserve"> </w:t>
      </w:r>
      <w:r>
        <w:rPr>
          <w:rFonts w:ascii="Palatino Linotype" w:hAnsi="Palatino Linotype" w:cs="Book Antiqua"/>
        </w:rPr>
        <w:t>niniejszej procedury.</w:t>
      </w:r>
    </w:p>
    <w:p w:rsidR="00EE58D9" w:rsidRDefault="007263D3">
      <w:pPr>
        <w:pStyle w:val="Standard"/>
        <w:tabs>
          <w:tab w:val="left" w:pos="113"/>
        </w:tabs>
        <w:spacing w:before="240"/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 w:cs="Book Antiqua"/>
          <w:b/>
        </w:rPr>
        <w:t>§ 5.</w:t>
      </w:r>
    </w:p>
    <w:p w:rsidR="00EE58D9" w:rsidRDefault="007263D3">
      <w:pPr>
        <w:pStyle w:val="Standard"/>
        <w:tabs>
          <w:tab w:val="left" w:pos="113"/>
        </w:tabs>
        <w:jc w:val="center"/>
        <w:rPr>
          <w:rFonts w:ascii="Palatino Linotype" w:hAnsi="Palatino Linotype" w:cs="Book Antiqua"/>
          <w:b/>
        </w:rPr>
      </w:pPr>
      <w:r>
        <w:rPr>
          <w:rFonts w:ascii="Palatino Linotype" w:hAnsi="Palatino Linotype" w:cs="Book Antiqua"/>
          <w:b/>
        </w:rPr>
        <w:t>Postanowienia końcowe</w:t>
      </w:r>
    </w:p>
    <w:p w:rsidR="00EE58D9" w:rsidRDefault="00EE58D9">
      <w:pPr>
        <w:pStyle w:val="Standard"/>
        <w:tabs>
          <w:tab w:val="left" w:pos="113"/>
        </w:tabs>
        <w:rPr>
          <w:rFonts w:ascii="Palatino Linotype" w:hAnsi="Palatino Linotype"/>
        </w:rPr>
      </w:pPr>
    </w:p>
    <w:p w:rsidR="00EE58D9" w:rsidRPr="00BF4721" w:rsidRDefault="00031EB0">
      <w:pPr>
        <w:pStyle w:val="Standard"/>
        <w:numPr>
          <w:ilvl w:val="0"/>
          <w:numId w:val="2"/>
        </w:numPr>
        <w:tabs>
          <w:tab w:val="left" w:pos="113"/>
        </w:tabs>
        <w:ind w:left="426" w:hanging="426"/>
        <w:jc w:val="both"/>
        <w:rPr>
          <w:rFonts w:ascii="Palatino Linotype" w:hAnsi="Palatino Linotype"/>
        </w:rPr>
      </w:pPr>
      <w:r w:rsidRPr="00BF4721">
        <w:rPr>
          <w:rFonts w:ascii="Palatino Linotype" w:hAnsi="Palatino Linotype" w:cs="Book Antiqua"/>
        </w:rPr>
        <w:t>W</w:t>
      </w:r>
      <w:r w:rsidR="007263D3" w:rsidRPr="00BF4721">
        <w:rPr>
          <w:rFonts w:ascii="Palatino Linotype" w:hAnsi="Palatino Linotype" w:cs="Book Antiqua"/>
        </w:rPr>
        <w:t xml:space="preserve"> przypadku:</w:t>
      </w:r>
    </w:p>
    <w:p w:rsidR="00EE58D9" w:rsidRPr="00BF4721" w:rsidRDefault="007263D3">
      <w:pPr>
        <w:pStyle w:val="Standard"/>
        <w:numPr>
          <w:ilvl w:val="1"/>
          <w:numId w:val="2"/>
        </w:numPr>
        <w:tabs>
          <w:tab w:val="left" w:pos="1418"/>
        </w:tabs>
        <w:ind w:left="1418" w:hanging="284"/>
        <w:jc w:val="both"/>
        <w:rPr>
          <w:rFonts w:ascii="Palatino Linotype" w:hAnsi="Palatino Linotype"/>
        </w:rPr>
      </w:pPr>
      <w:r w:rsidRPr="00BF4721">
        <w:rPr>
          <w:rFonts w:ascii="Palatino Linotype" w:hAnsi="Palatino Linotype" w:cs="Book Antiqua"/>
        </w:rPr>
        <w:t>zatrudnienia pracownika za pośrednictwem Powiatowego Urzędu Pracy (umowa na odbycie stażu, przygotowania zawodowego</w:t>
      </w:r>
      <w:r w:rsidR="00F833F2" w:rsidRPr="00BF4721">
        <w:rPr>
          <w:rFonts w:ascii="Palatino Linotype" w:hAnsi="Palatino Linotype" w:cs="Book Antiqua"/>
        </w:rPr>
        <w:t>,</w:t>
      </w:r>
      <w:r w:rsidRPr="00BF4721">
        <w:rPr>
          <w:rFonts w:ascii="Palatino Linotype" w:hAnsi="Palatino Linotype" w:cs="Book Antiqua"/>
        </w:rPr>
        <w:t xml:space="preserve"> prac interwencyjnych</w:t>
      </w:r>
      <w:r w:rsidR="00F833F2" w:rsidRPr="00BF4721">
        <w:rPr>
          <w:rFonts w:ascii="Palatino Linotype" w:hAnsi="Palatino Linotype" w:cs="Book Antiqua"/>
        </w:rPr>
        <w:t xml:space="preserve"> lub robót publicznych</w:t>
      </w:r>
      <w:r w:rsidRPr="00BF4721">
        <w:rPr>
          <w:rFonts w:ascii="Palatino Linotype" w:hAnsi="Palatino Linotype" w:cs="Book Antiqua"/>
        </w:rPr>
        <w:t>),</w:t>
      </w:r>
    </w:p>
    <w:p w:rsidR="00EE58D9" w:rsidRPr="00BF4721" w:rsidRDefault="007263D3">
      <w:pPr>
        <w:pStyle w:val="Standard"/>
        <w:numPr>
          <w:ilvl w:val="1"/>
          <w:numId w:val="2"/>
        </w:numPr>
        <w:tabs>
          <w:tab w:val="left" w:pos="1418"/>
        </w:tabs>
        <w:ind w:left="1418" w:hanging="284"/>
        <w:jc w:val="both"/>
        <w:rPr>
          <w:rFonts w:ascii="Palatino Linotype" w:hAnsi="Palatino Linotype"/>
        </w:rPr>
      </w:pPr>
      <w:r w:rsidRPr="00BF4721">
        <w:rPr>
          <w:rFonts w:ascii="Palatino Linotype" w:hAnsi="Palatino Linotype" w:cs="Book Antiqua"/>
        </w:rPr>
        <w:t>wewnętrznych awansów</w:t>
      </w:r>
      <w:r w:rsidR="00C25821" w:rsidRPr="00BF4721">
        <w:rPr>
          <w:rFonts w:ascii="Palatino Linotype" w:hAnsi="Palatino Linotype" w:cs="Book Antiqua"/>
        </w:rPr>
        <w:t xml:space="preserve">, </w:t>
      </w:r>
    </w:p>
    <w:p w:rsidR="00C25821" w:rsidRPr="00BF4721" w:rsidRDefault="00777F01" w:rsidP="00C25821">
      <w:pPr>
        <w:pStyle w:val="Standard"/>
        <w:numPr>
          <w:ilvl w:val="1"/>
          <w:numId w:val="2"/>
        </w:numPr>
        <w:tabs>
          <w:tab w:val="left" w:pos="1418"/>
        </w:tabs>
        <w:ind w:left="1418" w:hanging="284"/>
        <w:jc w:val="both"/>
        <w:rPr>
          <w:rFonts w:ascii="Palatino Linotype" w:hAnsi="Palatino Linotype"/>
        </w:rPr>
      </w:pPr>
      <w:r w:rsidRPr="00BF4721">
        <w:rPr>
          <w:rFonts w:ascii="Palatino Linotype" w:hAnsi="Palatino Linotype"/>
          <w:color w:val="000000"/>
        </w:rPr>
        <w:t>z</w:t>
      </w:r>
      <w:r w:rsidR="00C25821" w:rsidRPr="00BF4721">
        <w:rPr>
          <w:rFonts w:ascii="Palatino Linotype" w:hAnsi="Palatino Linotype"/>
          <w:color w:val="000000"/>
        </w:rPr>
        <w:t>atrudniania pracowników na umowę zlecenia i umowę o dzieło</w:t>
      </w:r>
    </w:p>
    <w:p w:rsidR="00777F01" w:rsidRPr="00BF4721" w:rsidRDefault="00777F01" w:rsidP="00777F01">
      <w:pPr>
        <w:pStyle w:val="Standard"/>
        <w:tabs>
          <w:tab w:val="left" w:pos="1418"/>
        </w:tabs>
        <w:jc w:val="both"/>
        <w:rPr>
          <w:rFonts w:ascii="Palatino Linotype" w:hAnsi="Palatino Linotype"/>
        </w:rPr>
      </w:pPr>
      <w:r w:rsidRPr="00BF4721">
        <w:rPr>
          <w:rFonts w:ascii="Palatino Linotype" w:hAnsi="Palatino Linotype"/>
        </w:rPr>
        <w:t xml:space="preserve">nie obowiązują postanowienia </w:t>
      </w:r>
      <w:r w:rsidRPr="00BF4721">
        <w:rPr>
          <w:rFonts w:ascii="Palatino Linotype" w:hAnsi="Palatino Linotype" w:cs="Book Antiqua"/>
        </w:rPr>
        <w:t>§ 2 niniejszej Procedury rekrutacji i zatrudniania pracowników biura LGD Szlak Tatarski.</w:t>
      </w: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jc w:val="both"/>
        <w:rPr>
          <w:rFonts w:ascii="Arial Narrow" w:hAnsi="Arial Narrow"/>
        </w:rPr>
      </w:pPr>
    </w:p>
    <w:p w:rsidR="00EE58D9" w:rsidRDefault="00EE58D9">
      <w:pPr>
        <w:jc w:val="center"/>
        <w:rPr>
          <w:rFonts w:ascii="Palatino Linotype" w:hAnsi="Palatino Linotype"/>
          <w:b/>
          <w:highlight w:val="yellow"/>
        </w:rPr>
      </w:pPr>
    </w:p>
    <w:p w:rsidR="00EE58D9" w:rsidRDefault="00EE58D9">
      <w:pPr>
        <w:jc w:val="both"/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EE58D9">
      <w:pPr>
        <w:rPr>
          <w:rFonts w:ascii="Palatino Linotype" w:hAnsi="Palatino Linotype"/>
        </w:rPr>
      </w:pPr>
    </w:p>
    <w:p w:rsidR="00EE58D9" w:rsidRDefault="007263D3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</w:rPr>
        <w:t>Załącznik 1 do Procedury rekrutacji i zatrudniania pracowników Biura Stowarzyszenia Lokalna Grupa Działania Szlak Tatarski – Opis stanowisk pracy</w:t>
      </w:r>
    </w:p>
    <w:p w:rsidR="00EE58D9" w:rsidRDefault="00EE58D9">
      <w:pPr>
        <w:jc w:val="right"/>
        <w:rPr>
          <w:rFonts w:ascii="Palatino Linotype" w:hAnsi="Palatino Linotype"/>
        </w:rPr>
      </w:pPr>
    </w:p>
    <w:p w:rsidR="00EE58D9" w:rsidRDefault="007263D3">
      <w:pPr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OPIS STANOWISK PRACY</w:t>
      </w:r>
    </w:p>
    <w:p w:rsidR="00EE58D9" w:rsidRDefault="00EE58D9">
      <w:pPr>
        <w:jc w:val="both"/>
        <w:rPr>
          <w:rFonts w:ascii="Palatino Linotype" w:eastAsia="Times New Roman" w:hAnsi="Palatino Linotype" w:cs="Arial"/>
          <w:color w:val="00000A"/>
        </w:rPr>
      </w:pPr>
    </w:p>
    <w:tbl>
      <w:tblPr>
        <w:tblW w:w="9638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27"/>
        <w:gridCol w:w="7311"/>
      </w:tblGrid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pracy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Kierownik Biura LGD/</w:t>
            </w:r>
            <w:bookmarkStart w:id="2" w:name="__DdeLink__1297_3556869797"/>
            <w:bookmarkEnd w:id="2"/>
            <w:r>
              <w:rPr>
                <w:rFonts w:ascii="Palatino Linotype" w:hAnsi="Palatino Linotype"/>
              </w:rPr>
              <w:t>pracownik biura pełniący obowiązki kierownika biura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bezpośredniego przełożonego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Prezes LGD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Stanowiska podległe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Wszystkie stanowiska utworzone w biurze LGD, czyli:</w:t>
            </w:r>
          </w:p>
          <w:p w:rsidR="00EE58D9" w:rsidRDefault="007263D3">
            <w:pPr>
              <w:pStyle w:val="Zawartotabeli"/>
              <w:numPr>
                <w:ilvl w:val="0"/>
                <w:numId w:val="13"/>
              </w:numPr>
              <w:ind w:left="786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specjalista ds. wdrażania LSR i księgowości</w:t>
            </w:r>
          </w:p>
          <w:p w:rsidR="00EE58D9" w:rsidRDefault="007263D3">
            <w:pPr>
              <w:pStyle w:val="Zawartotabeli"/>
              <w:numPr>
                <w:ilvl w:val="0"/>
                <w:numId w:val="13"/>
              </w:numPr>
              <w:ind w:left="786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asystent ds. wdrażania LSR</w:t>
            </w:r>
          </w:p>
          <w:p w:rsidR="00EE58D9" w:rsidRDefault="007263D3">
            <w:pPr>
              <w:pStyle w:val="Zawartotabeli"/>
              <w:numPr>
                <w:ilvl w:val="0"/>
                <w:numId w:val="13"/>
              </w:numPr>
              <w:ind w:left="786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księgowa</w:t>
            </w:r>
          </w:p>
        </w:tc>
      </w:tr>
      <w:tr w:rsidR="00EE58D9"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Cel stanowiska : </w:t>
            </w:r>
            <w:r>
              <w:rPr>
                <w:rFonts w:ascii="Palatino Linotype" w:hAnsi="Palatino Linotype"/>
              </w:rPr>
              <w:t>kompleksowe zarządzanie Biurem LGD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Zakres obowiązków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organizacja procesu wdrażania wielofunduszowej Lokalnej Strategii Rozwoju dla obszaru LGD Szlak Tatarski w ramach RLKS na lata 2014-2020,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organizacja spotkań konsultacyjnych dla mieszkańców obszaru LGD Szlak Tatarski w biurze LGD oraz na terenie gmin członkowskich LGD Szlak Tatarski,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konsultacji związanych z przygotowaniem LSR w godzinach pracy biura LGD,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zarządzanie bieżącymi pracami biura LGD oraz sprawami Stowarzyszenia,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określanie zadań pracownikom biura,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wykonywanie uchwał Walnego Zebrania Członków i Zarządu Stowarzyszenia,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realizacje zadań określonych przez Zarząd,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doradztwo w zakresie przygotowania wniosku o przyznanie pomocy na realizację operacji, wniosku o płatność oraz udzielanie innych powiązanych poradnictw,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koordynacje procesu informowania o obszarze objętym LSR, realizacja LSR oraz działalności LGD,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gromadzenie i udostępnianie informacji i dokumentacji z zakresu działalności Stowarzyszenia,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działalności wydawniczej,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wydawanie wewnętrznych materiałów informacyjnych i problemowych,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aktualizacja strony internetowej Stowarzyszenia,</w:t>
            </w:r>
          </w:p>
          <w:p w:rsidR="00EE58D9" w:rsidRDefault="007263D3">
            <w:pPr>
              <w:pStyle w:val="Standard"/>
              <w:numPr>
                <w:ilvl w:val="0"/>
                <w:numId w:val="1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obsługa organów LGD: Walnego Zebrania Członków, Zarządu, Rady oraz Komisji Rewizyjnej, w tym:</w:t>
            </w:r>
          </w:p>
          <w:p w:rsidR="00EE58D9" w:rsidRDefault="007263D3">
            <w:pPr>
              <w:pStyle w:val="Standard"/>
              <w:ind w:left="604" w:firstLine="142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 przygotowywanie materiałów na posiedzenia organów,</w:t>
            </w:r>
          </w:p>
          <w:p w:rsidR="00EE58D9" w:rsidRDefault="007263D3">
            <w:pPr>
              <w:pStyle w:val="Standard"/>
              <w:ind w:left="888" w:hanging="142"/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-prowadzenie dokumentacji związanej z działalnością organów</w:t>
            </w:r>
          </w:p>
          <w:p w:rsidR="00EE58D9" w:rsidRDefault="007263D3">
            <w:pPr>
              <w:pStyle w:val="Standard"/>
              <w:tabs>
                <w:tab w:val="left" w:pos="1029"/>
              </w:tabs>
              <w:ind w:left="746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-prowadzenie rejestru uchwał i wydawanie ich uprawnionym organom,</w:t>
            </w:r>
          </w:p>
          <w:p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dokumentacji członkowskiej,</w:t>
            </w:r>
          </w:p>
          <w:p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opracowywanie planów pracy, budżetu oraz sprawozdań merytorycznych,</w:t>
            </w:r>
          </w:p>
          <w:p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korespondencji,</w:t>
            </w:r>
          </w:p>
          <w:p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udział w rożnego rodzaju naradach, sympozjach, szkoleniach, uroczystościach związanych z działalnością Stowarzyszenia,</w:t>
            </w:r>
          </w:p>
          <w:p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utrzymanie stałego kontaktu z członkami wspierającymi,</w:t>
            </w:r>
          </w:p>
          <w:p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sprawowanie pieczy nad sprzętem biurowym oraz zlecanie przeprowadzenia jego konserwacji lub naprawy,</w:t>
            </w:r>
          </w:p>
          <w:p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bieżące nadzorowanie oraz koordynowanie prac związanych z realizacją projektów grantowych, operacji własnych oraz projektów współpracy,</w:t>
            </w:r>
          </w:p>
          <w:p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bieżące nadzorowanie oraz koordynowanie prac związanych z realizacją i rozliczeniem projektu pt. „Wsparcie na rzecz kosztów bieżących i aktywizacji Stowarzyszenia Lokalna Grupa Działania Szlak Tatarski”,</w:t>
            </w:r>
          </w:p>
          <w:p w:rsidR="00EE58D9" w:rsidRDefault="007263D3">
            <w:pPr>
              <w:pStyle w:val="Standard"/>
              <w:numPr>
                <w:ilvl w:val="0"/>
                <w:numId w:val="1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pełnienie obowiązków Administratora Bezpieczeństwa Informacji.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Zakres odpowiedzialności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Ponoszenie odpowiedzialności za koordynację wszelkich prac wykonywanych przez biuro LGD.</w:t>
            </w:r>
          </w:p>
        </w:tc>
      </w:tr>
      <w:tr w:rsidR="00EE58D9"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Wymagane kwalifikacje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 konieczne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Wykształcenie:</w:t>
            </w:r>
            <w:r>
              <w:rPr>
                <w:rFonts w:ascii="Palatino Linotype" w:hAnsi="Palatino Linotype"/>
              </w:rPr>
              <w:t xml:space="preserve"> wyższe</w:t>
            </w:r>
          </w:p>
          <w:p w:rsidR="00EE5691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Doświadczenie zawodowe:</w:t>
            </w:r>
            <w:r>
              <w:rPr>
                <w:rFonts w:ascii="Palatino Linotype" w:hAnsi="Palatino Linotype"/>
              </w:rPr>
              <w:t xml:space="preserve"> </w:t>
            </w:r>
          </w:p>
          <w:p w:rsidR="00EE58D9" w:rsidRDefault="007263D3" w:rsidP="00EE5691">
            <w:pPr>
              <w:pStyle w:val="Standard"/>
              <w:numPr>
                <w:ilvl w:val="1"/>
                <w:numId w:val="13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 xml:space="preserve">co najmniej 2 letni staż pracy na stanowisku kierowniczym </w:t>
            </w:r>
          </w:p>
          <w:p w:rsidR="00EE58D9" w:rsidRPr="00E91807" w:rsidRDefault="00EE5691" w:rsidP="00EE5691">
            <w:pPr>
              <w:pStyle w:val="Standard"/>
              <w:numPr>
                <w:ilvl w:val="1"/>
                <w:numId w:val="13"/>
              </w:numPr>
              <w:jc w:val="both"/>
              <w:rPr>
                <w:rFonts w:hint="eastAsia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 xml:space="preserve">w przypadku </w:t>
            </w:r>
            <w:r w:rsidR="007263D3" w:rsidRPr="00E91807">
              <w:rPr>
                <w:rFonts w:ascii="Palatino Linotype" w:hAnsi="Palatino Linotype"/>
                <w:color w:val="auto"/>
              </w:rPr>
              <w:t>pracownik</w:t>
            </w:r>
            <w:r w:rsidRPr="00E91807">
              <w:rPr>
                <w:rFonts w:ascii="Palatino Linotype" w:hAnsi="Palatino Linotype"/>
                <w:color w:val="auto"/>
              </w:rPr>
              <w:t>a</w:t>
            </w:r>
            <w:r w:rsidR="007263D3" w:rsidRPr="00E91807">
              <w:rPr>
                <w:rFonts w:ascii="Palatino Linotype" w:hAnsi="Palatino Linotype"/>
                <w:color w:val="auto"/>
              </w:rPr>
              <w:t xml:space="preserve"> biura</w:t>
            </w:r>
            <w:r w:rsidRPr="00E91807">
              <w:rPr>
                <w:rFonts w:ascii="Palatino Linotype" w:hAnsi="Palatino Linotype"/>
                <w:color w:val="auto"/>
              </w:rPr>
              <w:t xml:space="preserve"> wyznaczonego przez Prezesa do</w:t>
            </w:r>
            <w:r w:rsidR="007263D3" w:rsidRPr="00E91807">
              <w:rPr>
                <w:rFonts w:ascii="Palatino Linotype" w:hAnsi="Palatino Linotype"/>
                <w:color w:val="auto"/>
              </w:rPr>
              <w:t xml:space="preserve"> pełni</w:t>
            </w:r>
            <w:r w:rsidRPr="00E91807">
              <w:rPr>
                <w:rFonts w:ascii="Palatino Linotype" w:hAnsi="Palatino Linotype"/>
                <w:color w:val="auto"/>
              </w:rPr>
              <w:t>enia</w:t>
            </w:r>
            <w:r w:rsidR="007263D3" w:rsidRPr="00E91807">
              <w:rPr>
                <w:rFonts w:ascii="Palatino Linotype" w:hAnsi="Palatino Linotype"/>
                <w:color w:val="auto"/>
              </w:rPr>
              <w:t xml:space="preserve"> obowiązk</w:t>
            </w:r>
            <w:r w:rsidRPr="00E91807">
              <w:rPr>
                <w:rFonts w:ascii="Palatino Linotype" w:hAnsi="Palatino Linotype"/>
                <w:color w:val="auto"/>
              </w:rPr>
              <w:t>ów</w:t>
            </w:r>
            <w:r w:rsidR="007263D3" w:rsidRPr="00E91807">
              <w:rPr>
                <w:rFonts w:ascii="Palatino Linotype" w:hAnsi="Palatino Linotype"/>
                <w:color w:val="auto"/>
              </w:rPr>
              <w:t xml:space="preserve"> kierownika biura</w:t>
            </w:r>
            <w:r w:rsidRPr="00E91807">
              <w:rPr>
                <w:rFonts w:ascii="Palatino Linotype" w:hAnsi="Palatino Linotype"/>
                <w:color w:val="auto"/>
              </w:rPr>
              <w:t xml:space="preserve"> wymagany jest</w:t>
            </w:r>
            <w:r w:rsidR="007263D3" w:rsidRPr="00E91807">
              <w:rPr>
                <w:rFonts w:ascii="Palatino Linotype" w:hAnsi="Palatino Linotype"/>
                <w:color w:val="auto"/>
              </w:rPr>
              <w:t xml:space="preserve"> co najmniej roczny staż pracy w biurze LGD</w:t>
            </w:r>
          </w:p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Wymagania:</w:t>
            </w:r>
          </w:p>
          <w:p w:rsidR="00EE58D9" w:rsidRDefault="007263D3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zakresie realizacji projektów współfinansowanych z budżetu Unii Europejskiej lub innych projektów/dotacji z finansów publicznych,</w:t>
            </w:r>
          </w:p>
          <w:p w:rsidR="00EE58D9" w:rsidRDefault="007263D3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 xml:space="preserve">posiadanie wiedzy na temat Programu Rozwoju Obszarów Wiejskich oraz wszystkich dokumentów (ustaw, </w:t>
            </w:r>
            <w:r>
              <w:rPr>
                <w:rFonts w:ascii="Palatino Linotype" w:hAnsi="Palatino Linotype"/>
              </w:rPr>
              <w:lastRenderedPageBreak/>
              <w:t>rozporządzeń, wzorów wniosków) związanych z realizacją PROW,</w:t>
            </w:r>
          </w:p>
          <w:p w:rsidR="00EE58D9" w:rsidRDefault="007263D3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posiadanie wiedzy na temat funduszy strukturalnych,</w:t>
            </w:r>
          </w:p>
          <w:p w:rsidR="00EE58D9" w:rsidRDefault="007263D3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ustawy o stowarzyszeniach oraz zasad funkcjonowania stowarzyszenia,</w:t>
            </w:r>
          </w:p>
          <w:p w:rsidR="00EE58D9" w:rsidRDefault="007263D3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procedur administracyjnych,</w:t>
            </w:r>
          </w:p>
          <w:p w:rsidR="00EE58D9" w:rsidRDefault="007263D3">
            <w:pPr>
              <w:pStyle w:val="Standard"/>
              <w:numPr>
                <w:ilvl w:val="0"/>
                <w:numId w:val="1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zagadnień z zakresu Prawa Pracy.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Wymagania dodatkowe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zakresie aplikowania ośrodki UE, rozliczania projektów, znajomość procedur,</w:t>
            </w:r>
          </w:p>
          <w:p w:rsidR="00EE58D9" w:rsidRDefault="007263D3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przygotowywaniu niezbędnych dokumentów strategicznych,</w:t>
            </w:r>
          </w:p>
          <w:p w:rsidR="00EE58D9" w:rsidRDefault="007263D3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przynajmniej jednego języka obcego w stopniu komunikatywnym,</w:t>
            </w:r>
          </w:p>
          <w:p w:rsidR="00EE58D9" w:rsidRDefault="007263D3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obsługi komputera w tym szczególnie aplikacji biurowych,</w:t>
            </w:r>
          </w:p>
          <w:p w:rsidR="00EE58D9" w:rsidRDefault="007263D3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umiejętność obsługi urządzeń biurowych,</w:t>
            </w:r>
          </w:p>
          <w:p w:rsidR="00EE58D9" w:rsidRDefault="007263D3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umiejętności interpersonalne,</w:t>
            </w:r>
          </w:p>
          <w:p w:rsidR="00EE58D9" w:rsidRDefault="007263D3">
            <w:pPr>
              <w:pStyle w:val="Standard"/>
              <w:numPr>
                <w:ilvl w:val="0"/>
                <w:numId w:val="1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prawo jazdy kat. B</w:t>
            </w:r>
          </w:p>
        </w:tc>
      </w:tr>
    </w:tbl>
    <w:p w:rsidR="00EE58D9" w:rsidRDefault="00EE58D9">
      <w:pPr>
        <w:jc w:val="both"/>
        <w:rPr>
          <w:rFonts w:ascii="Palatino Linotype" w:eastAsia="Times New Roman" w:hAnsi="Palatino Linotype" w:cs="Arial"/>
          <w:color w:val="00000A"/>
        </w:rPr>
      </w:pPr>
    </w:p>
    <w:tbl>
      <w:tblPr>
        <w:tblW w:w="9638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27"/>
        <w:gridCol w:w="7311"/>
      </w:tblGrid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pracy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Specjalista do spraw wdrażania LSR i księgowości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bezpośredniego przełożonego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numPr>
                <w:ilvl w:val="0"/>
                <w:numId w:val="18"/>
              </w:numPr>
              <w:ind w:left="786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Kierownik Biura LGD</w:t>
            </w:r>
          </w:p>
          <w:p w:rsidR="00EE58D9" w:rsidRDefault="007263D3">
            <w:pPr>
              <w:pStyle w:val="Zawartotabeli"/>
              <w:numPr>
                <w:ilvl w:val="0"/>
                <w:numId w:val="18"/>
              </w:numPr>
              <w:ind w:left="786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Księgowa</w:t>
            </w:r>
          </w:p>
          <w:p w:rsidR="00EE58D9" w:rsidRDefault="007263D3">
            <w:pPr>
              <w:pStyle w:val="Zawartotabeli"/>
              <w:numPr>
                <w:ilvl w:val="0"/>
                <w:numId w:val="18"/>
              </w:numPr>
              <w:ind w:left="786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Prezes LGD</w:t>
            </w:r>
          </w:p>
        </w:tc>
      </w:tr>
      <w:tr w:rsidR="00EE58D9"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Cel stanowiska : </w:t>
            </w:r>
            <w:r>
              <w:rPr>
                <w:rFonts w:ascii="Palatino Linotype" w:hAnsi="Palatino Linotype"/>
              </w:rPr>
              <w:t>realizacja administracyjnych działań projektowych, wsparcie LGD w zakresie wdrażania LSR oraz pomoc w</w:t>
            </w:r>
            <w:r>
              <w:rPr>
                <w:rFonts w:ascii="Palatino Linotype" w:hAnsi="Palatino Linotype"/>
                <w:shd w:val="clear" w:color="auto" w:fill="FFFFFF"/>
              </w:rPr>
              <w:t xml:space="preserve"> finansowym rozliczaniu prowadzonych działań w ramach realizacji projektu </w:t>
            </w:r>
            <w:r>
              <w:rPr>
                <w:rFonts w:ascii="Palatino Linotype" w:hAnsi="Palatino Linotype"/>
              </w:rPr>
              <w:t>pt. „Wsparcie na rzecz kosztów bieżących i aktywizacji Stowarzyszenia Lokalna Grupa Działania Szlak Tatarski”.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Pr="00E91807" w:rsidRDefault="007263D3">
            <w:pPr>
              <w:pStyle w:val="Zawartotabeli"/>
              <w:rPr>
                <w:rFonts w:ascii="Palatino Linotype" w:hAnsi="Palatino Linotype"/>
                <w:b/>
                <w:bCs/>
                <w:color w:val="auto"/>
              </w:rPr>
            </w:pPr>
            <w:r w:rsidRPr="00E91807">
              <w:rPr>
                <w:rFonts w:ascii="Palatino Linotype" w:hAnsi="Palatino Linotype"/>
                <w:b/>
                <w:bCs/>
                <w:color w:val="auto"/>
              </w:rPr>
              <w:t>Zakres obowiązków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hint="eastAsia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realizacja projektu z zakresu wsparcia kosztów bieżących i aktywizacji w ramach: Osi Priorytetowej IX Rozwój Lokalny, Działania 9.1 Rewitalizacja społeczna i kształtowanie kapitału społecznego. Typ projektu 11) Bieżąca działalność związana z realizacją strategii oraz działania animacyjne dotyczące LSR,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aktywny udział w pracach związanych z wdrażaniem Lokalnej Strategii Rozwoju,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doradztwo w zakresie przygotowania wniosku o przyznanie pomocy na realizację operacji, wniosku o płatność oraz udzielanie innych powiązanych poradnictw,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nadzór i zrządzanie materiałami związanymi z realizacją operacji,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przygotowywanie działań promocyjnych, szkoleniowych, posiedzeń organów LGD,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 xml:space="preserve">monitorowanie stopnia realizacji poszczególnych operacji </w:t>
            </w:r>
            <w:r w:rsidRPr="00E91807">
              <w:rPr>
                <w:rFonts w:ascii="Palatino Linotype" w:hAnsi="Palatino Linotype"/>
                <w:color w:val="auto"/>
              </w:rPr>
              <w:lastRenderedPageBreak/>
              <w:t>oraz osiąganych rezultatów,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składanie sprawozdań kierownikowi biura LGD z przebiegu realizacji poszczególnych zadań,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prowadzenie bieżących spraw związanych z funkcjonowaniem i organizacją pracy biura,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kontrolowanie poziomu wydatków przewidzianych dla poszczególnych działań,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0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prowadzenie księgowości w zakresie:</w:t>
            </w:r>
          </w:p>
          <w:p w:rsidR="00EE58D9" w:rsidRPr="00E91807" w:rsidRDefault="007263D3">
            <w:pPr>
              <w:pStyle w:val="Standard"/>
              <w:ind w:left="747"/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księgowania faktur i pozostałych dokumentów finansowych,</w:t>
            </w:r>
          </w:p>
          <w:p w:rsidR="00EE58D9" w:rsidRPr="00E91807" w:rsidRDefault="007263D3">
            <w:pPr>
              <w:pStyle w:val="Standard"/>
              <w:ind w:firstLine="747"/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przygotowywania poleceń przelewu do banku,</w:t>
            </w:r>
          </w:p>
          <w:p w:rsidR="00EE58D9" w:rsidRPr="00E91807" w:rsidRDefault="007263D3">
            <w:pPr>
              <w:pStyle w:val="Standard"/>
              <w:ind w:firstLine="747"/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sporządzania list płac,</w:t>
            </w:r>
          </w:p>
          <w:p w:rsidR="00EE58D9" w:rsidRPr="00E91807" w:rsidRDefault="007263D3">
            <w:pPr>
              <w:pStyle w:val="Standard"/>
              <w:ind w:left="747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sporządzania w obowiązujących terminach deklaracji i informacji do Urzędu</w:t>
            </w:r>
          </w:p>
          <w:p w:rsidR="00EE58D9" w:rsidRPr="00E91807" w:rsidRDefault="007263D3">
            <w:pPr>
              <w:pStyle w:val="Standard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 xml:space="preserve">            Skarbowego i ZUS</w:t>
            </w:r>
          </w:p>
          <w:p w:rsidR="00EE58D9" w:rsidRPr="00E91807" w:rsidRDefault="007263D3">
            <w:pPr>
              <w:pStyle w:val="Standard"/>
              <w:ind w:firstLine="747"/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prowadzenie kasy,</w:t>
            </w:r>
          </w:p>
          <w:p w:rsidR="00EE58D9" w:rsidRPr="00E91807" w:rsidRDefault="007263D3">
            <w:pPr>
              <w:pStyle w:val="Standard"/>
              <w:ind w:firstLine="747"/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współpraca z instytucjami zew. (US, ZUS, bank),</w:t>
            </w:r>
          </w:p>
          <w:p w:rsidR="00EE58D9" w:rsidRPr="00E91807" w:rsidRDefault="007263D3">
            <w:pPr>
              <w:pStyle w:val="Standard"/>
              <w:ind w:left="747"/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- prowadzenie spraw kadrowych, w szczególności akt osobowych pracowników, ewidencja czasu pracy,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udział w realizacji projektów grantowych, operacji własnych oraz projektów współpracy,</w:t>
            </w:r>
          </w:p>
          <w:p w:rsidR="00EE58D9" w:rsidRPr="00E91807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E91807">
              <w:rPr>
                <w:rFonts w:ascii="Palatino Linotype" w:hAnsi="Palatino Linotype"/>
                <w:color w:val="auto"/>
              </w:rPr>
              <w:t>udział w pracach związanych z realizacją i rozliczeniem projektu pt. „Wsparcie na rzecz kosztów bieżących i aktywizacji Stowarzyszenia Lokalna Grupa Działania Szlak Tatarski”.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Zakres odpowiedzialności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numPr>
                <w:ilvl w:val="0"/>
                <w:numId w:val="21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wdrożenie LSR,</w:t>
            </w:r>
          </w:p>
          <w:p w:rsidR="00EE58D9" w:rsidRDefault="007263D3">
            <w:pPr>
              <w:pStyle w:val="Standard"/>
              <w:numPr>
                <w:ilvl w:val="0"/>
                <w:numId w:val="21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bieżących spraw związanych z funkcjonowaniem i organizacją pracy biura,</w:t>
            </w:r>
          </w:p>
          <w:p w:rsidR="00EE58D9" w:rsidRDefault="007263D3">
            <w:pPr>
              <w:pStyle w:val="Standard"/>
              <w:numPr>
                <w:ilvl w:val="0"/>
                <w:numId w:val="21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administracyjna obsługa projektu oraz kontrolowanie poziomu wydatków budżetowych z projektem w poszczególnych zakresach działań,</w:t>
            </w:r>
          </w:p>
          <w:p w:rsidR="00EE58D9" w:rsidRDefault="007263D3">
            <w:pPr>
              <w:pStyle w:val="Standard"/>
              <w:numPr>
                <w:ilvl w:val="0"/>
                <w:numId w:val="21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części spraw księgowych, finansowych i kadrowych.</w:t>
            </w:r>
          </w:p>
        </w:tc>
      </w:tr>
      <w:tr w:rsidR="00EE58D9"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Wymagane kwalifikacje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 konieczne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Wykształcenie:</w:t>
            </w:r>
            <w:r>
              <w:rPr>
                <w:rFonts w:ascii="Palatino Linotype" w:hAnsi="Palatino Linotype"/>
              </w:rPr>
              <w:t xml:space="preserve"> wyższe</w:t>
            </w:r>
          </w:p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Doświadczenie zawodowe:</w:t>
            </w:r>
            <w:r>
              <w:rPr>
                <w:rFonts w:ascii="Palatino Linotype" w:hAnsi="Palatino Linotype"/>
              </w:rPr>
              <w:t xml:space="preserve"> co najmniej roczny staż pracy na podobnym stanowisku</w:t>
            </w:r>
          </w:p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Wymagania:</w:t>
            </w:r>
          </w:p>
          <w:p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zakresie realizacji projektów współfinansowanych z budżetu Unii Europejskiej lub innych projektów/dotacji z finansów publicznych,</w:t>
            </w:r>
          </w:p>
          <w:p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posiadanie wiedzy na temat Programu Rozwoju Obszarów Wiejskich</w:t>
            </w:r>
          </w:p>
          <w:p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posiadanie wiedzy na temat funduszy strukturalnych,</w:t>
            </w:r>
          </w:p>
          <w:p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ustawy o stowarzyszeniach oraz zasad funkcjonowania stowarzyszenia,</w:t>
            </w:r>
          </w:p>
          <w:p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procedur administracyjnych,</w:t>
            </w:r>
          </w:p>
          <w:p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zagadnień z zakresu Prawa Pracy</w:t>
            </w:r>
          </w:p>
          <w:p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ustawy o rachunkowości,</w:t>
            </w:r>
          </w:p>
          <w:p w:rsidR="00EE58D9" w:rsidRDefault="007263D3">
            <w:pPr>
              <w:pStyle w:val="Standard"/>
              <w:numPr>
                <w:ilvl w:val="0"/>
                <w:numId w:val="22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zasad ewidencji księgowej.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Wymagania dodatkowe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numPr>
                <w:ilvl w:val="0"/>
                <w:numId w:val="23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zakresie aplikowania ośrodki UE, rozliczania projektów, znajomość procedur,</w:t>
            </w:r>
          </w:p>
          <w:p w:rsidR="00EE58D9" w:rsidRDefault="007263D3">
            <w:pPr>
              <w:pStyle w:val="Standard"/>
              <w:numPr>
                <w:ilvl w:val="0"/>
                <w:numId w:val="23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przygotowywaniu niezbędnych dokumentów strategicznych,</w:t>
            </w:r>
          </w:p>
          <w:p w:rsidR="00EE58D9" w:rsidRDefault="007263D3">
            <w:pPr>
              <w:pStyle w:val="Standard"/>
              <w:numPr>
                <w:ilvl w:val="0"/>
                <w:numId w:val="23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obsługi komputera w tym szczególnie aplikacji biurowych i programów księgowych</w:t>
            </w:r>
          </w:p>
          <w:p w:rsidR="00EE58D9" w:rsidRDefault="007263D3">
            <w:pPr>
              <w:pStyle w:val="Standard"/>
              <w:numPr>
                <w:ilvl w:val="0"/>
                <w:numId w:val="23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umiejętność obsługi urządzeń biurowych,</w:t>
            </w:r>
          </w:p>
          <w:p w:rsidR="00EE58D9" w:rsidRDefault="007263D3">
            <w:pPr>
              <w:pStyle w:val="Standard"/>
              <w:numPr>
                <w:ilvl w:val="0"/>
                <w:numId w:val="23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prawo jazdy kat. B</w:t>
            </w:r>
          </w:p>
        </w:tc>
      </w:tr>
    </w:tbl>
    <w:p w:rsidR="00EE58D9" w:rsidRDefault="00EE58D9">
      <w:pPr>
        <w:jc w:val="both"/>
        <w:rPr>
          <w:rFonts w:ascii="Palatino Linotype" w:eastAsia="Times New Roman" w:hAnsi="Palatino Linotype" w:cs="Arial"/>
          <w:color w:val="00000A"/>
        </w:rPr>
      </w:pPr>
    </w:p>
    <w:tbl>
      <w:tblPr>
        <w:tblW w:w="9638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27"/>
        <w:gridCol w:w="7311"/>
      </w:tblGrid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pracy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Asystent do spraw wdrażania LSR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bezpośredniego przełożonego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numPr>
                <w:ilvl w:val="1"/>
                <w:numId w:val="18"/>
              </w:numPr>
              <w:ind w:left="1440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Kierownik Biura LGD</w:t>
            </w:r>
          </w:p>
          <w:p w:rsidR="00EE58D9" w:rsidRDefault="007263D3">
            <w:pPr>
              <w:pStyle w:val="Zawartotabeli"/>
              <w:numPr>
                <w:ilvl w:val="1"/>
                <w:numId w:val="18"/>
              </w:numPr>
              <w:ind w:left="2149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Prezes LGD</w:t>
            </w:r>
          </w:p>
        </w:tc>
      </w:tr>
      <w:tr w:rsidR="00EE58D9"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Cel stanowiska :  </w:t>
            </w:r>
            <w:r>
              <w:rPr>
                <w:rFonts w:ascii="Palatino Linotype" w:hAnsi="Palatino Linotype"/>
              </w:rPr>
              <w:t>realizacja administracyjnych działań projektowych projektu pt. „Wsparcie na rzecz kosztów bieżących i aktywizacji Stowarzyszenia Lokalna Grupa Działania Szlak Tatarski”, wsparcie LGD w zakresie wdrażania LSR.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Zakres obowiązków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aktywny udział w pracach związanych z wdrażaniem Lokalnej Strategii Rozwoju,</w:t>
            </w:r>
          </w:p>
          <w:p w:rsidR="00EE58D9" w:rsidRPr="001B1D75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 w:rsidRPr="001B1D75">
              <w:rPr>
                <w:rFonts w:ascii="Palatino Linotype" w:hAnsi="Palatino Linotype"/>
              </w:rPr>
              <w:t>doradztwo w zakresie przygotowania wniosku o przyznanie pomocy na realizację operacji, wniosku o płatność oraz udzielanie innych powiązanych poradnictw,</w:t>
            </w:r>
          </w:p>
          <w:p w:rsidR="00EE58D9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nadzór i z</w:t>
            </w:r>
            <w:r w:rsidR="001B1D75">
              <w:rPr>
                <w:rFonts w:ascii="Palatino Linotype" w:hAnsi="Palatino Linotype"/>
              </w:rPr>
              <w:t>a</w:t>
            </w:r>
            <w:r>
              <w:rPr>
                <w:rFonts w:ascii="Palatino Linotype" w:hAnsi="Palatino Linotype"/>
              </w:rPr>
              <w:t>rządzanie materiałami związanymi z realizacją operacji,</w:t>
            </w:r>
          </w:p>
          <w:p w:rsidR="00EE58D9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przygotowywanie działań promocyjnych, szkoleniowych, posiedzeń organów LGD,</w:t>
            </w:r>
          </w:p>
          <w:p w:rsidR="00EE58D9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prowadzenie bieżących spraw związanych z funkcjonowaniem i organizacją pracy biura.</w:t>
            </w:r>
          </w:p>
          <w:p w:rsidR="00EE58D9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udział w realizacji projektów grantowych, operacji własnych oraz projektów współpracy,</w:t>
            </w:r>
          </w:p>
          <w:p w:rsidR="00EE58D9" w:rsidRDefault="007263D3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udział w pracach związanych z realizacją i rozliczeniem projektu pt. „Wsparcie na rzecz kosztów bieżących i aktywizacji Stowarzyszenia Lokalna Grupa Działania Szlak Tatarski”.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Zakres </w:t>
            </w:r>
            <w:r>
              <w:rPr>
                <w:rFonts w:ascii="Palatino Linotype" w:hAnsi="Palatino Linotype"/>
                <w:b/>
                <w:bCs/>
              </w:rPr>
              <w:lastRenderedPageBreak/>
              <w:t>odpowiedzialności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numPr>
                <w:ilvl w:val="0"/>
                <w:numId w:val="2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wdrożenie LSR,</w:t>
            </w:r>
          </w:p>
          <w:p w:rsidR="00EE58D9" w:rsidRDefault="007263D3">
            <w:pPr>
              <w:pStyle w:val="Standard"/>
              <w:numPr>
                <w:ilvl w:val="0"/>
                <w:numId w:val="25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prowadzenie bieżących spraw związanych z funkcjonowaniem i organizacją pracy biura.</w:t>
            </w:r>
          </w:p>
        </w:tc>
      </w:tr>
      <w:tr w:rsidR="00EE58D9">
        <w:tc>
          <w:tcPr>
            <w:tcW w:w="9637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Wymagane kwalifikacje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 konieczne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Wykształcenie:</w:t>
            </w:r>
            <w:r>
              <w:rPr>
                <w:rFonts w:ascii="Palatino Linotype" w:hAnsi="Palatino Linotype"/>
              </w:rPr>
              <w:t xml:space="preserve"> wyższe</w:t>
            </w:r>
          </w:p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Doświadczenie zawodowe:</w:t>
            </w:r>
            <w:r>
              <w:rPr>
                <w:rFonts w:ascii="Palatino Linotype" w:hAnsi="Palatino Linotype"/>
              </w:rPr>
              <w:t xml:space="preserve"> co najmniej półroczny staż pracy na podobnym stanowisku</w:t>
            </w:r>
          </w:p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Wymagania:</w:t>
            </w:r>
          </w:p>
          <w:p w:rsidR="00EE58D9" w:rsidRDefault="007263D3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zakresie realizacji projektów współfinansowanych z budżetu Unii Europejskiej lub innych projektów/dotacji z finansów publicznych,</w:t>
            </w:r>
          </w:p>
          <w:p w:rsidR="00EE58D9" w:rsidRDefault="007263D3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posiadanie wiedzy na temat Programu Rozwoju Obszarów Wiejskich</w:t>
            </w:r>
          </w:p>
          <w:p w:rsidR="00EE58D9" w:rsidRDefault="007263D3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posiadanie wiedzy na temat funduszy strukturalnych,</w:t>
            </w:r>
          </w:p>
          <w:p w:rsidR="00EE58D9" w:rsidRDefault="007263D3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ustawy o stowarzyszeniach oraz zasad funkcjonowania stowarzyszenia,</w:t>
            </w:r>
          </w:p>
          <w:p w:rsidR="00EE58D9" w:rsidRDefault="007263D3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procedur administracyjnych.</w:t>
            </w:r>
          </w:p>
        </w:tc>
      </w:tr>
      <w:tr w:rsidR="00EE58D9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 dodatkowe</w:t>
            </w:r>
          </w:p>
        </w:tc>
        <w:tc>
          <w:tcPr>
            <w:tcW w:w="731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zakresie aplikowania o środki UE, rozliczania projektów, znajomość procedur,</w:t>
            </w:r>
          </w:p>
          <w:p w:rsidR="00EE58D9" w:rsidRDefault="007263D3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obsługi komputera w tym szczególnie aplikacji biurowych,</w:t>
            </w:r>
          </w:p>
          <w:p w:rsidR="00EE58D9" w:rsidRDefault="007263D3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umiejętność obsługi urządzeń biurowych,</w:t>
            </w:r>
          </w:p>
          <w:p w:rsidR="00EE58D9" w:rsidRDefault="007263D3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prawo jazdy kat. B</w:t>
            </w:r>
          </w:p>
        </w:tc>
      </w:tr>
    </w:tbl>
    <w:p w:rsidR="00EE58D9" w:rsidRDefault="00EE58D9">
      <w:pPr>
        <w:rPr>
          <w:rFonts w:ascii="Palatino Linotype" w:hAnsi="Palatino Linotype"/>
        </w:rPr>
      </w:pPr>
    </w:p>
    <w:tbl>
      <w:tblPr>
        <w:tblW w:w="9692" w:type="dxa"/>
        <w:jc w:val="right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21"/>
        <w:gridCol w:w="7371"/>
      </w:tblGrid>
      <w:tr w:rsidR="00EE58D9" w:rsidTr="00606A8B">
        <w:trPr>
          <w:jc w:val="right"/>
        </w:trPr>
        <w:tc>
          <w:tcPr>
            <w:tcW w:w="2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pracy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Księgowa/obsługa finansowo-księgowa</w:t>
            </w:r>
          </w:p>
        </w:tc>
      </w:tr>
      <w:tr w:rsidR="00EE58D9" w:rsidTr="00606A8B">
        <w:trPr>
          <w:jc w:val="right"/>
        </w:trPr>
        <w:tc>
          <w:tcPr>
            <w:tcW w:w="2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Stanowisko bezpośredniego przełożonego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numPr>
                <w:ilvl w:val="0"/>
                <w:numId w:val="19"/>
              </w:numPr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Kierownik Biura LGD</w:t>
            </w:r>
          </w:p>
          <w:p w:rsidR="00EE58D9" w:rsidRDefault="007263D3">
            <w:pPr>
              <w:pStyle w:val="Zawartotabeli"/>
              <w:numPr>
                <w:ilvl w:val="0"/>
                <w:numId w:val="18"/>
              </w:numPr>
              <w:ind w:left="743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Prezes LGD</w:t>
            </w:r>
          </w:p>
        </w:tc>
      </w:tr>
      <w:tr w:rsidR="00EE58D9" w:rsidTr="00606A8B">
        <w:trPr>
          <w:jc w:val="right"/>
        </w:trPr>
        <w:tc>
          <w:tcPr>
            <w:tcW w:w="969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Cel stanowiska : </w:t>
            </w:r>
            <w:r>
              <w:rPr>
                <w:rFonts w:ascii="Palatino Linotype" w:hAnsi="Palatino Linotype"/>
              </w:rPr>
              <w:t>finansowe rozliczanie prowadzonych działań w ramach realizacji projektu pt. „Wsparcie na rzecz kosztów bieżących i aktywizacji Stowarzyszenia Lokalna Grupa Działania Szlak Tatarski”.</w:t>
            </w:r>
          </w:p>
        </w:tc>
      </w:tr>
      <w:tr w:rsidR="00EE58D9" w:rsidTr="00606A8B">
        <w:trPr>
          <w:jc w:val="right"/>
        </w:trPr>
        <w:tc>
          <w:tcPr>
            <w:tcW w:w="2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Zakres obowiązków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prowadzenie rachunkowości  zgodnie z aktualnymi przepisami prawa,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wykonywanie obowiązków sprawozdawczych ustalonych przez Główny Urząd Statystyczny,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należyte przechowywanie i zabezpieczenie dokumentów księgowych, ksiąg rachunkowych, sprawozdań finansowych,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bieżące, prawidłowe prowadzenie księgowości z zastosowaniem racjonalnej organizacji pracy i techniki przetwarzania danych,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rejestrację operacji gospodarczych – finansowych,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 xml:space="preserve">sporządzanie obowiązujących dowodów księgowych, </w:t>
            </w:r>
            <w:r>
              <w:rPr>
                <w:rFonts w:ascii="Palatino Linotype" w:hAnsi="Palatino Linotype"/>
              </w:rPr>
              <w:lastRenderedPageBreak/>
              <w:t>kasowych i magazynowych,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dokonywanie zamknięcia rocznego ksiąg oraz sporządzanie wymaganych zasadami rachunkowości sprawozdań finansowych w tym GUS,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sporządzanie w obowiązującym terminie deklaracji i wykazów dla celów organów podatkowych i ZUS,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udostępnianie ksiąg oraz dokumentów finansowych do kontroli sprawowanej przez uprawnione organa kontrolne,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prowadzenie ewidencji środków trwałych i wyposażenia,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prowadzenie kartotek wynagrodzeń,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sporządzanie listy płac,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regulowanie płatności wynikających z zobowiązań,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odprowadzanie składek ZUS, rozliczenie z ZUS i wypłat zasiłków chorobowych,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wystawianie rachunków,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prowadzenie dokumentacji składek członków zwyczajnych i wspierających,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prowadzenie spraw kadrowych,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opracowywanie projektu preliminarza budżetowego,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czuwanie nad prawidłowym przebiegiem wykonania budżetu Stowarzyszenia,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realizowanie wydatków w zakresie ubezpieczeń społecznych i kosztów podróży,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prowadzenie systematycznej kontroli wewnętrznej dokumentów zgodnie z obowiązującymi przepisami prawa,</w:t>
            </w:r>
          </w:p>
          <w:p w:rsidR="00EE58D9" w:rsidRDefault="007263D3">
            <w:pPr>
              <w:pStyle w:val="Standard"/>
              <w:numPr>
                <w:ilvl w:val="0"/>
                <w:numId w:val="28"/>
              </w:numPr>
              <w:jc w:val="both"/>
              <w:rPr>
                <w:rFonts w:hint="eastAsia"/>
              </w:rPr>
            </w:pPr>
            <w:r>
              <w:rPr>
                <w:rFonts w:ascii="Palatino Linotype" w:hAnsi="Palatino Linotype"/>
              </w:rPr>
              <w:t>sporządzanie pism, wniosków i podań związanych z działalnością finansowo-księgową Stowarzyszenia.</w:t>
            </w:r>
          </w:p>
        </w:tc>
      </w:tr>
      <w:tr w:rsidR="00EE58D9" w:rsidTr="00606A8B">
        <w:trPr>
          <w:jc w:val="right"/>
        </w:trPr>
        <w:tc>
          <w:tcPr>
            <w:tcW w:w="2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Zakres odpowiedzialności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ponoszenie odpowiedzialności za: obsługę finansową Stowarzyszenia, prowadzenie księgowości, sprawozdawczość finansową oraz terminowe rozliczenia finansowe zgodnie z obowiązującymi w tym zakresie przepisami prawa.</w:t>
            </w:r>
          </w:p>
        </w:tc>
      </w:tr>
      <w:tr w:rsidR="00EE58D9" w:rsidTr="00606A8B">
        <w:trPr>
          <w:jc w:val="right"/>
        </w:trPr>
        <w:tc>
          <w:tcPr>
            <w:tcW w:w="9692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jc w:val="center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Wymagane kwalifikacje</w:t>
            </w:r>
          </w:p>
        </w:tc>
      </w:tr>
      <w:tr w:rsidR="00EE58D9" w:rsidTr="00606A8B">
        <w:trPr>
          <w:jc w:val="right"/>
        </w:trPr>
        <w:tc>
          <w:tcPr>
            <w:tcW w:w="2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Wymagania konieczne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Wykształcenie:</w:t>
            </w:r>
            <w:r>
              <w:rPr>
                <w:rFonts w:ascii="Palatino Linotype" w:hAnsi="Palatino Linotype"/>
              </w:rPr>
              <w:t xml:space="preserve"> wyższe lub średnie (o kierunku: finanse, księgowość, ekonomia)</w:t>
            </w:r>
          </w:p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Doświadczenie zawodowe:</w:t>
            </w:r>
            <w:r>
              <w:rPr>
                <w:rFonts w:ascii="Palatino Linotype" w:hAnsi="Palatino Linotype"/>
              </w:rPr>
              <w:t xml:space="preserve"> co najmniej 2 letni staż pracy na podobnym stanowisku</w:t>
            </w:r>
          </w:p>
          <w:p w:rsidR="00EE58D9" w:rsidRDefault="007263D3">
            <w:pPr>
              <w:pStyle w:val="Standard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Wymagania:</w:t>
            </w:r>
          </w:p>
          <w:p w:rsidR="00EE58D9" w:rsidRDefault="007263D3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ustawy o rachunkowości, ustawy o finansach publicznych,</w:t>
            </w:r>
          </w:p>
          <w:p w:rsidR="00EE58D9" w:rsidRDefault="007263D3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zasad ewidencji księgowej,</w:t>
            </w:r>
          </w:p>
          <w:p w:rsidR="00EE58D9" w:rsidRDefault="007263D3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ustawy o stowarzyszeniach,</w:t>
            </w:r>
          </w:p>
          <w:p w:rsidR="00EE58D9" w:rsidRDefault="007263D3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procedur administracyjnych,</w:t>
            </w:r>
          </w:p>
          <w:p w:rsidR="00EE58D9" w:rsidRDefault="007263D3">
            <w:pPr>
              <w:pStyle w:val="Standard"/>
              <w:numPr>
                <w:ilvl w:val="0"/>
                <w:numId w:val="29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lastRenderedPageBreak/>
              <w:t>znajomość zagadnień z zakresu Prawa Pracy.</w:t>
            </w:r>
          </w:p>
        </w:tc>
      </w:tr>
      <w:tr w:rsidR="00EE58D9" w:rsidTr="00606A8B">
        <w:trPr>
          <w:jc w:val="right"/>
        </w:trPr>
        <w:tc>
          <w:tcPr>
            <w:tcW w:w="23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Zawartotabeli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lastRenderedPageBreak/>
              <w:t>Wymagania dodatkowe</w:t>
            </w:r>
          </w:p>
        </w:tc>
        <w:tc>
          <w:tcPr>
            <w:tcW w:w="737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EE58D9" w:rsidRDefault="007263D3">
            <w:pPr>
              <w:pStyle w:val="Standard"/>
              <w:numPr>
                <w:ilvl w:val="0"/>
                <w:numId w:val="30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doświadczenie w zakresie rozliczania projektów współfinansowanych z budżetu UE lub innych, znajomość procedur,</w:t>
            </w:r>
          </w:p>
          <w:p w:rsidR="00EE58D9" w:rsidRDefault="007263D3">
            <w:pPr>
              <w:pStyle w:val="Standard"/>
              <w:numPr>
                <w:ilvl w:val="0"/>
                <w:numId w:val="30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znajomość obsługi komputera w tym szczególnie programów księgowych,</w:t>
            </w:r>
          </w:p>
          <w:p w:rsidR="00EE58D9" w:rsidRDefault="007263D3">
            <w:pPr>
              <w:pStyle w:val="Standard"/>
              <w:numPr>
                <w:ilvl w:val="0"/>
                <w:numId w:val="30"/>
              </w:numPr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umiejętność obsługi urządzeń biurowych.</w:t>
            </w:r>
          </w:p>
        </w:tc>
      </w:tr>
    </w:tbl>
    <w:p w:rsidR="00EE58D9" w:rsidRPr="00777F01" w:rsidRDefault="00EE58D9">
      <w:pPr>
        <w:rPr>
          <w:color w:val="auto"/>
        </w:rPr>
      </w:pPr>
    </w:p>
    <w:tbl>
      <w:tblPr>
        <w:tblW w:w="9638" w:type="dxa"/>
        <w:tblInd w:w="45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9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327"/>
        <w:gridCol w:w="7311"/>
      </w:tblGrid>
      <w:tr w:rsidR="00777F01" w:rsidRPr="00777F01" w:rsidTr="001B1D75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606A8B" w:rsidRPr="00777F01" w:rsidRDefault="00606A8B" w:rsidP="0043328A">
            <w:pPr>
              <w:pStyle w:val="Zawartotabeli"/>
              <w:rPr>
                <w:rFonts w:ascii="Palatino Linotype" w:hAnsi="Palatino Linotype"/>
                <w:b/>
                <w:bCs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t>Stanowisko pracy</w:t>
            </w:r>
          </w:p>
        </w:tc>
        <w:tc>
          <w:tcPr>
            <w:tcW w:w="73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606A8B" w:rsidRPr="00777F01" w:rsidRDefault="00606A8B" w:rsidP="0043328A">
            <w:pPr>
              <w:pStyle w:val="Standard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Pracownik biurowy</w:t>
            </w:r>
          </w:p>
        </w:tc>
      </w:tr>
      <w:tr w:rsidR="00777F01" w:rsidRPr="00777F01" w:rsidTr="001B1D75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606A8B" w:rsidRPr="00777F01" w:rsidRDefault="00606A8B" w:rsidP="0043328A">
            <w:pPr>
              <w:pStyle w:val="Zawartotabeli"/>
              <w:rPr>
                <w:rFonts w:ascii="Palatino Linotype" w:hAnsi="Palatino Linotype"/>
                <w:b/>
                <w:bCs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t>Stanowisko bezpośredniego przełożonego</w:t>
            </w:r>
          </w:p>
        </w:tc>
        <w:tc>
          <w:tcPr>
            <w:tcW w:w="73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606A8B" w:rsidRPr="00777F01" w:rsidRDefault="00606A8B" w:rsidP="0043328A">
            <w:pPr>
              <w:pStyle w:val="Zawartotabeli"/>
              <w:numPr>
                <w:ilvl w:val="1"/>
                <w:numId w:val="18"/>
              </w:numPr>
              <w:ind w:left="1440"/>
              <w:rPr>
                <w:rFonts w:hint="eastAsia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Kierownik Biura LGD</w:t>
            </w:r>
          </w:p>
          <w:p w:rsidR="00606A8B" w:rsidRPr="00777F01" w:rsidRDefault="00606A8B" w:rsidP="00762B93">
            <w:pPr>
              <w:pStyle w:val="Zawartotabeli"/>
              <w:numPr>
                <w:ilvl w:val="1"/>
                <w:numId w:val="18"/>
              </w:numPr>
              <w:ind w:left="1399" w:hanging="284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Prezes LGD</w:t>
            </w:r>
          </w:p>
        </w:tc>
      </w:tr>
      <w:tr w:rsidR="00777F01" w:rsidRPr="00777F01" w:rsidTr="001B1D75">
        <w:tc>
          <w:tcPr>
            <w:tcW w:w="963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606A8B" w:rsidRPr="00777F01" w:rsidRDefault="00606A8B" w:rsidP="0043328A">
            <w:pPr>
              <w:pStyle w:val="Zawartotabeli"/>
              <w:rPr>
                <w:rFonts w:ascii="Palatino Linotype" w:hAnsi="Palatino Linotype"/>
                <w:b/>
                <w:bCs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t xml:space="preserve">Cel stanowiska :  </w:t>
            </w:r>
            <w:r w:rsidRPr="00777F01">
              <w:rPr>
                <w:rFonts w:ascii="Palatino Linotype" w:hAnsi="Palatino Linotype"/>
                <w:color w:val="auto"/>
              </w:rPr>
              <w:t>realizacja administracyjnych działań projektowych projektu pt. „Wsparcie na rzecz kosztów bieżących i aktywizacji Stowarzyszenia Lokalna Grupa Działania Szlak Tatarski”, wsparcie LGD w zakresie wdrażania LSR.</w:t>
            </w:r>
          </w:p>
        </w:tc>
      </w:tr>
      <w:tr w:rsidR="00777F01" w:rsidRPr="00777F01" w:rsidTr="001B1D75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606A8B" w:rsidRPr="00777F01" w:rsidRDefault="00606A8B" w:rsidP="0043328A">
            <w:pPr>
              <w:pStyle w:val="Zawartotabeli"/>
              <w:rPr>
                <w:rFonts w:ascii="Palatino Linotype" w:hAnsi="Palatino Linotype"/>
                <w:b/>
                <w:bCs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t>Zakres obowiązków</w:t>
            </w:r>
          </w:p>
        </w:tc>
        <w:tc>
          <w:tcPr>
            <w:tcW w:w="73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606A8B" w:rsidRPr="00777F01" w:rsidRDefault="00606A8B" w:rsidP="00606A8B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  <w:color w:val="auto"/>
              </w:rPr>
            </w:pPr>
            <w:bookmarkStart w:id="3" w:name="_Hlk520370825"/>
            <w:r w:rsidRPr="00777F01">
              <w:rPr>
                <w:rFonts w:ascii="Palatino Linotype" w:hAnsi="Palatino Linotype"/>
                <w:color w:val="auto"/>
              </w:rPr>
              <w:t>aktywny udział w pracach związanych z wdrażaniem Lokalnej Strategii Rozwoju,</w:t>
            </w:r>
          </w:p>
          <w:p w:rsidR="00606A8B" w:rsidRPr="00777F01" w:rsidRDefault="00606A8B" w:rsidP="0043328A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nadzór i z</w:t>
            </w:r>
            <w:r w:rsidR="001B1D75" w:rsidRPr="00777F01">
              <w:rPr>
                <w:rFonts w:ascii="Palatino Linotype" w:hAnsi="Palatino Linotype"/>
                <w:color w:val="auto"/>
              </w:rPr>
              <w:t>a</w:t>
            </w:r>
            <w:r w:rsidRPr="00777F01">
              <w:rPr>
                <w:rFonts w:ascii="Palatino Linotype" w:hAnsi="Palatino Linotype"/>
                <w:color w:val="auto"/>
              </w:rPr>
              <w:t>rządzanie materiałami związanymi z realizacją operacji,</w:t>
            </w:r>
          </w:p>
          <w:p w:rsidR="00606A8B" w:rsidRPr="00777F01" w:rsidRDefault="00606A8B" w:rsidP="0043328A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przygotowywanie działań promocyjnych, szkoleniowych, posiedzeń organów LGD,</w:t>
            </w:r>
          </w:p>
          <w:p w:rsidR="00606A8B" w:rsidRPr="00777F01" w:rsidRDefault="00606A8B" w:rsidP="0043328A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prowadzenie bieżących spraw związanych z funkcjonowaniem i organizacją pracy biura.</w:t>
            </w:r>
          </w:p>
          <w:p w:rsidR="00606A8B" w:rsidRPr="00777F01" w:rsidRDefault="00606A8B" w:rsidP="0043328A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udział w realizacji projektów grantowych, operacji własnych oraz projektów współpracy,</w:t>
            </w:r>
          </w:p>
          <w:p w:rsidR="00F833F2" w:rsidRPr="00777F01" w:rsidRDefault="00606A8B" w:rsidP="00F833F2">
            <w:pPr>
              <w:pStyle w:val="Standard"/>
              <w:numPr>
                <w:ilvl w:val="0"/>
                <w:numId w:val="24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udział w pracach związanych z realizacją i rozliczeniem projektu pt. „Wsparcie na rzecz kosztów bieżących i aktywizacji Stowarzyszenia Lokalna Grupa Działania Szlak Tatarski”.</w:t>
            </w:r>
            <w:bookmarkEnd w:id="3"/>
          </w:p>
        </w:tc>
      </w:tr>
      <w:tr w:rsidR="00777F01" w:rsidRPr="00777F01" w:rsidTr="001B1D75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606A8B" w:rsidRPr="00777F01" w:rsidRDefault="00606A8B" w:rsidP="0043328A">
            <w:pPr>
              <w:pStyle w:val="Zawartotabeli"/>
              <w:rPr>
                <w:rFonts w:ascii="Palatino Linotype" w:hAnsi="Palatino Linotype"/>
                <w:b/>
                <w:bCs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t>Zakres odpowiedzialności</w:t>
            </w:r>
          </w:p>
        </w:tc>
        <w:tc>
          <w:tcPr>
            <w:tcW w:w="73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606A8B" w:rsidRPr="00777F01" w:rsidRDefault="00606A8B" w:rsidP="0043328A">
            <w:pPr>
              <w:pStyle w:val="Standard"/>
              <w:numPr>
                <w:ilvl w:val="0"/>
                <w:numId w:val="25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wdrożenie LSR,</w:t>
            </w:r>
          </w:p>
          <w:p w:rsidR="00606A8B" w:rsidRPr="00777F01" w:rsidRDefault="00606A8B" w:rsidP="0043328A">
            <w:pPr>
              <w:pStyle w:val="Standard"/>
              <w:numPr>
                <w:ilvl w:val="0"/>
                <w:numId w:val="25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prowadzenie bieżących spraw związanych z funkcjonowaniem i organizacją pracy biura.</w:t>
            </w:r>
          </w:p>
        </w:tc>
      </w:tr>
      <w:tr w:rsidR="00777F01" w:rsidRPr="00777F01" w:rsidTr="001B1D75">
        <w:tc>
          <w:tcPr>
            <w:tcW w:w="9638" w:type="dxa"/>
            <w:gridSpan w:val="2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606A8B" w:rsidRPr="00777F01" w:rsidRDefault="00606A8B" w:rsidP="0043328A">
            <w:pPr>
              <w:pStyle w:val="Zawartotabeli"/>
              <w:jc w:val="center"/>
              <w:rPr>
                <w:rFonts w:ascii="Palatino Linotype" w:hAnsi="Palatino Linotype"/>
                <w:b/>
                <w:bCs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t>Wymagane kwalifikacje</w:t>
            </w:r>
          </w:p>
        </w:tc>
      </w:tr>
      <w:tr w:rsidR="00777F01" w:rsidRPr="00777F01" w:rsidTr="001B1D75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606A8B" w:rsidRPr="00777F01" w:rsidRDefault="00606A8B" w:rsidP="0043328A">
            <w:pPr>
              <w:pStyle w:val="Zawartotabeli"/>
              <w:rPr>
                <w:rFonts w:ascii="Palatino Linotype" w:hAnsi="Palatino Linotype"/>
                <w:b/>
                <w:bCs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t>Wymagania konieczne</w:t>
            </w:r>
          </w:p>
        </w:tc>
        <w:tc>
          <w:tcPr>
            <w:tcW w:w="73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606A8B" w:rsidRPr="00777F01" w:rsidRDefault="00606A8B" w:rsidP="0043328A">
            <w:pPr>
              <w:pStyle w:val="Standard"/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t>Wykształcenie:</w:t>
            </w:r>
            <w:r w:rsidRPr="00777F01">
              <w:rPr>
                <w:rFonts w:ascii="Palatino Linotype" w:hAnsi="Palatino Linotype"/>
                <w:color w:val="auto"/>
              </w:rPr>
              <w:t xml:space="preserve"> wyższe</w:t>
            </w:r>
          </w:p>
          <w:p w:rsidR="00606A8B" w:rsidRPr="00777F01" w:rsidRDefault="00606A8B" w:rsidP="0043328A">
            <w:pPr>
              <w:pStyle w:val="Standard"/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t>Doświadczenie zawodowe:</w:t>
            </w:r>
            <w:r w:rsidRPr="00777F01">
              <w:rPr>
                <w:rFonts w:ascii="Palatino Linotype" w:hAnsi="Palatino Linotype"/>
                <w:color w:val="auto"/>
              </w:rPr>
              <w:t xml:space="preserve"> co najmniej półroczny staż pracy na podobnym stanowisku</w:t>
            </w:r>
          </w:p>
          <w:p w:rsidR="00606A8B" w:rsidRPr="00777F01" w:rsidRDefault="00606A8B" w:rsidP="0043328A">
            <w:pPr>
              <w:pStyle w:val="Standard"/>
              <w:jc w:val="both"/>
              <w:rPr>
                <w:rFonts w:ascii="Palatino Linotype" w:hAnsi="Palatino Linotype"/>
                <w:b/>
                <w:bCs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t>Wymagania:</w:t>
            </w:r>
          </w:p>
          <w:p w:rsidR="00606A8B" w:rsidRPr="00777F01" w:rsidRDefault="00606A8B" w:rsidP="0043328A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znajomość ustawy o stowarzyszeniach oraz zasad funkcjonowania stowarzyszenia,</w:t>
            </w:r>
          </w:p>
          <w:p w:rsidR="00606A8B" w:rsidRPr="00777F01" w:rsidRDefault="00606A8B" w:rsidP="0043328A">
            <w:pPr>
              <w:pStyle w:val="Standard"/>
              <w:numPr>
                <w:ilvl w:val="0"/>
                <w:numId w:val="26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znajomość procedur administracyjnych.</w:t>
            </w:r>
          </w:p>
        </w:tc>
      </w:tr>
      <w:tr w:rsidR="00777F01" w:rsidRPr="00777F01" w:rsidTr="001B1D75">
        <w:tc>
          <w:tcPr>
            <w:tcW w:w="23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606A8B" w:rsidRPr="00777F01" w:rsidRDefault="00606A8B" w:rsidP="0043328A">
            <w:pPr>
              <w:pStyle w:val="Zawartotabeli"/>
              <w:rPr>
                <w:rFonts w:ascii="Palatino Linotype" w:hAnsi="Palatino Linotype"/>
                <w:b/>
                <w:bCs/>
                <w:color w:val="auto"/>
              </w:rPr>
            </w:pPr>
            <w:r w:rsidRPr="00777F01">
              <w:rPr>
                <w:rFonts w:ascii="Palatino Linotype" w:hAnsi="Palatino Linotype"/>
                <w:b/>
                <w:bCs/>
                <w:color w:val="auto"/>
              </w:rPr>
              <w:t xml:space="preserve">Wymagania </w:t>
            </w:r>
            <w:r w:rsidRPr="00777F01">
              <w:rPr>
                <w:rFonts w:ascii="Palatino Linotype" w:hAnsi="Palatino Linotype"/>
                <w:b/>
                <w:bCs/>
                <w:color w:val="auto"/>
              </w:rPr>
              <w:lastRenderedPageBreak/>
              <w:t>dodatkowe</w:t>
            </w:r>
          </w:p>
        </w:tc>
        <w:tc>
          <w:tcPr>
            <w:tcW w:w="731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49" w:type="dxa"/>
            </w:tcMar>
          </w:tcPr>
          <w:p w:rsidR="00606A8B" w:rsidRPr="00777F01" w:rsidRDefault="00606A8B" w:rsidP="0043328A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lastRenderedPageBreak/>
              <w:t xml:space="preserve">znajomość obsługi komputera w tym szczególnie aplikacji </w:t>
            </w:r>
            <w:r w:rsidRPr="00777F01">
              <w:rPr>
                <w:rFonts w:ascii="Palatino Linotype" w:hAnsi="Palatino Linotype"/>
                <w:color w:val="auto"/>
              </w:rPr>
              <w:lastRenderedPageBreak/>
              <w:t>biurowych,</w:t>
            </w:r>
          </w:p>
          <w:p w:rsidR="00606A8B" w:rsidRPr="00777F01" w:rsidRDefault="00606A8B" w:rsidP="0043328A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umiejętność obsługi urządzeń biurowych,</w:t>
            </w:r>
          </w:p>
          <w:p w:rsidR="00606A8B" w:rsidRPr="00777F01" w:rsidRDefault="00606A8B" w:rsidP="0043328A">
            <w:pPr>
              <w:pStyle w:val="Standard"/>
              <w:numPr>
                <w:ilvl w:val="0"/>
                <w:numId w:val="27"/>
              </w:numPr>
              <w:jc w:val="both"/>
              <w:rPr>
                <w:rFonts w:ascii="Palatino Linotype" w:hAnsi="Palatino Linotype"/>
                <w:color w:val="auto"/>
              </w:rPr>
            </w:pPr>
            <w:r w:rsidRPr="00777F01">
              <w:rPr>
                <w:rFonts w:ascii="Palatino Linotype" w:hAnsi="Palatino Linotype"/>
                <w:color w:val="auto"/>
              </w:rPr>
              <w:t>prawo jazdy kat. B</w:t>
            </w:r>
          </w:p>
        </w:tc>
      </w:tr>
    </w:tbl>
    <w:p w:rsidR="00606A8B" w:rsidRDefault="00606A8B">
      <w:bookmarkStart w:id="4" w:name="_GoBack"/>
      <w:bookmarkEnd w:id="4"/>
    </w:p>
    <w:sectPr w:rsidR="00606A8B">
      <w:footerReference w:type="default" r:id="rId7"/>
      <w:pgSz w:w="11906" w:h="16838"/>
      <w:pgMar w:top="1134" w:right="1134" w:bottom="1134" w:left="1134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24CB" w:rsidRDefault="00E024CB">
      <w:r>
        <w:separator/>
      </w:r>
    </w:p>
  </w:endnote>
  <w:endnote w:type="continuationSeparator" w:id="0">
    <w:p w:rsidR="00E024CB" w:rsidRDefault="00E02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0567134"/>
      <w:docPartObj>
        <w:docPartGallery w:val="Page Numbers (Bottom of Page)"/>
        <w:docPartUnique/>
      </w:docPartObj>
    </w:sdtPr>
    <w:sdtEndPr/>
    <w:sdtContent>
      <w:p w:rsidR="00EE58D9" w:rsidRDefault="007263D3">
        <w:pPr>
          <w:pStyle w:val="Stopka"/>
          <w:pBdr>
            <w:top w:val="single" w:sz="4" w:space="1" w:color="D9D9D9"/>
          </w:pBdr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E04D8B">
          <w:rPr>
            <w:noProof/>
          </w:rPr>
          <w:t>8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:rsidR="00EE58D9" w:rsidRDefault="00EE58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24CB" w:rsidRDefault="00E024CB">
      <w:r>
        <w:separator/>
      </w:r>
    </w:p>
  </w:footnote>
  <w:footnote w:type="continuationSeparator" w:id="0">
    <w:p w:rsidR="00E024CB" w:rsidRDefault="00E024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81463"/>
    <w:multiLevelType w:val="multilevel"/>
    <w:tmpl w:val="98CEA92A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Palatino Linotype" w:eastAsia="SimSun" w:hAnsi="Palatino Linotype" w:cs="Book Antiqua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608113A"/>
    <w:multiLevelType w:val="multilevel"/>
    <w:tmpl w:val="047EA1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8560A16"/>
    <w:multiLevelType w:val="multilevel"/>
    <w:tmpl w:val="1B5A93C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B0445DC"/>
    <w:multiLevelType w:val="multilevel"/>
    <w:tmpl w:val="8AC2D6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01D4C64"/>
    <w:multiLevelType w:val="multilevel"/>
    <w:tmpl w:val="C958D4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359683A"/>
    <w:multiLevelType w:val="multilevel"/>
    <w:tmpl w:val="731A0C1E"/>
    <w:lvl w:ilvl="0">
      <w:start w:val="1"/>
      <w:numFmt w:val="decimal"/>
      <w:lvlText w:val="%1."/>
      <w:lvlJc w:val="left"/>
      <w:pPr>
        <w:ind w:left="720" w:hanging="360"/>
      </w:pPr>
      <w:rPr>
        <w:rFonts w:ascii="Palatino Linotype" w:eastAsia="SimSun" w:hAnsi="Palatino Linotype" w:cs="Mangal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15"/>
        <w:szCs w:val="15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15"/>
        <w:szCs w:val="15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15"/>
        <w:szCs w:val="15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15"/>
        <w:szCs w:val="15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15"/>
        <w:szCs w:val="15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15"/>
        <w:szCs w:val="15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15"/>
        <w:szCs w:val="15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15"/>
        <w:szCs w:val="15"/>
      </w:rPr>
    </w:lvl>
  </w:abstractNum>
  <w:abstractNum w:abstractNumId="6" w15:restartNumberingAfterBreak="0">
    <w:nsid w:val="13A66A86"/>
    <w:multiLevelType w:val="multilevel"/>
    <w:tmpl w:val="ECA630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76B1A7E"/>
    <w:multiLevelType w:val="multilevel"/>
    <w:tmpl w:val="27FC5D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9BF72F0"/>
    <w:multiLevelType w:val="multilevel"/>
    <w:tmpl w:val="79402B7E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25B2603"/>
    <w:multiLevelType w:val="multilevel"/>
    <w:tmpl w:val="D82E15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3B9214D"/>
    <w:multiLevelType w:val="multilevel"/>
    <w:tmpl w:val="581ED2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43958E4"/>
    <w:multiLevelType w:val="multilevel"/>
    <w:tmpl w:val="F98067A2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90E34C6"/>
    <w:multiLevelType w:val="multilevel"/>
    <w:tmpl w:val="A7D06168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99B5195"/>
    <w:multiLevelType w:val="multilevel"/>
    <w:tmpl w:val="FBBCEBEA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BEE0AFA"/>
    <w:multiLevelType w:val="multilevel"/>
    <w:tmpl w:val="73029E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5E3AA8"/>
    <w:multiLevelType w:val="multilevel"/>
    <w:tmpl w:val="1E3A09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0CB186B"/>
    <w:multiLevelType w:val="multilevel"/>
    <w:tmpl w:val="CFEA04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31664403"/>
    <w:multiLevelType w:val="multilevel"/>
    <w:tmpl w:val="DBC849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6104A49"/>
    <w:multiLevelType w:val="multilevel"/>
    <w:tmpl w:val="46C0C250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15068A"/>
    <w:multiLevelType w:val="multilevel"/>
    <w:tmpl w:val="F71C82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40B826CA"/>
    <w:multiLevelType w:val="multilevel"/>
    <w:tmpl w:val="7C62241C"/>
    <w:lvl w:ilvl="0">
      <w:start w:val="1"/>
      <w:numFmt w:val="decimal"/>
      <w:lvlText w:val="%1."/>
      <w:lvlJc w:val="left"/>
      <w:pPr>
        <w:ind w:left="720" w:hanging="360"/>
      </w:pPr>
      <w:rPr>
        <w:rFonts w:ascii="Palatino Linotype" w:eastAsia="SimSun" w:hAnsi="Palatino Linotype" w:cs="Mangal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Palatino Linotype" w:eastAsia="SimSun" w:hAnsi="Palatino Linotype" w:cs="Mangal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15"/>
        <w:szCs w:val="15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15"/>
        <w:szCs w:val="15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15"/>
        <w:szCs w:val="15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15"/>
        <w:szCs w:val="15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15"/>
        <w:szCs w:val="15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15"/>
        <w:szCs w:val="15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15"/>
        <w:szCs w:val="15"/>
      </w:rPr>
    </w:lvl>
  </w:abstractNum>
  <w:abstractNum w:abstractNumId="21" w15:restartNumberingAfterBreak="0">
    <w:nsid w:val="47EB3BA3"/>
    <w:multiLevelType w:val="multilevel"/>
    <w:tmpl w:val="4C384D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A8A5F0D"/>
    <w:multiLevelType w:val="multilevel"/>
    <w:tmpl w:val="98E288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F46CAA"/>
    <w:multiLevelType w:val="multilevel"/>
    <w:tmpl w:val="0D167EF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8F20B9"/>
    <w:multiLevelType w:val="multilevel"/>
    <w:tmpl w:val="13027B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A6222B7"/>
    <w:multiLevelType w:val="multilevel"/>
    <w:tmpl w:val="FD30D3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B510BBA"/>
    <w:multiLevelType w:val="multilevel"/>
    <w:tmpl w:val="23C8FD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5D597C0A"/>
    <w:multiLevelType w:val="multilevel"/>
    <w:tmpl w:val="D0421E3C"/>
    <w:lvl w:ilvl="0">
      <w:start w:val="1"/>
      <w:numFmt w:val="decimal"/>
      <w:lvlText w:val="%1."/>
      <w:lvlJc w:val="left"/>
      <w:pPr>
        <w:ind w:left="720" w:hanging="360"/>
      </w:pPr>
      <w:rPr>
        <w:rFonts w:eastAsia="SimSun" w:cs="Mangal"/>
        <w:sz w:val="24"/>
        <w:szCs w:val="2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SimSun" w:cs="Mangal"/>
        <w:sz w:val="24"/>
        <w:szCs w:val="24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15"/>
        <w:szCs w:val="15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15"/>
        <w:szCs w:val="15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15"/>
        <w:szCs w:val="15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15"/>
        <w:szCs w:val="15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15"/>
        <w:szCs w:val="15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15"/>
        <w:szCs w:val="15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15"/>
        <w:szCs w:val="15"/>
      </w:rPr>
    </w:lvl>
  </w:abstractNum>
  <w:abstractNum w:abstractNumId="28" w15:restartNumberingAfterBreak="0">
    <w:nsid w:val="635A3D7A"/>
    <w:multiLevelType w:val="multilevel"/>
    <w:tmpl w:val="55C4C5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9D41A21"/>
    <w:multiLevelType w:val="multilevel"/>
    <w:tmpl w:val="42205A7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737177"/>
    <w:multiLevelType w:val="multilevel"/>
    <w:tmpl w:val="7EFC0F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6"/>
  </w:num>
  <w:num w:numId="3">
    <w:abstractNumId w:val="0"/>
  </w:num>
  <w:num w:numId="4">
    <w:abstractNumId w:val="12"/>
  </w:num>
  <w:num w:numId="5">
    <w:abstractNumId w:val="11"/>
  </w:num>
  <w:num w:numId="6">
    <w:abstractNumId w:val="13"/>
  </w:num>
  <w:num w:numId="7">
    <w:abstractNumId w:val="8"/>
  </w:num>
  <w:num w:numId="8">
    <w:abstractNumId w:val="29"/>
  </w:num>
  <w:num w:numId="9">
    <w:abstractNumId w:val="22"/>
  </w:num>
  <w:num w:numId="10">
    <w:abstractNumId w:val="18"/>
  </w:num>
  <w:num w:numId="11">
    <w:abstractNumId w:val="30"/>
  </w:num>
  <w:num w:numId="12">
    <w:abstractNumId w:val="23"/>
  </w:num>
  <w:num w:numId="13">
    <w:abstractNumId w:val="5"/>
  </w:num>
  <w:num w:numId="14">
    <w:abstractNumId w:val="3"/>
  </w:num>
  <w:num w:numId="15">
    <w:abstractNumId w:val="17"/>
  </w:num>
  <w:num w:numId="16">
    <w:abstractNumId w:val="15"/>
  </w:num>
  <w:num w:numId="17">
    <w:abstractNumId w:val="24"/>
  </w:num>
  <w:num w:numId="18">
    <w:abstractNumId w:val="20"/>
  </w:num>
  <w:num w:numId="19">
    <w:abstractNumId w:val="27"/>
  </w:num>
  <w:num w:numId="20">
    <w:abstractNumId w:val="6"/>
  </w:num>
  <w:num w:numId="21">
    <w:abstractNumId w:val="9"/>
  </w:num>
  <w:num w:numId="22">
    <w:abstractNumId w:val="10"/>
  </w:num>
  <w:num w:numId="23">
    <w:abstractNumId w:val="14"/>
  </w:num>
  <w:num w:numId="24">
    <w:abstractNumId w:val="1"/>
  </w:num>
  <w:num w:numId="25">
    <w:abstractNumId w:val="26"/>
  </w:num>
  <w:num w:numId="26">
    <w:abstractNumId w:val="25"/>
  </w:num>
  <w:num w:numId="27">
    <w:abstractNumId w:val="21"/>
  </w:num>
  <w:num w:numId="28">
    <w:abstractNumId w:val="7"/>
  </w:num>
  <w:num w:numId="29">
    <w:abstractNumId w:val="4"/>
  </w:num>
  <w:num w:numId="30">
    <w:abstractNumId w:val="19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58D9"/>
    <w:rsid w:val="00031EB0"/>
    <w:rsid w:val="00115705"/>
    <w:rsid w:val="0018311E"/>
    <w:rsid w:val="001B1D75"/>
    <w:rsid w:val="00207777"/>
    <w:rsid w:val="00306DFF"/>
    <w:rsid w:val="003336FF"/>
    <w:rsid w:val="00337ECA"/>
    <w:rsid w:val="00496457"/>
    <w:rsid w:val="004D325B"/>
    <w:rsid w:val="00606A8B"/>
    <w:rsid w:val="007263D3"/>
    <w:rsid w:val="00762B93"/>
    <w:rsid w:val="007723B9"/>
    <w:rsid w:val="00777F01"/>
    <w:rsid w:val="008B75F2"/>
    <w:rsid w:val="008D1939"/>
    <w:rsid w:val="009524A2"/>
    <w:rsid w:val="00AD2C31"/>
    <w:rsid w:val="00BD5DB8"/>
    <w:rsid w:val="00BF4721"/>
    <w:rsid w:val="00BF5C64"/>
    <w:rsid w:val="00C25821"/>
    <w:rsid w:val="00C972E1"/>
    <w:rsid w:val="00CA3891"/>
    <w:rsid w:val="00E024CB"/>
    <w:rsid w:val="00E04D8B"/>
    <w:rsid w:val="00E91807"/>
    <w:rsid w:val="00EA1384"/>
    <w:rsid w:val="00EA2C88"/>
    <w:rsid w:val="00EB7E6D"/>
    <w:rsid w:val="00EE5691"/>
    <w:rsid w:val="00EE58D9"/>
    <w:rsid w:val="00EF256B"/>
    <w:rsid w:val="00EF6E22"/>
    <w:rsid w:val="00F8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1724E-EFE1-4561-BB26-F82EDC38C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66C71"/>
    <w:pPr>
      <w:widowControl w:val="0"/>
      <w:suppressAutoHyphens/>
    </w:pPr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uiPriority w:val="99"/>
    <w:qFormat/>
    <w:rsid w:val="00266C71"/>
    <w:rPr>
      <w:rFonts w:ascii="Times New Roman" w:eastAsia="Lucida Sans Unicode" w:hAnsi="Times New Roman" w:cs="Times New Roman"/>
      <w:color w:val="000000"/>
      <w:sz w:val="24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qFormat/>
    <w:rsid w:val="00266C71"/>
    <w:rPr>
      <w:rFonts w:eastAsiaTheme="minorEastAsi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66C71"/>
    <w:rPr>
      <w:rFonts w:ascii="Tahoma" w:eastAsia="Lucida Sans Unicode" w:hAnsi="Tahoma" w:cs="Tahoma"/>
      <w:color w:val="000000"/>
      <w:sz w:val="16"/>
      <w:szCs w:val="16"/>
      <w:lang w:eastAsia="pl-PL"/>
    </w:rPr>
  </w:style>
  <w:style w:type="character" w:customStyle="1" w:styleId="ListLabel1">
    <w:name w:val="ListLabel 1"/>
    <w:qFormat/>
    <w:rPr>
      <w:rFonts w:ascii="Palatino Linotype" w:eastAsia="SimSun" w:hAnsi="Palatino Linotype" w:cs="Book Antiqua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Palatino Linotype" w:eastAsia="SimSun" w:hAnsi="Palatino Linotype" w:cs="Mangal"/>
      <w:sz w:val="24"/>
      <w:szCs w:val="24"/>
    </w:rPr>
  </w:style>
  <w:style w:type="character" w:customStyle="1" w:styleId="ListLabel5">
    <w:name w:val="ListLabel 5"/>
    <w:qFormat/>
    <w:rPr>
      <w:sz w:val="15"/>
      <w:szCs w:val="15"/>
    </w:rPr>
  </w:style>
  <w:style w:type="character" w:customStyle="1" w:styleId="ListLabel6">
    <w:name w:val="ListLabel 6"/>
    <w:qFormat/>
    <w:rPr>
      <w:sz w:val="15"/>
      <w:szCs w:val="15"/>
    </w:rPr>
  </w:style>
  <w:style w:type="character" w:customStyle="1" w:styleId="ListLabel7">
    <w:name w:val="ListLabel 7"/>
    <w:qFormat/>
    <w:rPr>
      <w:sz w:val="15"/>
      <w:szCs w:val="15"/>
    </w:rPr>
  </w:style>
  <w:style w:type="character" w:customStyle="1" w:styleId="ListLabel8">
    <w:name w:val="ListLabel 8"/>
    <w:qFormat/>
    <w:rPr>
      <w:sz w:val="15"/>
      <w:szCs w:val="15"/>
    </w:rPr>
  </w:style>
  <w:style w:type="character" w:customStyle="1" w:styleId="ListLabel9">
    <w:name w:val="ListLabel 9"/>
    <w:qFormat/>
    <w:rPr>
      <w:sz w:val="15"/>
      <w:szCs w:val="15"/>
    </w:rPr>
  </w:style>
  <w:style w:type="character" w:customStyle="1" w:styleId="ListLabel10">
    <w:name w:val="ListLabel 10"/>
    <w:qFormat/>
    <w:rPr>
      <w:sz w:val="15"/>
      <w:szCs w:val="15"/>
    </w:rPr>
  </w:style>
  <w:style w:type="character" w:customStyle="1" w:styleId="ListLabel11">
    <w:name w:val="ListLabel 11"/>
    <w:qFormat/>
    <w:rPr>
      <w:sz w:val="15"/>
      <w:szCs w:val="15"/>
    </w:rPr>
  </w:style>
  <w:style w:type="character" w:customStyle="1" w:styleId="ListLabel12">
    <w:name w:val="ListLabel 12"/>
    <w:qFormat/>
    <w:rPr>
      <w:sz w:val="15"/>
      <w:szCs w:val="15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ascii="Palatino Linotype" w:eastAsia="SimSun" w:hAnsi="Palatino Linotype" w:cs="Mangal"/>
      <w:sz w:val="24"/>
      <w:szCs w:val="24"/>
    </w:rPr>
  </w:style>
  <w:style w:type="character" w:customStyle="1" w:styleId="ListLabel26">
    <w:name w:val="ListLabel 26"/>
    <w:qFormat/>
    <w:rPr>
      <w:rFonts w:ascii="Palatino Linotype" w:eastAsia="SimSun" w:hAnsi="Palatino Linotype" w:cs="Mangal"/>
      <w:sz w:val="24"/>
      <w:szCs w:val="24"/>
    </w:rPr>
  </w:style>
  <w:style w:type="character" w:customStyle="1" w:styleId="ListLabel27">
    <w:name w:val="ListLabel 27"/>
    <w:qFormat/>
    <w:rPr>
      <w:sz w:val="15"/>
      <w:szCs w:val="15"/>
    </w:rPr>
  </w:style>
  <w:style w:type="character" w:customStyle="1" w:styleId="ListLabel28">
    <w:name w:val="ListLabel 28"/>
    <w:qFormat/>
    <w:rPr>
      <w:sz w:val="15"/>
      <w:szCs w:val="15"/>
    </w:rPr>
  </w:style>
  <w:style w:type="character" w:customStyle="1" w:styleId="ListLabel29">
    <w:name w:val="ListLabel 29"/>
    <w:qFormat/>
    <w:rPr>
      <w:sz w:val="15"/>
      <w:szCs w:val="15"/>
    </w:rPr>
  </w:style>
  <w:style w:type="character" w:customStyle="1" w:styleId="ListLabel30">
    <w:name w:val="ListLabel 30"/>
    <w:qFormat/>
    <w:rPr>
      <w:sz w:val="15"/>
      <w:szCs w:val="15"/>
    </w:rPr>
  </w:style>
  <w:style w:type="character" w:customStyle="1" w:styleId="ListLabel31">
    <w:name w:val="ListLabel 31"/>
    <w:qFormat/>
    <w:rPr>
      <w:sz w:val="15"/>
      <w:szCs w:val="15"/>
    </w:rPr>
  </w:style>
  <w:style w:type="character" w:customStyle="1" w:styleId="ListLabel32">
    <w:name w:val="ListLabel 32"/>
    <w:qFormat/>
    <w:rPr>
      <w:sz w:val="15"/>
      <w:szCs w:val="15"/>
    </w:rPr>
  </w:style>
  <w:style w:type="character" w:customStyle="1" w:styleId="ListLabel33">
    <w:name w:val="ListLabel 33"/>
    <w:qFormat/>
    <w:rPr>
      <w:sz w:val="15"/>
      <w:szCs w:val="15"/>
    </w:rPr>
  </w:style>
  <w:style w:type="character" w:customStyle="1" w:styleId="ListLabel34">
    <w:name w:val="ListLabel 34"/>
    <w:qFormat/>
    <w:rPr>
      <w:rFonts w:eastAsia="SimSun" w:cs="Mangal"/>
      <w:sz w:val="24"/>
      <w:szCs w:val="24"/>
    </w:rPr>
  </w:style>
  <w:style w:type="character" w:customStyle="1" w:styleId="ListLabel35">
    <w:name w:val="ListLabel 35"/>
    <w:qFormat/>
    <w:rPr>
      <w:rFonts w:eastAsia="SimSun" w:cs="Mangal"/>
      <w:sz w:val="24"/>
      <w:szCs w:val="24"/>
    </w:rPr>
  </w:style>
  <w:style w:type="character" w:customStyle="1" w:styleId="ListLabel36">
    <w:name w:val="ListLabel 36"/>
    <w:qFormat/>
    <w:rPr>
      <w:sz w:val="15"/>
      <w:szCs w:val="15"/>
    </w:rPr>
  </w:style>
  <w:style w:type="character" w:customStyle="1" w:styleId="ListLabel37">
    <w:name w:val="ListLabel 37"/>
    <w:qFormat/>
    <w:rPr>
      <w:sz w:val="15"/>
      <w:szCs w:val="15"/>
    </w:rPr>
  </w:style>
  <w:style w:type="character" w:customStyle="1" w:styleId="ListLabel38">
    <w:name w:val="ListLabel 38"/>
    <w:qFormat/>
    <w:rPr>
      <w:sz w:val="15"/>
      <w:szCs w:val="15"/>
    </w:rPr>
  </w:style>
  <w:style w:type="character" w:customStyle="1" w:styleId="ListLabel39">
    <w:name w:val="ListLabel 39"/>
    <w:qFormat/>
    <w:rPr>
      <w:sz w:val="15"/>
      <w:szCs w:val="15"/>
    </w:rPr>
  </w:style>
  <w:style w:type="character" w:customStyle="1" w:styleId="ListLabel40">
    <w:name w:val="ListLabel 40"/>
    <w:qFormat/>
    <w:rPr>
      <w:sz w:val="15"/>
      <w:szCs w:val="15"/>
    </w:rPr>
  </w:style>
  <w:style w:type="character" w:customStyle="1" w:styleId="ListLabel41">
    <w:name w:val="ListLabel 41"/>
    <w:qFormat/>
    <w:rPr>
      <w:sz w:val="15"/>
      <w:szCs w:val="15"/>
    </w:rPr>
  </w:style>
  <w:style w:type="character" w:customStyle="1" w:styleId="ListLabel42">
    <w:name w:val="ListLabel 42"/>
    <w:qFormat/>
    <w:rPr>
      <w:sz w:val="15"/>
      <w:szCs w:val="15"/>
    </w:rPr>
  </w:style>
  <w:style w:type="character" w:customStyle="1" w:styleId="ListLabel43">
    <w:name w:val="ListLabel 43"/>
    <w:qFormat/>
    <w:rPr>
      <w:rFonts w:cs="Courier New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ListLabel47">
    <w:name w:val="ListLabel 47"/>
    <w:qFormat/>
    <w:rPr>
      <w:rFonts w:cs="Courier New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Courier New"/>
    </w:rPr>
  </w:style>
  <w:style w:type="character" w:customStyle="1" w:styleId="ListLabel50">
    <w:name w:val="ListLabel 50"/>
    <w:qFormat/>
    <w:rPr>
      <w:rFonts w:cs="Courier New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Courier New"/>
    </w:rPr>
  </w:style>
  <w:style w:type="character" w:customStyle="1" w:styleId="ListLabel53">
    <w:name w:val="ListLabel 53"/>
    <w:qFormat/>
    <w:rPr>
      <w:rFonts w:cs="Courier New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Courier New"/>
    </w:rPr>
  </w:style>
  <w:style w:type="character" w:customStyle="1" w:styleId="ListLabel56">
    <w:name w:val="ListLabel 56"/>
    <w:qFormat/>
    <w:rPr>
      <w:rFonts w:cs="Courier New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Courier New"/>
    </w:rPr>
  </w:style>
  <w:style w:type="character" w:customStyle="1" w:styleId="ListLabel59">
    <w:name w:val="ListLabel 59"/>
    <w:qFormat/>
    <w:rPr>
      <w:rFonts w:cs="Courier New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Courier New"/>
    </w:rPr>
  </w:style>
  <w:style w:type="character" w:customStyle="1" w:styleId="ListLabel62">
    <w:name w:val="ListLabel 62"/>
    <w:qFormat/>
    <w:rPr>
      <w:rFonts w:cs="Courier New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Courier New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ascii="Palatino Linotype" w:eastAsia="SimSun" w:hAnsi="Palatino Linotype" w:cs="Book Antiqua"/>
    </w:rPr>
  </w:style>
  <w:style w:type="character" w:customStyle="1" w:styleId="ListLabel77">
    <w:name w:val="ListLabel 77"/>
    <w:qFormat/>
    <w:rPr>
      <w:rFonts w:cs="Symbol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Wingdings"/>
    </w:rPr>
  </w:style>
  <w:style w:type="character" w:customStyle="1" w:styleId="ListLabel80">
    <w:name w:val="ListLabel 80"/>
    <w:qFormat/>
    <w:rPr>
      <w:rFonts w:cs="Symbol"/>
    </w:rPr>
  </w:style>
  <w:style w:type="character" w:customStyle="1" w:styleId="ListLabel81">
    <w:name w:val="ListLabel 81"/>
    <w:qFormat/>
    <w:rPr>
      <w:rFonts w:cs="Courier New"/>
    </w:rPr>
  </w:style>
  <w:style w:type="character" w:customStyle="1" w:styleId="ListLabel82">
    <w:name w:val="ListLabel 82"/>
    <w:qFormat/>
    <w:rPr>
      <w:rFonts w:cs="Wingdings"/>
    </w:rPr>
  </w:style>
  <w:style w:type="character" w:customStyle="1" w:styleId="ListLabel83">
    <w:name w:val="ListLabel 83"/>
    <w:qFormat/>
    <w:rPr>
      <w:rFonts w:ascii="Palatino Linotype" w:eastAsia="SimSun" w:hAnsi="Palatino Linotype" w:cs="Mangal"/>
      <w:sz w:val="24"/>
      <w:szCs w:val="24"/>
    </w:rPr>
  </w:style>
  <w:style w:type="character" w:customStyle="1" w:styleId="ListLabel84">
    <w:name w:val="ListLabel 84"/>
    <w:qFormat/>
    <w:rPr>
      <w:sz w:val="15"/>
      <w:szCs w:val="15"/>
    </w:rPr>
  </w:style>
  <w:style w:type="character" w:customStyle="1" w:styleId="ListLabel85">
    <w:name w:val="ListLabel 85"/>
    <w:qFormat/>
    <w:rPr>
      <w:sz w:val="15"/>
      <w:szCs w:val="15"/>
    </w:rPr>
  </w:style>
  <w:style w:type="character" w:customStyle="1" w:styleId="ListLabel86">
    <w:name w:val="ListLabel 86"/>
    <w:qFormat/>
    <w:rPr>
      <w:sz w:val="15"/>
      <w:szCs w:val="15"/>
    </w:rPr>
  </w:style>
  <w:style w:type="character" w:customStyle="1" w:styleId="ListLabel87">
    <w:name w:val="ListLabel 87"/>
    <w:qFormat/>
    <w:rPr>
      <w:sz w:val="15"/>
      <w:szCs w:val="15"/>
    </w:rPr>
  </w:style>
  <w:style w:type="character" w:customStyle="1" w:styleId="ListLabel88">
    <w:name w:val="ListLabel 88"/>
    <w:qFormat/>
    <w:rPr>
      <w:sz w:val="15"/>
      <w:szCs w:val="15"/>
    </w:rPr>
  </w:style>
  <w:style w:type="character" w:customStyle="1" w:styleId="ListLabel89">
    <w:name w:val="ListLabel 89"/>
    <w:qFormat/>
    <w:rPr>
      <w:sz w:val="15"/>
      <w:szCs w:val="15"/>
    </w:rPr>
  </w:style>
  <w:style w:type="character" w:customStyle="1" w:styleId="ListLabel90">
    <w:name w:val="ListLabel 90"/>
    <w:qFormat/>
    <w:rPr>
      <w:sz w:val="15"/>
      <w:szCs w:val="15"/>
    </w:rPr>
  </w:style>
  <w:style w:type="character" w:customStyle="1" w:styleId="ListLabel91">
    <w:name w:val="ListLabel 91"/>
    <w:qFormat/>
    <w:rPr>
      <w:sz w:val="15"/>
      <w:szCs w:val="15"/>
    </w:rPr>
  </w:style>
  <w:style w:type="character" w:customStyle="1" w:styleId="ListLabel92">
    <w:name w:val="ListLabel 92"/>
    <w:qFormat/>
    <w:rPr>
      <w:rFonts w:ascii="Palatino Linotype" w:hAnsi="Palatino Linotype" w:cs="Symbol"/>
    </w:rPr>
  </w:style>
  <w:style w:type="character" w:customStyle="1" w:styleId="ListLabel93">
    <w:name w:val="ListLabel 93"/>
    <w:qFormat/>
    <w:rPr>
      <w:rFonts w:cs="Courier New"/>
    </w:rPr>
  </w:style>
  <w:style w:type="character" w:customStyle="1" w:styleId="ListLabel94">
    <w:name w:val="ListLabel 94"/>
    <w:qFormat/>
    <w:rPr>
      <w:rFonts w:cs="Wingdings"/>
    </w:rPr>
  </w:style>
  <w:style w:type="character" w:customStyle="1" w:styleId="ListLabel95">
    <w:name w:val="ListLabel 95"/>
    <w:qFormat/>
    <w:rPr>
      <w:rFonts w:cs="Symbol"/>
    </w:rPr>
  </w:style>
  <w:style w:type="character" w:customStyle="1" w:styleId="ListLabel96">
    <w:name w:val="ListLabel 96"/>
    <w:qFormat/>
    <w:rPr>
      <w:rFonts w:cs="Courier New"/>
    </w:rPr>
  </w:style>
  <w:style w:type="character" w:customStyle="1" w:styleId="ListLabel97">
    <w:name w:val="ListLabel 97"/>
    <w:qFormat/>
    <w:rPr>
      <w:rFonts w:cs="Wingdings"/>
    </w:rPr>
  </w:style>
  <w:style w:type="character" w:customStyle="1" w:styleId="ListLabel98">
    <w:name w:val="ListLabel 98"/>
    <w:qFormat/>
    <w:rPr>
      <w:rFonts w:cs="Symbol"/>
    </w:rPr>
  </w:style>
  <w:style w:type="character" w:customStyle="1" w:styleId="ListLabel99">
    <w:name w:val="ListLabel 99"/>
    <w:qFormat/>
    <w:rPr>
      <w:rFonts w:cs="Courier New"/>
    </w:rPr>
  </w:style>
  <w:style w:type="character" w:customStyle="1" w:styleId="ListLabel100">
    <w:name w:val="ListLabel 100"/>
    <w:qFormat/>
    <w:rPr>
      <w:rFonts w:cs="Wingdings"/>
    </w:rPr>
  </w:style>
  <w:style w:type="character" w:customStyle="1" w:styleId="ListLabel101">
    <w:name w:val="ListLabel 101"/>
    <w:qFormat/>
    <w:rPr>
      <w:rFonts w:ascii="Palatino Linotype" w:hAnsi="Palatino Linotype" w:cs="Symbol"/>
    </w:rPr>
  </w:style>
  <w:style w:type="character" w:customStyle="1" w:styleId="ListLabel102">
    <w:name w:val="ListLabel 102"/>
    <w:qFormat/>
    <w:rPr>
      <w:rFonts w:cs="Courier New"/>
    </w:rPr>
  </w:style>
  <w:style w:type="character" w:customStyle="1" w:styleId="ListLabel103">
    <w:name w:val="ListLabel 103"/>
    <w:qFormat/>
    <w:rPr>
      <w:rFonts w:cs="Wingdings"/>
    </w:rPr>
  </w:style>
  <w:style w:type="character" w:customStyle="1" w:styleId="ListLabel104">
    <w:name w:val="ListLabel 104"/>
    <w:qFormat/>
    <w:rPr>
      <w:rFonts w:cs="Symbol"/>
    </w:rPr>
  </w:style>
  <w:style w:type="character" w:customStyle="1" w:styleId="ListLabel105">
    <w:name w:val="ListLabel 105"/>
    <w:qFormat/>
    <w:rPr>
      <w:rFonts w:cs="Courier New"/>
    </w:rPr>
  </w:style>
  <w:style w:type="character" w:customStyle="1" w:styleId="ListLabel106">
    <w:name w:val="ListLabel 106"/>
    <w:qFormat/>
    <w:rPr>
      <w:rFonts w:cs="Wingdings"/>
    </w:rPr>
  </w:style>
  <w:style w:type="character" w:customStyle="1" w:styleId="ListLabel107">
    <w:name w:val="ListLabel 107"/>
    <w:qFormat/>
    <w:rPr>
      <w:rFonts w:cs="Symbol"/>
    </w:rPr>
  </w:style>
  <w:style w:type="character" w:customStyle="1" w:styleId="ListLabel108">
    <w:name w:val="ListLabel 108"/>
    <w:qFormat/>
    <w:rPr>
      <w:rFonts w:cs="Courier New"/>
    </w:rPr>
  </w:style>
  <w:style w:type="character" w:customStyle="1" w:styleId="ListLabel109">
    <w:name w:val="ListLabel 109"/>
    <w:qFormat/>
    <w:rPr>
      <w:rFonts w:cs="Wingdings"/>
    </w:rPr>
  </w:style>
  <w:style w:type="character" w:customStyle="1" w:styleId="ListLabel110">
    <w:name w:val="ListLabel 110"/>
    <w:qFormat/>
    <w:rPr>
      <w:rFonts w:ascii="Palatino Linotype" w:hAnsi="Palatino Linotype" w:cs="Symbol"/>
    </w:rPr>
  </w:style>
  <w:style w:type="character" w:customStyle="1" w:styleId="ListLabel111">
    <w:name w:val="ListLabel 111"/>
    <w:qFormat/>
    <w:rPr>
      <w:rFonts w:cs="Courier New"/>
    </w:rPr>
  </w:style>
  <w:style w:type="character" w:customStyle="1" w:styleId="ListLabel112">
    <w:name w:val="ListLabel 112"/>
    <w:qFormat/>
    <w:rPr>
      <w:rFonts w:cs="Wingdings"/>
    </w:rPr>
  </w:style>
  <w:style w:type="character" w:customStyle="1" w:styleId="ListLabel113">
    <w:name w:val="ListLabel 113"/>
    <w:qFormat/>
    <w:rPr>
      <w:rFonts w:cs="Symbol"/>
    </w:rPr>
  </w:style>
  <w:style w:type="character" w:customStyle="1" w:styleId="ListLabel114">
    <w:name w:val="ListLabel 114"/>
    <w:qFormat/>
    <w:rPr>
      <w:rFonts w:cs="Courier New"/>
    </w:rPr>
  </w:style>
  <w:style w:type="character" w:customStyle="1" w:styleId="ListLabel115">
    <w:name w:val="ListLabel 115"/>
    <w:qFormat/>
    <w:rPr>
      <w:rFonts w:cs="Wingdings"/>
    </w:rPr>
  </w:style>
  <w:style w:type="character" w:customStyle="1" w:styleId="ListLabel116">
    <w:name w:val="ListLabel 116"/>
    <w:qFormat/>
    <w:rPr>
      <w:rFonts w:cs="Symbol"/>
    </w:rPr>
  </w:style>
  <w:style w:type="character" w:customStyle="1" w:styleId="ListLabel117">
    <w:name w:val="ListLabel 117"/>
    <w:qFormat/>
    <w:rPr>
      <w:rFonts w:cs="Courier New"/>
    </w:rPr>
  </w:style>
  <w:style w:type="character" w:customStyle="1" w:styleId="ListLabel118">
    <w:name w:val="ListLabel 118"/>
    <w:qFormat/>
    <w:rPr>
      <w:rFonts w:cs="Wingdings"/>
    </w:rPr>
  </w:style>
  <w:style w:type="character" w:customStyle="1" w:styleId="ListLabel119">
    <w:name w:val="ListLabel 119"/>
    <w:qFormat/>
    <w:rPr>
      <w:rFonts w:ascii="Palatino Linotype" w:hAnsi="Palatino Linotype" w:cs="Symbol"/>
    </w:rPr>
  </w:style>
  <w:style w:type="character" w:customStyle="1" w:styleId="ListLabel120">
    <w:name w:val="ListLabel 120"/>
    <w:qFormat/>
    <w:rPr>
      <w:rFonts w:cs="Courier New"/>
    </w:rPr>
  </w:style>
  <w:style w:type="character" w:customStyle="1" w:styleId="ListLabel121">
    <w:name w:val="ListLabel 121"/>
    <w:qFormat/>
    <w:rPr>
      <w:rFonts w:cs="Wingdings"/>
    </w:rPr>
  </w:style>
  <w:style w:type="character" w:customStyle="1" w:styleId="ListLabel122">
    <w:name w:val="ListLabel 122"/>
    <w:qFormat/>
    <w:rPr>
      <w:rFonts w:cs="Symbol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Wingdings"/>
    </w:rPr>
  </w:style>
  <w:style w:type="character" w:customStyle="1" w:styleId="ListLabel125">
    <w:name w:val="ListLabel 125"/>
    <w:qFormat/>
    <w:rPr>
      <w:rFonts w:cs="Symbol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Wingdings"/>
    </w:rPr>
  </w:style>
  <w:style w:type="character" w:customStyle="1" w:styleId="ListLabel128">
    <w:name w:val="ListLabel 128"/>
    <w:qFormat/>
    <w:rPr>
      <w:rFonts w:ascii="Palatino Linotype" w:eastAsia="SimSun" w:hAnsi="Palatino Linotype" w:cs="Mangal"/>
      <w:sz w:val="24"/>
      <w:szCs w:val="24"/>
    </w:rPr>
  </w:style>
  <w:style w:type="character" w:customStyle="1" w:styleId="ListLabel129">
    <w:name w:val="ListLabel 129"/>
    <w:qFormat/>
    <w:rPr>
      <w:rFonts w:ascii="Palatino Linotype" w:eastAsia="SimSun" w:hAnsi="Palatino Linotype" w:cs="Mangal"/>
      <w:sz w:val="24"/>
      <w:szCs w:val="24"/>
    </w:rPr>
  </w:style>
  <w:style w:type="character" w:customStyle="1" w:styleId="ListLabel130">
    <w:name w:val="ListLabel 130"/>
    <w:qFormat/>
    <w:rPr>
      <w:sz w:val="15"/>
      <w:szCs w:val="15"/>
    </w:rPr>
  </w:style>
  <w:style w:type="character" w:customStyle="1" w:styleId="ListLabel131">
    <w:name w:val="ListLabel 131"/>
    <w:qFormat/>
    <w:rPr>
      <w:sz w:val="15"/>
      <w:szCs w:val="15"/>
    </w:rPr>
  </w:style>
  <w:style w:type="character" w:customStyle="1" w:styleId="ListLabel132">
    <w:name w:val="ListLabel 132"/>
    <w:qFormat/>
    <w:rPr>
      <w:sz w:val="15"/>
      <w:szCs w:val="15"/>
    </w:rPr>
  </w:style>
  <w:style w:type="character" w:customStyle="1" w:styleId="ListLabel133">
    <w:name w:val="ListLabel 133"/>
    <w:qFormat/>
    <w:rPr>
      <w:sz w:val="15"/>
      <w:szCs w:val="15"/>
    </w:rPr>
  </w:style>
  <w:style w:type="character" w:customStyle="1" w:styleId="ListLabel134">
    <w:name w:val="ListLabel 134"/>
    <w:qFormat/>
    <w:rPr>
      <w:sz w:val="15"/>
      <w:szCs w:val="15"/>
    </w:rPr>
  </w:style>
  <w:style w:type="character" w:customStyle="1" w:styleId="ListLabel135">
    <w:name w:val="ListLabel 135"/>
    <w:qFormat/>
    <w:rPr>
      <w:sz w:val="15"/>
      <w:szCs w:val="15"/>
    </w:rPr>
  </w:style>
  <w:style w:type="character" w:customStyle="1" w:styleId="ListLabel136">
    <w:name w:val="ListLabel 136"/>
    <w:qFormat/>
    <w:rPr>
      <w:sz w:val="15"/>
      <w:szCs w:val="15"/>
    </w:rPr>
  </w:style>
  <w:style w:type="character" w:customStyle="1" w:styleId="ListLabel137">
    <w:name w:val="ListLabel 137"/>
    <w:qFormat/>
    <w:rPr>
      <w:rFonts w:eastAsia="SimSun" w:cs="Mangal"/>
      <w:sz w:val="24"/>
      <w:szCs w:val="24"/>
    </w:rPr>
  </w:style>
  <w:style w:type="character" w:customStyle="1" w:styleId="ListLabel138">
    <w:name w:val="ListLabel 138"/>
    <w:qFormat/>
    <w:rPr>
      <w:rFonts w:eastAsia="SimSun" w:cs="Mangal"/>
      <w:sz w:val="24"/>
      <w:szCs w:val="24"/>
    </w:rPr>
  </w:style>
  <w:style w:type="character" w:customStyle="1" w:styleId="ListLabel139">
    <w:name w:val="ListLabel 139"/>
    <w:qFormat/>
    <w:rPr>
      <w:sz w:val="15"/>
      <w:szCs w:val="15"/>
    </w:rPr>
  </w:style>
  <w:style w:type="character" w:customStyle="1" w:styleId="ListLabel140">
    <w:name w:val="ListLabel 140"/>
    <w:qFormat/>
    <w:rPr>
      <w:sz w:val="15"/>
      <w:szCs w:val="15"/>
    </w:rPr>
  </w:style>
  <w:style w:type="character" w:customStyle="1" w:styleId="ListLabel141">
    <w:name w:val="ListLabel 141"/>
    <w:qFormat/>
    <w:rPr>
      <w:sz w:val="15"/>
      <w:szCs w:val="15"/>
    </w:rPr>
  </w:style>
  <w:style w:type="character" w:customStyle="1" w:styleId="ListLabel142">
    <w:name w:val="ListLabel 142"/>
    <w:qFormat/>
    <w:rPr>
      <w:sz w:val="15"/>
      <w:szCs w:val="15"/>
    </w:rPr>
  </w:style>
  <w:style w:type="character" w:customStyle="1" w:styleId="ListLabel143">
    <w:name w:val="ListLabel 143"/>
    <w:qFormat/>
    <w:rPr>
      <w:sz w:val="15"/>
      <w:szCs w:val="15"/>
    </w:rPr>
  </w:style>
  <w:style w:type="character" w:customStyle="1" w:styleId="ListLabel144">
    <w:name w:val="ListLabel 144"/>
    <w:qFormat/>
    <w:rPr>
      <w:sz w:val="15"/>
      <w:szCs w:val="15"/>
    </w:rPr>
  </w:style>
  <w:style w:type="character" w:customStyle="1" w:styleId="ListLabel145">
    <w:name w:val="ListLabel 145"/>
    <w:qFormat/>
    <w:rPr>
      <w:sz w:val="15"/>
      <w:szCs w:val="15"/>
    </w:rPr>
  </w:style>
  <w:style w:type="character" w:customStyle="1" w:styleId="ListLabel146">
    <w:name w:val="ListLabel 146"/>
    <w:qFormat/>
    <w:rPr>
      <w:rFonts w:ascii="Palatino Linotype" w:hAnsi="Palatino Linotype" w:cs="Symbol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Symbol"/>
    </w:rPr>
  </w:style>
  <w:style w:type="character" w:customStyle="1" w:styleId="ListLabel150">
    <w:name w:val="ListLabel 150"/>
    <w:qFormat/>
    <w:rPr>
      <w:rFonts w:cs="Courier New"/>
    </w:rPr>
  </w:style>
  <w:style w:type="character" w:customStyle="1" w:styleId="ListLabel151">
    <w:name w:val="ListLabel 151"/>
    <w:qFormat/>
    <w:rPr>
      <w:rFonts w:cs="Wingdings"/>
    </w:rPr>
  </w:style>
  <w:style w:type="character" w:customStyle="1" w:styleId="ListLabel152">
    <w:name w:val="ListLabel 152"/>
    <w:qFormat/>
    <w:rPr>
      <w:rFonts w:cs="Symbol"/>
    </w:rPr>
  </w:style>
  <w:style w:type="character" w:customStyle="1" w:styleId="ListLabel153">
    <w:name w:val="ListLabel 153"/>
    <w:qFormat/>
    <w:rPr>
      <w:rFonts w:cs="Courier New"/>
    </w:rPr>
  </w:style>
  <w:style w:type="character" w:customStyle="1" w:styleId="ListLabel154">
    <w:name w:val="ListLabel 154"/>
    <w:qFormat/>
    <w:rPr>
      <w:rFonts w:cs="Wingdings"/>
    </w:rPr>
  </w:style>
  <w:style w:type="character" w:customStyle="1" w:styleId="ListLabel155">
    <w:name w:val="ListLabel 155"/>
    <w:qFormat/>
    <w:rPr>
      <w:rFonts w:ascii="Palatino Linotype" w:hAnsi="Palatino Linotype" w:cs="Symbol"/>
    </w:rPr>
  </w:style>
  <w:style w:type="character" w:customStyle="1" w:styleId="ListLabel156">
    <w:name w:val="ListLabel 156"/>
    <w:qFormat/>
    <w:rPr>
      <w:rFonts w:cs="Courier New"/>
    </w:rPr>
  </w:style>
  <w:style w:type="character" w:customStyle="1" w:styleId="ListLabel157">
    <w:name w:val="ListLabel 157"/>
    <w:qFormat/>
    <w:rPr>
      <w:rFonts w:cs="Wingdings"/>
    </w:rPr>
  </w:style>
  <w:style w:type="character" w:customStyle="1" w:styleId="ListLabel158">
    <w:name w:val="ListLabel 158"/>
    <w:qFormat/>
    <w:rPr>
      <w:rFonts w:cs="Symbol"/>
    </w:rPr>
  </w:style>
  <w:style w:type="character" w:customStyle="1" w:styleId="ListLabel159">
    <w:name w:val="ListLabel 159"/>
    <w:qFormat/>
    <w:rPr>
      <w:rFonts w:cs="Courier New"/>
    </w:rPr>
  </w:style>
  <w:style w:type="character" w:customStyle="1" w:styleId="ListLabel160">
    <w:name w:val="ListLabel 160"/>
    <w:qFormat/>
    <w:rPr>
      <w:rFonts w:cs="Wingdings"/>
    </w:rPr>
  </w:style>
  <w:style w:type="character" w:customStyle="1" w:styleId="ListLabel161">
    <w:name w:val="ListLabel 161"/>
    <w:qFormat/>
    <w:rPr>
      <w:rFonts w:cs="Symbol"/>
    </w:rPr>
  </w:style>
  <w:style w:type="character" w:customStyle="1" w:styleId="ListLabel162">
    <w:name w:val="ListLabel 162"/>
    <w:qFormat/>
    <w:rPr>
      <w:rFonts w:cs="Courier New"/>
    </w:rPr>
  </w:style>
  <w:style w:type="character" w:customStyle="1" w:styleId="ListLabel163">
    <w:name w:val="ListLabel 163"/>
    <w:qFormat/>
    <w:rPr>
      <w:rFonts w:cs="Wingdings"/>
    </w:rPr>
  </w:style>
  <w:style w:type="character" w:customStyle="1" w:styleId="ListLabel164">
    <w:name w:val="ListLabel 164"/>
    <w:qFormat/>
    <w:rPr>
      <w:rFonts w:ascii="Palatino Linotype" w:hAnsi="Palatino Linotype" w:cs="Symbol"/>
    </w:rPr>
  </w:style>
  <w:style w:type="character" w:customStyle="1" w:styleId="ListLabel165">
    <w:name w:val="ListLabel 165"/>
    <w:qFormat/>
    <w:rPr>
      <w:rFonts w:cs="Courier New"/>
    </w:rPr>
  </w:style>
  <w:style w:type="character" w:customStyle="1" w:styleId="ListLabel166">
    <w:name w:val="ListLabel 166"/>
    <w:qFormat/>
    <w:rPr>
      <w:rFonts w:cs="Wingdings"/>
    </w:rPr>
  </w:style>
  <w:style w:type="character" w:customStyle="1" w:styleId="ListLabel167">
    <w:name w:val="ListLabel 167"/>
    <w:qFormat/>
    <w:rPr>
      <w:rFonts w:cs="Symbol"/>
    </w:rPr>
  </w:style>
  <w:style w:type="character" w:customStyle="1" w:styleId="ListLabel168">
    <w:name w:val="ListLabel 168"/>
    <w:qFormat/>
    <w:rPr>
      <w:rFonts w:cs="Courier New"/>
    </w:rPr>
  </w:style>
  <w:style w:type="character" w:customStyle="1" w:styleId="ListLabel169">
    <w:name w:val="ListLabel 169"/>
    <w:qFormat/>
    <w:rPr>
      <w:rFonts w:cs="Wingdings"/>
    </w:rPr>
  </w:style>
  <w:style w:type="character" w:customStyle="1" w:styleId="ListLabel170">
    <w:name w:val="ListLabel 170"/>
    <w:qFormat/>
    <w:rPr>
      <w:rFonts w:cs="Symbol"/>
    </w:rPr>
  </w:style>
  <w:style w:type="character" w:customStyle="1" w:styleId="ListLabel171">
    <w:name w:val="ListLabel 171"/>
    <w:qFormat/>
    <w:rPr>
      <w:rFonts w:cs="Courier New"/>
    </w:rPr>
  </w:style>
  <w:style w:type="character" w:customStyle="1" w:styleId="ListLabel172">
    <w:name w:val="ListLabel 172"/>
    <w:qFormat/>
    <w:rPr>
      <w:rFonts w:cs="Wingdings"/>
    </w:rPr>
  </w:style>
  <w:style w:type="character" w:customStyle="1" w:styleId="ListLabel173">
    <w:name w:val="ListLabel 173"/>
    <w:qFormat/>
    <w:rPr>
      <w:rFonts w:ascii="Palatino Linotype" w:hAnsi="Palatino Linotype" w:cs="Symbol"/>
    </w:rPr>
  </w:style>
  <w:style w:type="character" w:customStyle="1" w:styleId="ListLabel174">
    <w:name w:val="ListLabel 174"/>
    <w:qFormat/>
    <w:rPr>
      <w:rFonts w:cs="Courier New"/>
    </w:rPr>
  </w:style>
  <w:style w:type="character" w:customStyle="1" w:styleId="ListLabel175">
    <w:name w:val="ListLabel 175"/>
    <w:qFormat/>
    <w:rPr>
      <w:rFonts w:cs="Wingdings"/>
    </w:rPr>
  </w:style>
  <w:style w:type="character" w:customStyle="1" w:styleId="ListLabel176">
    <w:name w:val="ListLabel 176"/>
    <w:qFormat/>
    <w:rPr>
      <w:rFonts w:cs="Symbol"/>
    </w:rPr>
  </w:style>
  <w:style w:type="character" w:customStyle="1" w:styleId="ListLabel177">
    <w:name w:val="ListLabel 177"/>
    <w:qFormat/>
    <w:rPr>
      <w:rFonts w:cs="Courier New"/>
    </w:rPr>
  </w:style>
  <w:style w:type="character" w:customStyle="1" w:styleId="ListLabel178">
    <w:name w:val="ListLabel 178"/>
    <w:qFormat/>
    <w:rPr>
      <w:rFonts w:cs="Wingdings"/>
    </w:rPr>
  </w:style>
  <w:style w:type="character" w:customStyle="1" w:styleId="ListLabel179">
    <w:name w:val="ListLabel 179"/>
    <w:qFormat/>
    <w:rPr>
      <w:rFonts w:cs="Symbol"/>
    </w:rPr>
  </w:style>
  <w:style w:type="character" w:customStyle="1" w:styleId="ListLabel180">
    <w:name w:val="ListLabel 180"/>
    <w:qFormat/>
    <w:rPr>
      <w:rFonts w:cs="Courier New"/>
    </w:rPr>
  </w:style>
  <w:style w:type="character" w:customStyle="1" w:styleId="ListLabel181">
    <w:name w:val="ListLabel 181"/>
    <w:qFormat/>
    <w:rPr>
      <w:rFonts w:cs="Wingdings"/>
    </w:rPr>
  </w:style>
  <w:style w:type="character" w:customStyle="1" w:styleId="ListLabel182">
    <w:name w:val="ListLabel 182"/>
    <w:qFormat/>
    <w:rPr>
      <w:rFonts w:ascii="Palatino Linotype" w:hAnsi="Palatino Linotype" w:cs="Symbol"/>
    </w:rPr>
  </w:style>
  <w:style w:type="character" w:customStyle="1" w:styleId="ListLabel183">
    <w:name w:val="ListLabel 183"/>
    <w:qFormat/>
    <w:rPr>
      <w:rFonts w:cs="Courier New"/>
    </w:rPr>
  </w:style>
  <w:style w:type="character" w:customStyle="1" w:styleId="ListLabel184">
    <w:name w:val="ListLabel 184"/>
    <w:qFormat/>
    <w:rPr>
      <w:rFonts w:cs="Wingdings"/>
    </w:rPr>
  </w:style>
  <w:style w:type="character" w:customStyle="1" w:styleId="ListLabel185">
    <w:name w:val="ListLabel 185"/>
    <w:qFormat/>
    <w:rPr>
      <w:rFonts w:cs="Symbol"/>
    </w:rPr>
  </w:style>
  <w:style w:type="character" w:customStyle="1" w:styleId="ListLabel186">
    <w:name w:val="ListLabel 186"/>
    <w:qFormat/>
    <w:rPr>
      <w:rFonts w:cs="Courier New"/>
    </w:rPr>
  </w:style>
  <w:style w:type="character" w:customStyle="1" w:styleId="ListLabel187">
    <w:name w:val="ListLabel 187"/>
    <w:qFormat/>
    <w:rPr>
      <w:rFonts w:cs="Wingdings"/>
    </w:rPr>
  </w:style>
  <w:style w:type="character" w:customStyle="1" w:styleId="ListLabel188">
    <w:name w:val="ListLabel 188"/>
    <w:qFormat/>
    <w:rPr>
      <w:rFonts w:cs="Symbol"/>
    </w:rPr>
  </w:style>
  <w:style w:type="character" w:customStyle="1" w:styleId="ListLabel189">
    <w:name w:val="ListLabel 189"/>
    <w:qFormat/>
    <w:rPr>
      <w:rFonts w:cs="Courier New"/>
    </w:rPr>
  </w:style>
  <w:style w:type="character" w:customStyle="1" w:styleId="ListLabel190">
    <w:name w:val="ListLabel 190"/>
    <w:qFormat/>
    <w:rPr>
      <w:rFonts w:cs="Wingdings"/>
    </w:rPr>
  </w:style>
  <w:style w:type="character" w:customStyle="1" w:styleId="ListLabel191">
    <w:name w:val="ListLabel 191"/>
    <w:qFormat/>
    <w:rPr>
      <w:rFonts w:ascii="Palatino Linotype" w:hAnsi="Palatino Linotype" w:cs="Symbol"/>
    </w:rPr>
  </w:style>
  <w:style w:type="character" w:customStyle="1" w:styleId="ListLabel192">
    <w:name w:val="ListLabel 192"/>
    <w:qFormat/>
    <w:rPr>
      <w:rFonts w:cs="Courier New"/>
    </w:rPr>
  </w:style>
  <w:style w:type="character" w:customStyle="1" w:styleId="ListLabel193">
    <w:name w:val="ListLabel 193"/>
    <w:qFormat/>
    <w:rPr>
      <w:rFonts w:cs="Wingdings"/>
    </w:rPr>
  </w:style>
  <w:style w:type="character" w:customStyle="1" w:styleId="ListLabel194">
    <w:name w:val="ListLabel 194"/>
    <w:qFormat/>
    <w:rPr>
      <w:rFonts w:cs="Symbol"/>
    </w:rPr>
  </w:style>
  <w:style w:type="character" w:customStyle="1" w:styleId="ListLabel195">
    <w:name w:val="ListLabel 195"/>
    <w:qFormat/>
    <w:rPr>
      <w:rFonts w:cs="Courier New"/>
    </w:rPr>
  </w:style>
  <w:style w:type="character" w:customStyle="1" w:styleId="ListLabel196">
    <w:name w:val="ListLabel 196"/>
    <w:qFormat/>
    <w:rPr>
      <w:rFonts w:cs="Wingdings"/>
    </w:rPr>
  </w:style>
  <w:style w:type="character" w:customStyle="1" w:styleId="ListLabel197">
    <w:name w:val="ListLabel 197"/>
    <w:qFormat/>
    <w:rPr>
      <w:rFonts w:cs="Symbol"/>
    </w:rPr>
  </w:style>
  <w:style w:type="character" w:customStyle="1" w:styleId="ListLabel198">
    <w:name w:val="ListLabel 198"/>
    <w:qFormat/>
    <w:rPr>
      <w:rFonts w:cs="Courier New"/>
    </w:rPr>
  </w:style>
  <w:style w:type="character" w:customStyle="1" w:styleId="ListLabel199">
    <w:name w:val="ListLabel 199"/>
    <w:qFormat/>
    <w:rPr>
      <w:rFonts w:cs="Wingdings"/>
    </w:rPr>
  </w:style>
  <w:style w:type="character" w:customStyle="1" w:styleId="ListLabel200">
    <w:name w:val="ListLabel 200"/>
    <w:qFormat/>
    <w:rPr>
      <w:rFonts w:ascii="Palatino Linotype" w:hAnsi="Palatino Linotype" w:cs="Symbol"/>
    </w:rPr>
  </w:style>
  <w:style w:type="character" w:customStyle="1" w:styleId="ListLabel201">
    <w:name w:val="ListLabel 201"/>
    <w:qFormat/>
    <w:rPr>
      <w:rFonts w:cs="Courier New"/>
    </w:rPr>
  </w:style>
  <w:style w:type="character" w:customStyle="1" w:styleId="ListLabel202">
    <w:name w:val="ListLabel 202"/>
    <w:qFormat/>
    <w:rPr>
      <w:rFonts w:cs="Wingdings"/>
    </w:rPr>
  </w:style>
  <w:style w:type="character" w:customStyle="1" w:styleId="ListLabel203">
    <w:name w:val="ListLabel 203"/>
    <w:qFormat/>
    <w:rPr>
      <w:rFonts w:cs="Symbol"/>
    </w:rPr>
  </w:style>
  <w:style w:type="character" w:customStyle="1" w:styleId="ListLabel204">
    <w:name w:val="ListLabel 204"/>
    <w:qFormat/>
    <w:rPr>
      <w:rFonts w:cs="Courier New"/>
    </w:rPr>
  </w:style>
  <w:style w:type="character" w:customStyle="1" w:styleId="ListLabel205">
    <w:name w:val="ListLabel 205"/>
    <w:qFormat/>
    <w:rPr>
      <w:rFonts w:cs="Wingdings"/>
    </w:rPr>
  </w:style>
  <w:style w:type="character" w:customStyle="1" w:styleId="ListLabel206">
    <w:name w:val="ListLabel 206"/>
    <w:qFormat/>
    <w:rPr>
      <w:rFonts w:cs="Symbol"/>
    </w:rPr>
  </w:style>
  <w:style w:type="character" w:customStyle="1" w:styleId="ListLabel207">
    <w:name w:val="ListLabel 207"/>
    <w:qFormat/>
    <w:rPr>
      <w:rFonts w:cs="Courier New"/>
    </w:rPr>
  </w:style>
  <w:style w:type="character" w:customStyle="1" w:styleId="ListLabel208">
    <w:name w:val="ListLabel 208"/>
    <w:qFormat/>
    <w:rPr>
      <w:rFonts w:cs="Wingdings"/>
    </w:rPr>
  </w:style>
  <w:style w:type="character" w:customStyle="1" w:styleId="ListLabel209">
    <w:name w:val="ListLabel 209"/>
    <w:qFormat/>
    <w:rPr>
      <w:rFonts w:ascii="Palatino Linotype" w:hAnsi="Palatino Linotype" w:cs="Symbol"/>
    </w:rPr>
  </w:style>
  <w:style w:type="character" w:customStyle="1" w:styleId="ListLabel210">
    <w:name w:val="ListLabel 210"/>
    <w:qFormat/>
    <w:rPr>
      <w:rFonts w:cs="Courier New"/>
    </w:rPr>
  </w:style>
  <w:style w:type="character" w:customStyle="1" w:styleId="ListLabel211">
    <w:name w:val="ListLabel 211"/>
    <w:qFormat/>
    <w:rPr>
      <w:rFonts w:cs="Wingdings"/>
    </w:rPr>
  </w:style>
  <w:style w:type="character" w:customStyle="1" w:styleId="ListLabel212">
    <w:name w:val="ListLabel 212"/>
    <w:qFormat/>
    <w:rPr>
      <w:rFonts w:cs="Symbol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cs="Symbol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ascii="Palatino Linotype" w:hAnsi="Palatino Linotype"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cs="Symbol"/>
    </w:rPr>
  </w:style>
  <w:style w:type="character" w:customStyle="1" w:styleId="ListLabel231">
    <w:name w:val="ListLabel 231"/>
    <w:qFormat/>
    <w:rPr>
      <w:rFonts w:cs="Courier New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ascii="Palatino Linotype" w:hAnsi="Palatino Linotype"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cs="Symbol"/>
    </w:rPr>
  </w:style>
  <w:style w:type="character" w:customStyle="1" w:styleId="ListLabel240">
    <w:name w:val="ListLabel 240"/>
    <w:qFormat/>
    <w:rPr>
      <w:rFonts w:cs="Courier New"/>
    </w:rPr>
  </w:style>
  <w:style w:type="character" w:customStyle="1" w:styleId="ListLabel241">
    <w:name w:val="ListLabel 241"/>
    <w:qFormat/>
    <w:rPr>
      <w:rFonts w:cs="Wingdings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266C7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266C71"/>
    <w:pPr>
      <w:tabs>
        <w:tab w:val="center" w:pos="4536"/>
        <w:tab w:val="right" w:pos="9072"/>
      </w:tabs>
    </w:pPr>
  </w:style>
  <w:style w:type="paragraph" w:styleId="Bezodstpw">
    <w:name w:val="No Spacing"/>
    <w:link w:val="BezodstpwZnak"/>
    <w:uiPriority w:val="1"/>
    <w:qFormat/>
    <w:rsid w:val="00266C71"/>
    <w:rPr>
      <w:rFonts w:ascii="Calibri" w:eastAsiaTheme="minorEastAsia" w:hAnsi="Calibri"/>
      <w:color w:val="00000A"/>
      <w:sz w:val="24"/>
    </w:rPr>
  </w:style>
  <w:style w:type="paragraph" w:customStyle="1" w:styleId="Standard">
    <w:name w:val="Standard"/>
    <w:qFormat/>
    <w:rsid w:val="00266C71"/>
    <w:pPr>
      <w:widowControl w:val="0"/>
      <w:suppressAutoHyphens/>
      <w:textAlignment w:val="baseline"/>
    </w:pPr>
    <w:rPr>
      <w:rFonts w:ascii="Liberation Serif" w:eastAsia="SimSun" w:hAnsi="Liberation Serif" w:cs="Mangal"/>
      <w:color w:val="00000A"/>
      <w:kern w:val="2"/>
      <w:sz w:val="24"/>
      <w:szCs w:val="24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66C71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Standard"/>
    <w:qFormat/>
    <w:rsid w:val="00C43B66"/>
    <w:pPr>
      <w:suppressLineNumbers/>
    </w:pPr>
  </w:style>
  <w:style w:type="paragraph" w:customStyle="1" w:styleId="Zawartoramki">
    <w:name w:val="Zawartość ramki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3043</Words>
  <Characters>18262</Characters>
  <Application>Microsoft Office Word</Application>
  <DocSecurity>0</DocSecurity>
  <Lines>152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PROCEDURA REKRUTACJI I ZATRUDNIANIA PRACOWNIKÓW BIURA</vt:lpstr>
    </vt:vector>
  </TitlesOfParts>
  <Company>Załącznik Nr 5 do Uchwały 3/XI/2016 Walnego Zebrania Członków Stowarzyszenia Lokalna Grupa Działania Szlak Tatarski z dnia 28 listopada 2016 r.</Company>
  <LinksUpToDate>false</LinksUpToDate>
  <CharactersWithSpaces>21263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REKRUTACJI I ZATRUDNIANIA PRACOWNIKÓW BIURA</dc:title>
  <dc:subject>STOWARZYSZENIA LOKALNA GRUPA DZIAŁANIA SZLAK TATARSKI</dc:subject>
  <dc:creator>user</dc:creator>
  <dc:description/>
  <cp:lastModifiedBy>lgd6</cp:lastModifiedBy>
  <cp:revision>29</cp:revision>
  <cp:lastPrinted>2018-08-30T11:32:00Z</cp:lastPrinted>
  <dcterms:created xsi:type="dcterms:W3CDTF">2016-11-30T09:08:00Z</dcterms:created>
  <dcterms:modified xsi:type="dcterms:W3CDTF">2018-08-30T11:51:00Z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Załącznik Nr 5 do Uchwały 3/XI/2016 Walnego Zebrania Członków Stowarzyszenia Lokalna Grupa Działania Szlak Tatarski z dnia 28 listopada 2016 r.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