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Palatino Linotype" w:eastAsiaTheme="majorEastAsia" w:hAnsi="Palatino Linotype" w:cstheme="majorBidi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A2334" w:rsidRPr="0070480D" w:rsidTr="00AA5861">
            <w:trPr>
              <w:trHeight w:val="2960"/>
            </w:trPr>
            <w:tc>
              <w:tcPr>
                <w:tcW w:w="5000" w:type="pct"/>
              </w:tcPr>
              <w:p w:rsidR="002A2334" w:rsidRPr="0070480D" w:rsidRDefault="002A2334" w:rsidP="00AA5861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sz w:val="24"/>
                    <w:szCs w:val="24"/>
                  </w:rPr>
                </w:pPr>
              </w:p>
            </w:tc>
          </w:tr>
          <w:tr w:rsidR="002A2334" w:rsidRPr="0070480D" w:rsidTr="002A2334">
            <w:trPr>
              <w:trHeight w:val="1299"/>
            </w:trPr>
            <w:sdt>
              <w:sdtPr>
                <w:rPr>
                  <w:rFonts w:ascii="Palatino Linotype" w:eastAsiaTheme="minorHAnsi" w:hAnsi="Palatino Linotype"/>
                  <w:b/>
                  <w:sz w:val="36"/>
                  <w:szCs w:val="24"/>
                </w:rPr>
                <w:alias w:val="Tytuł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2A2334" w:rsidRPr="0070480D" w:rsidRDefault="00A16D70" w:rsidP="00AA5861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>
                      <w:rPr>
                        <w:rFonts w:ascii="Palatino Linotype" w:eastAsiaTheme="minorHAnsi" w:hAnsi="Palatino Linotype"/>
                        <w:b/>
                        <w:sz w:val="36"/>
                        <w:szCs w:val="24"/>
                      </w:rPr>
                      <w:t>REGULAMIN OBRAD WALNEGO ZEBRANIA CZŁONKÓW</w:t>
                    </w:r>
                  </w:p>
                </w:tc>
              </w:sdtContent>
            </w:sdt>
          </w:tr>
          <w:tr w:rsidR="002A2334" w:rsidRPr="0070480D" w:rsidTr="00AA5861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  <w:sz w:val="24"/>
                  <w:szCs w:val="24"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2A2334" w:rsidRPr="0070480D" w:rsidRDefault="00A16D70" w:rsidP="00AA5861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>
                      <w:rPr>
                        <w:rFonts w:ascii="Palatino Linotype" w:eastAsiaTheme="minorHAnsi" w:hAnsi="Palatino Linotype"/>
                        <w:b/>
                        <w:sz w:val="24"/>
                        <w:szCs w:val="24"/>
                      </w:rPr>
                      <w:t>STOWARZYSZENIA LOKALNA GRUPA DZIAŁANIA SZLAK TATARSKI</w:t>
                    </w:r>
                  </w:p>
                </w:tc>
              </w:sdtContent>
            </w:sdt>
          </w:tr>
          <w:tr w:rsidR="002A2334" w:rsidRPr="0070480D" w:rsidTr="00AA5861">
            <w:trPr>
              <w:trHeight w:val="370"/>
            </w:trPr>
            <w:tc>
              <w:tcPr>
                <w:tcW w:w="5000" w:type="pct"/>
                <w:vAlign w:val="center"/>
              </w:tcPr>
              <w:p w:rsidR="002A2334" w:rsidRPr="0070480D" w:rsidRDefault="002A2334" w:rsidP="00AA5861">
                <w:pPr>
                  <w:pStyle w:val="Bezodstpw"/>
                  <w:jc w:val="center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  <w:tr w:rsidR="002A2334" w:rsidRPr="0070480D" w:rsidTr="00AA5861">
            <w:trPr>
              <w:trHeight w:val="370"/>
            </w:trPr>
            <w:tc>
              <w:tcPr>
                <w:tcW w:w="5000" w:type="pct"/>
                <w:vAlign w:val="center"/>
              </w:tcPr>
              <w:p w:rsidR="002A2334" w:rsidRPr="0070480D" w:rsidRDefault="002A2334" w:rsidP="00AA5861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  <w:tr w:rsidR="002A2334" w:rsidRPr="0070480D" w:rsidTr="00AA5861">
            <w:trPr>
              <w:trHeight w:val="370"/>
            </w:trPr>
            <w:tc>
              <w:tcPr>
                <w:tcW w:w="5000" w:type="pct"/>
                <w:vAlign w:val="center"/>
              </w:tcPr>
              <w:p w:rsidR="002A2334" w:rsidRPr="0070480D" w:rsidRDefault="002A2334" w:rsidP="00AA5861">
                <w:pPr>
                  <w:pStyle w:val="Bezodstpw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eastAsiaTheme="minorHAnsi" w:hAnsi="Palatino Linotype"/>
              <w:color w:val="auto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2A2334" w:rsidRPr="002F3195" w:rsidRDefault="0053482B" w:rsidP="002A2334">
              <w:pPr>
                <w:rPr>
                  <w:rFonts w:ascii="Palatino Linotype" w:hAnsi="Palatino Linotype"/>
                  <w:color w:val="auto"/>
                </w:rPr>
              </w:pPr>
              <w:r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Załącznik Nr 1 do U</w:t>
              </w:r>
              <w:r w:rsidR="00A413E7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chwały </w:t>
              </w:r>
              <w:r w:rsid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2</w:t>
              </w:r>
              <w:r w:rsidR="009D0DE2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/</w:t>
              </w:r>
              <w:r w:rsidR="00A16D70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II</w:t>
              </w:r>
              <w:r w:rsidR="009D0DE2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/</w:t>
              </w:r>
              <w:r w:rsidR="00ED6DA7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20</w:t>
              </w:r>
              <w:r w:rsidR="00A16D70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1</w:t>
              </w:r>
              <w:r w:rsid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9</w:t>
              </w:r>
              <w:r w:rsidR="00A11351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2A2334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Walnego Zebrania Członków</w:t>
              </w:r>
              <w:r w:rsidR="004831E7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C15002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Stowarzyszenia Lokalna Grupa </w:t>
              </w:r>
              <w:r w:rsidR="002A2334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Działania Szlak Tatarski</w:t>
              </w:r>
              <w:r w:rsidR="004831E7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9D0DE2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z dnia </w:t>
              </w:r>
              <w:r w:rsidR="00A16D70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2</w:t>
              </w:r>
              <w:r w:rsid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2</w:t>
              </w:r>
              <w:r w:rsidR="00D84708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A16D70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lutego 201</w:t>
              </w:r>
              <w:r w:rsid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>9</w:t>
              </w:r>
              <w:r w:rsidR="002A2334" w:rsidRPr="002F319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r.</w:t>
              </w:r>
            </w:p>
          </w:sdtContent>
        </w:sdt>
        <w:p w:rsidR="002A2334" w:rsidRPr="0070480D" w:rsidRDefault="002A2334" w:rsidP="002A2334">
          <w:pPr>
            <w:rPr>
              <w:rFonts w:ascii="Palatino Linotype" w:hAnsi="Palatino Linotype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A2334" w:rsidRPr="0070480D" w:rsidTr="00AA5861">
            <w:tc>
              <w:tcPr>
                <w:tcW w:w="5000" w:type="pct"/>
              </w:tcPr>
              <w:p w:rsidR="002A2334" w:rsidRPr="0070480D" w:rsidRDefault="002A2334" w:rsidP="00AA5861">
                <w:pPr>
                  <w:pStyle w:val="Bezodstpw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</w:tbl>
        <w:p w:rsidR="002A2334" w:rsidRPr="0070480D" w:rsidRDefault="002A2334" w:rsidP="002A2334">
          <w:pPr>
            <w:rPr>
              <w:rFonts w:ascii="Palatino Linotype" w:hAnsi="Palatino Linotype"/>
            </w:rPr>
          </w:pPr>
        </w:p>
        <w:p w:rsidR="002A2334" w:rsidRPr="00A11351" w:rsidRDefault="002A2334" w:rsidP="00A11351">
          <w:pPr>
            <w:widowControl/>
            <w:suppressAutoHyphens w:val="0"/>
            <w:rPr>
              <w:rFonts w:ascii="Palatino Linotype" w:hAnsi="Palatino Linotype"/>
              <w:color w:val="7F7F7F" w:themeColor="background1" w:themeShade="7F"/>
              <w:spacing w:val="60"/>
            </w:rPr>
          </w:pPr>
          <w:r w:rsidRPr="0070480D">
            <w:rPr>
              <w:rFonts w:ascii="Palatino Linotype" w:hAnsi="Palatino Linotype"/>
              <w:color w:val="7F7F7F" w:themeColor="background1" w:themeShade="7F"/>
              <w:spacing w:val="60"/>
            </w:rPr>
            <w:br w:type="page"/>
          </w:r>
        </w:p>
      </w:sdtContent>
    </w:sdt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lastRenderedPageBreak/>
        <w:t>REGULAMIN</w:t>
      </w:r>
      <w:r w:rsidR="0053482B">
        <w:rPr>
          <w:rFonts w:ascii="Palatino Linotype" w:hAnsi="Palatino Linotype"/>
          <w:b/>
        </w:rPr>
        <w:t xml:space="preserve"> OBRAD</w:t>
      </w:r>
      <w:r w:rsidRPr="0070480D">
        <w:rPr>
          <w:rFonts w:ascii="Palatino Linotype" w:hAnsi="Palatino Linotype"/>
          <w:b/>
        </w:rPr>
        <w:t xml:space="preserve"> WALNEGO ZEBRANIA CZŁONKÓW 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STOWARZYSZENIA LOKALNA GRUPA DZIAŁANIA SZLAK TATARSKI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1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70480D" w:rsidRDefault="002400D8" w:rsidP="002A2334">
      <w:pPr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Walne Zebranie Członków jest najwyższą władzą Stowarzyszenia Lokalna Grupa Działania Szlak Tatarski, zwanego dalej „Stowarzyszeniem”.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Walne Zebranie Członków działa w oparciu o Statut Stowarzyszenia </w:t>
      </w:r>
      <w:r w:rsidR="002400D8" w:rsidRPr="0070480D">
        <w:rPr>
          <w:rFonts w:ascii="Palatino Linotype" w:hAnsi="Palatino Linotype"/>
        </w:rPr>
        <w:t>oraz niniejszy R</w:t>
      </w:r>
      <w:r w:rsidRPr="0070480D">
        <w:rPr>
          <w:rFonts w:ascii="Palatino Linotype" w:hAnsi="Palatino Linotype"/>
        </w:rPr>
        <w:t>egulamin.</w:t>
      </w:r>
    </w:p>
    <w:p w:rsidR="002A2334" w:rsidRPr="0070480D" w:rsidRDefault="002A2334" w:rsidP="002A2334">
      <w:pPr>
        <w:ind w:left="66"/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2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70480D" w:rsidRDefault="002400D8" w:rsidP="002A2334">
      <w:pPr>
        <w:ind w:left="66"/>
        <w:jc w:val="center"/>
        <w:rPr>
          <w:rFonts w:ascii="Palatino Linotype" w:hAnsi="Palatino Linotype"/>
          <w:b/>
        </w:rPr>
      </w:pPr>
    </w:p>
    <w:p w:rsidR="002A2334" w:rsidRPr="0070480D" w:rsidRDefault="002A2334" w:rsidP="002A2334">
      <w:pPr>
        <w:contextualSpacing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Do kompetencji Walnego Zebrania Członków należy w szczególności: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zatwierdzanie głównych kierunków działania Stowarzyszenia,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ustalanie liczby, wybór oraz odwoływanie członków Zarządu, Komisji Rewizyjnej i Rady,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 xml:space="preserve">rozpatrywanie i zatwierdzanie sprawozdań </w:t>
      </w:r>
      <w:r>
        <w:rPr>
          <w:rFonts w:ascii="Palatino Linotype" w:eastAsia="Times New Roman" w:hAnsi="Palatino Linotype" w:cs="Arial"/>
          <w:color w:val="auto"/>
        </w:rPr>
        <w:t>Zarządu i Komisji Rewizyjnej, w </w:t>
      </w:r>
      <w:r w:rsidRPr="00704070">
        <w:rPr>
          <w:rFonts w:ascii="Palatino Linotype" w:eastAsia="Times New Roman" w:hAnsi="Palatino Linotype" w:cs="Arial"/>
          <w:color w:val="auto"/>
        </w:rPr>
        <w:t>szczególności dotyczących projektów realizowanych w ramach LSR,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udzielanie absolutorium ustępującemu Zarządowi,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uchwalanie zmian Statutu,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podejmowanie uchwał w sprawie przystąpienia Stowarzyszenia do innych organizacji,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podejmowanie uchwały w sprawie rozwiązania Stowarzyszenia i przekazania jego majątku,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 xml:space="preserve">rozpatrywanie wniosków i </w:t>
      </w:r>
      <w:proofErr w:type="spellStart"/>
      <w:r w:rsidRPr="00704070">
        <w:rPr>
          <w:rFonts w:ascii="Palatino Linotype" w:eastAsia="Times New Roman" w:hAnsi="Palatino Linotype" w:cs="Arial"/>
          <w:color w:val="auto"/>
        </w:rPr>
        <w:t>odwołań</w:t>
      </w:r>
      <w:proofErr w:type="spellEnd"/>
      <w:r w:rsidRPr="00704070">
        <w:rPr>
          <w:rFonts w:ascii="Palatino Linotype" w:eastAsia="Times New Roman" w:hAnsi="Palatino Linotype" w:cs="Arial"/>
          <w:color w:val="auto"/>
        </w:rPr>
        <w:t xml:space="preserve"> od uchwał wniesionych przez Zarząd, Radę, Komisję Rewizyjną i członków Stowarzyszenia,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ustalanie wysokości składek członkowskich,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uchwalanie regulaminu Rady, Zarządu, Komisji Rewizyjnej, obrad Walnego Zebrania Członków,</w:t>
      </w:r>
    </w:p>
    <w:p w:rsidR="004831E7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opiniowanie Lokalnej Strategii Rozwoju LGD Szlak Tatarski,</w:t>
      </w:r>
    </w:p>
    <w:p w:rsidR="004831E7" w:rsidRPr="00704070" w:rsidRDefault="004831E7" w:rsidP="004831E7">
      <w:pPr>
        <w:pStyle w:val="Akapitzlist"/>
        <w:numPr>
          <w:ilvl w:val="0"/>
          <w:numId w:val="2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inne niezbędne działania wynikające z etycznego i zgodnego z prawem działania Stowarzyszenia.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3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F35ADC" w:rsidRDefault="002400D8" w:rsidP="002A2334">
      <w:pPr>
        <w:jc w:val="center"/>
        <w:rPr>
          <w:rFonts w:ascii="Palatino Linotype" w:hAnsi="Palatino Linotype"/>
          <w:b/>
          <w:strike/>
        </w:rPr>
      </w:pPr>
    </w:p>
    <w:p w:rsidR="002A2334" w:rsidRDefault="002A2334" w:rsidP="00F35ADC">
      <w:pPr>
        <w:pStyle w:val="Akapitzlist"/>
        <w:numPr>
          <w:ilvl w:val="0"/>
          <w:numId w:val="22"/>
        </w:numPr>
        <w:jc w:val="both"/>
        <w:rPr>
          <w:rFonts w:ascii="Palatino Linotype" w:hAnsi="Palatino Linotype"/>
        </w:rPr>
      </w:pPr>
      <w:r w:rsidRPr="00F35ADC">
        <w:rPr>
          <w:rFonts w:ascii="Palatino Linotype" w:hAnsi="Palatino Linotype"/>
        </w:rPr>
        <w:t>Członek Stowarzyszenia ma prawo i obowiązek brać udział w Walnym Zebraniu Członków i podpisania się na liście obecności.</w:t>
      </w:r>
    </w:p>
    <w:p w:rsidR="00F35ADC" w:rsidRPr="00BB2673" w:rsidRDefault="00F35ADC" w:rsidP="00F35ADC">
      <w:pPr>
        <w:pStyle w:val="Akapitzlist"/>
        <w:numPr>
          <w:ilvl w:val="0"/>
          <w:numId w:val="22"/>
        </w:numPr>
        <w:jc w:val="both"/>
        <w:rPr>
          <w:rFonts w:ascii="Palatino Linotype" w:hAnsi="Palatino Linotype"/>
        </w:rPr>
      </w:pPr>
      <w:r w:rsidRPr="00BB2673">
        <w:rPr>
          <w:rFonts w:ascii="Palatino Linotype" w:eastAsia="Times New Roman" w:hAnsi="Palatino Linotype" w:cs="Arial"/>
          <w:color w:val="auto"/>
        </w:rPr>
        <w:t>Członkowie wspierający mają prawo brać udział w posiedzeniach władz Stowarzyszenia z głosem doradczym, na zaproszenie tych władz</w:t>
      </w:r>
      <w:r w:rsidR="000D4598" w:rsidRPr="00BB2673">
        <w:rPr>
          <w:rFonts w:ascii="Palatino Linotype" w:eastAsia="Times New Roman" w:hAnsi="Palatino Linotype" w:cs="Arial"/>
          <w:color w:val="auto"/>
        </w:rPr>
        <w:t>.</w:t>
      </w:r>
    </w:p>
    <w:p w:rsidR="00F35ADC" w:rsidRPr="00BB2673" w:rsidRDefault="00F35ADC" w:rsidP="00F35ADC">
      <w:pPr>
        <w:pStyle w:val="Akapitzlist"/>
        <w:numPr>
          <w:ilvl w:val="0"/>
          <w:numId w:val="22"/>
        </w:numPr>
        <w:jc w:val="both"/>
        <w:rPr>
          <w:rFonts w:ascii="Palatino Linotype" w:hAnsi="Palatino Linotype"/>
        </w:rPr>
      </w:pPr>
      <w:r w:rsidRPr="00BB2673">
        <w:rPr>
          <w:rFonts w:ascii="Palatino Linotype" w:eastAsia="Times New Roman" w:hAnsi="Palatino Linotype" w:cs="Arial"/>
          <w:color w:val="auto"/>
        </w:rPr>
        <w:t>Członkowie honorowi mają prawo brać udział w posiedzeniach władz Stowarzyszenia z głosem doradczym, na zaproszenie tych władz.</w:t>
      </w:r>
    </w:p>
    <w:p w:rsidR="00F35ADC" w:rsidRDefault="00F35ADC" w:rsidP="00F35ADC">
      <w:pPr>
        <w:jc w:val="both"/>
        <w:rPr>
          <w:rFonts w:ascii="Palatino Linotype" w:hAnsi="Palatino Linotype"/>
          <w:highlight w:val="yellow"/>
        </w:rPr>
      </w:pPr>
    </w:p>
    <w:p w:rsidR="00F35ADC" w:rsidRDefault="00F35ADC" w:rsidP="00F35ADC">
      <w:pPr>
        <w:jc w:val="both"/>
        <w:rPr>
          <w:rFonts w:ascii="Palatino Linotype" w:hAnsi="Palatino Linotype"/>
          <w:highlight w:val="yellow"/>
        </w:rPr>
      </w:pPr>
    </w:p>
    <w:p w:rsidR="00C15002" w:rsidRDefault="00C15002" w:rsidP="00F35ADC">
      <w:pPr>
        <w:jc w:val="both"/>
        <w:rPr>
          <w:rFonts w:ascii="Palatino Linotype" w:hAnsi="Palatino Linotype"/>
          <w:highlight w:val="yellow"/>
        </w:rPr>
      </w:pPr>
    </w:p>
    <w:p w:rsidR="00C15002" w:rsidRPr="00F35ADC" w:rsidRDefault="00C15002" w:rsidP="00F35ADC">
      <w:pPr>
        <w:jc w:val="both"/>
        <w:rPr>
          <w:rFonts w:ascii="Palatino Linotype" w:hAnsi="Palatino Linotype"/>
          <w:highlight w:val="yellow"/>
        </w:rPr>
      </w:pP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lastRenderedPageBreak/>
        <w:t>§ 4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70480D" w:rsidRDefault="002400D8" w:rsidP="002A2334">
      <w:pPr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 wyborach do władz Stowarzyszenia mogą kandydować tylko członkowie Stowarzyszenia.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Członkami władz zostają kandydaci, którzy w wyborach otrzymali kolejno największą liczbę głosów, ale więcej niż połowę głosów osób biorących udział w wyborach. Przy równej liczbie głosów należy przeprowadzić w tym zakresie powtórne głosowanie.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5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70480D" w:rsidRDefault="002400D8" w:rsidP="002A2334">
      <w:pPr>
        <w:jc w:val="center"/>
        <w:rPr>
          <w:rFonts w:ascii="Palatino Linotype" w:hAnsi="Palatino Linotype"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Walne Zebranie Członków zwołuje </w:t>
      </w:r>
      <w:r w:rsidR="002400D8" w:rsidRPr="0070480D">
        <w:rPr>
          <w:rFonts w:ascii="Palatino Linotype" w:hAnsi="Palatino Linotype"/>
        </w:rPr>
        <w:t xml:space="preserve">Prezes </w:t>
      </w:r>
      <w:r w:rsidR="002400D8" w:rsidRPr="0070480D">
        <w:rPr>
          <w:rFonts w:ascii="Palatino Linotype" w:eastAsia="Times New Roman" w:hAnsi="Palatino Linotype"/>
        </w:rPr>
        <w:t>lub podczas jego nieobecności dwóch członków Zarządu</w:t>
      </w:r>
      <w:r w:rsidR="002400D8" w:rsidRPr="0070480D">
        <w:rPr>
          <w:rFonts w:ascii="Palatino Linotype" w:hAnsi="Palatino Linotype"/>
        </w:rPr>
        <w:t xml:space="preserve"> </w:t>
      </w:r>
      <w:r w:rsidRPr="0070480D">
        <w:rPr>
          <w:rFonts w:ascii="Palatino Linotype" w:hAnsi="Palatino Linotype"/>
        </w:rPr>
        <w:t>z własnej inicjatywy lub na wniosek.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Wniosek, o którym mowa w ust. 1 może złożyć grupa 10 członków lub Komisja Rewizyjna.</w:t>
      </w:r>
    </w:p>
    <w:p w:rsidR="00F35ADC" w:rsidRDefault="002A2334" w:rsidP="00F35ADC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 przypadku niezwołania przez Zarząd Walnego Zebrania w ciągu 15 dni od złożenia wniosku, prawo do zwołania Walnego Zebrania Członków przysługuje Komisji Rewizyjnej.</w:t>
      </w:r>
    </w:p>
    <w:p w:rsidR="002A2334" w:rsidRPr="00BB2673" w:rsidRDefault="00F35ADC" w:rsidP="00F35ADC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BB2673">
        <w:rPr>
          <w:rFonts w:ascii="Palatino Linotype" w:eastAsia="Times New Roman" w:hAnsi="Palatino Linotype"/>
        </w:rPr>
        <w:t>Walne Zebranie Członków zwołuje Prezes lub podczas jego nieobecności dwóch członków Zarządu poprzez pisemne zaproszenie do udziału w posiedzeniu, które dostarcza się najpóźniej na 7 dni przed planowanym posiedzeniem. Zaproszenie powinno zawierać: termin, miejsce i porządek obrad, a także inne materiały istotne dla prowadzenia posiedzenia niezbędne dla znajomości przedmiotu obrad projekty uchwał, sprawozdania i inne materiały informacyjne. Zaproszenia mogą być dostarczane listownie, faxem lub pocztą elektroniczną.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 Walnym Zebraniu Członków biorą udział: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 głosem stanowiącym – członkowie zwyczajni,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 głosem doradczym – członkowie wspierający, honorowi i zaproszeni goście.</w:t>
      </w:r>
    </w:p>
    <w:p w:rsidR="002A2334" w:rsidRDefault="002A2334" w:rsidP="002F79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2F3195">
        <w:rPr>
          <w:rFonts w:ascii="Palatino Linotype" w:hAnsi="Palatino Linotype"/>
        </w:rPr>
        <w:t>Każdemu członkowi zwyczajnemu Stowarzyszenia obecnemu na Walnym Zebraniu Członków przysługuje jeden głos.</w:t>
      </w:r>
    </w:p>
    <w:p w:rsidR="00672051" w:rsidRPr="002F3195" w:rsidRDefault="00672051" w:rsidP="002F319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bookmarkStart w:id="0" w:name="_Hlk953245"/>
      <w:r w:rsidRPr="002F3195">
        <w:rPr>
          <w:rFonts w:ascii="Palatino Linotype" w:eastAsia="Times New Roman" w:hAnsi="Palatino Linotype" w:cs="Arial"/>
          <w:color w:val="auto"/>
        </w:rPr>
        <w:t>Dopuszcza się, w uzasadnionych przypadkach, możliwość udziału Członków w Walnym Zebraniu Członków Stowarzyszenia poprzez pełnomocników, z zastrzeżeniem, iż jedna osoba nie może reprezentować więcej niż dwóch podmiotów będących Członkami Stowarzyszenia.</w:t>
      </w:r>
    </w:p>
    <w:p w:rsidR="00672051" w:rsidRPr="002F3195" w:rsidRDefault="00672051" w:rsidP="002F319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2F3195">
        <w:rPr>
          <w:rFonts w:ascii="Palatino Linotype" w:eastAsia="Times New Roman" w:hAnsi="Palatino Linotype" w:cs="Arial"/>
          <w:color w:val="auto"/>
        </w:rPr>
        <w:t>W sytuacji, gdy pełnomocnik reprezentuje członków rodziny, będących Członkami Stowarzyszenia i pozostających w jednym gospodarstwie domowym, dopuszcza się możliwość posiadania większej ilości pełnomocnictw.</w:t>
      </w:r>
    </w:p>
    <w:p w:rsidR="00672051" w:rsidRPr="002F3195" w:rsidRDefault="00672051" w:rsidP="002F319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2F3195">
        <w:rPr>
          <w:rFonts w:ascii="Palatino Linotype" w:eastAsia="Times New Roman" w:hAnsi="Palatino Linotype" w:cs="Arial"/>
          <w:color w:val="auto"/>
        </w:rPr>
        <w:t xml:space="preserve">Pełnomocnikiem może być jednie inny członek Walnego Zebrania Członków Stowarzyszenia obecny na tym Walnym Zgromadzeniu Członków. </w:t>
      </w:r>
    </w:p>
    <w:bookmarkEnd w:id="0"/>
    <w:p w:rsidR="00672051" w:rsidRPr="00672051" w:rsidRDefault="00672051" w:rsidP="00672051">
      <w:pPr>
        <w:widowControl/>
        <w:suppressAutoHyphens w:val="0"/>
        <w:spacing w:after="200" w:line="276" w:lineRule="auto"/>
        <w:ind w:left="66"/>
        <w:jc w:val="both"/>
        <w:rPr>
          <w:rFonts w:ascii="Palatino Linotype" w:hAnsi="Palatino Linotype"/>
        </w:rPr>
      </w:pPr>
    </w:p>
    <w:p w:rsidR="002A2334" w:rsidRPr="0070480D" w:rsidRDefault="00BD4B0D" w:rsidP="002A2334">
      <w:pPr>
        <w:ind w:left="66"/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lastRenderedPageBreak/>
        <w:t>§ 6.</w:t>
      </w:r>
    </w:p>
    <w:p w:rsidR="00BD4B0D" w:rsidRPr="0070480D" w:rsidRDefault="00BD4B0D" w:rsidP="002A2334">
      <w:pPr>
        <w:ind w:left="66"/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Zwyczajne Walne Zebranie Członków może mieć postać zebrania sprawozdawczego lub sprawozdawczo-wyborczego.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Sprawozdawcze Walne Zebranie Członków zwołuje się raz w roku, sprawozdawczo-wyborcze w terminie 60 dni przed upływem kadencji władz określonej w § 19 ust. 1 Statutu.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Przedmiotem obrad Zwyczajnego Walnego Zebrania Członków są w szczególności decyzje w przedmiocie: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absolutorium dla członków Zarządu i Komisji Rewizyjnej,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zatwierdzania sprawozdania z działalności Stowarzyszenia oraz sprawozdania finansowego za zamknięty rok obrachunkowy.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7</w:t>
      </w:r>
      <w:r w:rsidR="00BD4B0D" w:rsidRPr="0070480D">
        <w:rPr>
          <w:rFonts w:ascii="Palatino Linotype" w:hAnsi="Palatino Linotype"/>
          <w:b/>
        </w:rPr>
        <w:t>.</w:t>
      </w:r>
    </w:p>
    <w:p w:rsidR="00BD4B0D" w:rsidRPr="0070480D" w:rsidRDefault="00BD4B0D" w:rsidP="002A2334">
      <w:pPr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2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Zwołanie Nadzwyczajnego Walnego Zebrania  Członków może nastąpić z powodu nietypowej, niecierpiącej zwłoki nagłej sytuacji. Zebranie takie może być poświęcone jedynie sprawom stanowiącym powód zwołania Zebrania.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2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Nadzwyczajne Walne Zebranie Członków może odbywać się w każdym czasie, w szczególnie uzasadnionych przypadkach.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2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Nadzwyczajne Walne Zebranie Członków zwołuje Zarząd: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 własnej inicjatywy,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na umotywowane żądanie, co najmniej 1/3 członków zwyczajnych,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na żądanie Komisji Rewizyjnej.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2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 przypadkach określonych w ust 3 lit b-c Nadzwyczajne Walne Zebranie Członków powinno być zwołane nie później niż w ciągu 14 dni od daty przedstawienia odpowiedniego wniosku Zarządowi.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2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Nadzwyczajne Walne Zebranie Członków obraduje wyłącznie nad sprawami, dla których zostało zwołane.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8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70480D" w:rsidRDefault="002400D8" w:rsidP="002A2334">
      <w:pPr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Zawiadomienia o Walnym Zebraniu Członków dokonuje się </w:t>
      </w:r>
      <w:r w:rsidR="002400D8" w:rsidRPr="0070480D">
        <w:rPr>
          <w:rFonts w:ascii="Palatino Linotype" w:hAnsi="Palatino Linotype"/>
        </w:rPr>
        <w:t>listownie, faxem lub pocztą elektroniczną</w:t>
      </w:r>
      <w:r w:rsidRPr="0070480D">
        <w:rPr>
          <w:rFonts w:ascii="Palatino Linotype" w:hAnsi="Palatino Linotype"/>
        </w:rPr>
        <w:t xml:space="preserve"> wskazując jego </w:t>
      </w:r>
      <w:r w:rsidR="002400D8" w:rsidRPr="0070480D">
        <w:rPr>
          <w:rFonts w:ascii="Palatino Linotype" w:hAnsi="Palatino Linotype"/>
        </w:rPr>
        <w:t xml:space="preserve">termin i </w:t>
      </w:r>
      <w:r w:rsidRPr="0070480D">
        <w:rPr>
          <w:rFonts w:ascii="Palatino Linotype" w:hAnsi="Palatino Linotype"/>
        </w:rPr>
        <w:t>miejsce.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 Zawiadomienie powinno obejmować porządek obrad Walnego Zebrania Członków, projekty uchwał, sprawozdanie Zarządu i Komisji Rewizyjnej oraz inne niezbędne materiały pozwalające na przygotowanie się członków do obrad.</w:t>
      </w:r>
    </w:p>
    <w:p w:rsidR="002A2334" w:rsidRPr="0070480D" w:rsidRDefault="002A2334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9</w:t>
      </w:r>
      <w:r w:rsidR="00BD4B0D" w:rsidRPr="0070480D">
        <w:rPr>
          <w:rFonts w:ascii="Palatino Linotype" w:hAnsi="Palatino Linotype"/>
          <w:b/>
        </w:rPr>
        <w:t>.</w:t>
      </w:r>
    </w:p>
    <w:p w:rsidR="002400D8" w:rsidRPr="0070480D" w:rsidRDefault="002400D8" w:rsidP="002A2334">
      <w:pPr>
        <w:jc w:val="center"/>
        <w:rPr>
          <w:rFonts w:ascii="Palatino Linotype" w:hAnsi="Palatino Linotype"/>
          <w:b/>
        </w:rPr>
      </w:pPr>
    </w:p>
    <w:p w:rsidR="002A2334" w:rsidRPr="002F3195" w:rsidRDefault="002A2334" w:rsidP="002F7985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2F3195">
        <w:rPr>
          <w:rFonts w:ascii="Palatino Linotype" w:hAnsi="Palatino Linotype"/>
        </w:rPr>
        <w:lastRenderedPageBreak/>
        <w:t>Posiedzenie Walnego Zebrania Członków</w:t>
      </w:r>
      <w:r w:rsidR="00FF2206">
        <w:rPr>
          <w:rFonts w:ascii="Palatino Linotype" w:hAnsi="Palatino Linotype"/>
        </w:rPr>
        <w:t xml:space="preserve"> otwiera Prezes Zarządu Stowarzyszenia. Dalsze obrady</w:t>
      </w:r>
      <w:r w:rsidRPr="002F3195">
        <w:rPr>
          <w:rFonts w:ascii="Palatino Linotype" w:hAnsi="Palatino Linotype"/>
        </w:rPr>
        <w:t xml:space="preserve"> prowadzi </w:t>
      </w:r>
      <w:bookmarkStart w:id="1" w:name="_Hlk1033701"/>
      <w:r w:rsidR="00FF2206">
        <w:rPr>
          <w:rFonts w:ascii="Palatino Linotype" w:hAnsi="Palatino Linotype"/>
        </w:rPr>
        <w:t>przewodniczący wybrany spośród obecnych na Walnym Zebraniu Członków.</w:t>
      </w:r>
      <w:bookmarkEnd w:id="1"/>
    </w:p>
    <w:p w:rsidR="002A2334" w:rsidRPr="0070480D" w:rsidRDefault="002A2334" w:rsidP="002F7985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Przewodniczący prowadzi posiedzenie </w:t>
      </w:r>
      <w:r w:rsidR="002400D8" w:rsidRPr="0070480D">
        <w:rPr>
          <w:rFonts w:ascii="Palatino Linotype" w:hAnsi="Palatino Linotype"/>
        </w:rPr>
        <w:t xml:space="preserve">zgodnie </w:t>
      </w:r>
      <w:r w:rsidRPr="0070480D">
        <w:rPr>
          <w:rFonts w:ascii="Palatino Linotype" w:hAnsi="Palatino Linotype"/>
        </w:rPr>
        <w:t>z porządkiem obrad i czuwa nad jego zgodnośc</w:t>
      </w:r>
      <w:r w:rsidR="002400D8" w:rsidRPr="0070480D">
        <w:rPr>
          <w:rFonts w:ascii="Palatino Linotype" w:hAnsi="Palatino Linotype"/>
        </w:rPr>
        <w:t>ią ze Statutem oraz niniejszym R</w:t>
      </w:r>
      <w:r w:rsidRPr="0070480D">
        <w:rPr>
          <w:rFonts w:ascii="Palatino Linotype" w:hAnsi="Palatino Linotype"/>
        </w:rPr>
        <w:t>egulaminem, w szczególności: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stwierdza prawidłowość zwołania Walnego Zebrania Członków oraz prawomocność obrad,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przedstawia zebranym członkom ustalony porządek posiedzenia oraz zgłoszone wnioski w sprawie zmiany porządku posiedzenia,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udziela głosu członkom według kolejności zgłoszeń,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czuwa nad przestrzeganiem porządku posiedzenia,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przeprowadza głosowania nad uchwałami Walnego Zebrania Członków,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po wyczerpaniu porządku posiedzenia zamyka posiedzenie Walnego Zebrania Członków.</w:t>
      </w:r>
    </w:p>
    <w:p w:rsidR="002A2334" w:rsidRPr="0070480D" w:rsidRDefault="002A2334" w:rsidP="002A2334">
      <w:pPr>
        <w:tabs>
          <w:tab w:val="left" w:pos="4536"/>
        </w:tabs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10</w:t>
      </w:r>
      <w:r w:rsidR="00BD4B0D" w:rsidRPr="0070480D">
        <w:rPr>
          <w:rFonts w:ascii="Palatino Linotype" w:hAnsi="Palatino Linotype"/>
          <w:b/>
        </w:rPr>
        <w:t>.</w:t>
      </w:r>
    </w:p>
    <w:p w:rsidR="002E7986" w:rsidRPr="0070480D" w:rsidRDefault="002E7986" w:rsidP="002A2334">
      <w:pPr>
        <w:tabs>
          <w:tab w:val="left" w:pos="4536"/>
        </w:tabs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Walne Zebranie Członków podejmuje rozstrzygnięcia w formie uchwał.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Uchwały Walnego Zebrania Członków zapadają: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 pierwszym terminie –</w:t>
      </w:r>
      <w:r w:rsidR="002E7986" w:rsidRPr="0070480D">
        <w:rPr>
          <w:rFonts w:ascii="Palatino Linotype" w:hAnsi="Palatino Linotype"/>
        </w:rPr>
        <w:t xml:space="preserve"> przy obecności </w:t>
      </w:r>
      <w:r w:rsidRPr="0070480D">
        <w:rPr>
          <w:rFonts w:ascii="Palatino Linotype" w:hAnsi="Palatino Linotype"/>
        </w:rPr>
        <w:t xml:space="preserve">połowy </w:t>
      </w:r>
      <w:r w:rsidR="000D4598" w:rsidRPr="00BB2673">
        <w:rPr>
          <w:rFonts w:ascii="Palatino Linotype" w:hAnsi="Palatino Linotype"/>
        </w:rPr>
        <w:t xml:space="preserve">liczby </w:t>
      </w:r>
      <w:r w:rsidRPr="00BB2673">
        <w:rPr>
          <w:rFonts w:ascii="Palatino Linotype" w:hAnsi="Palatino Linotype"/>
        </w:rPr>
        <w:t xml:space="preserve">członków </w:t>
      </w:r>
      <w:r w:rsidR="000D4598" w:rsidRPr="00BB2673">
        <w:rPr>
          <w:rFonts w:ascii="Palatino Linotype" w:hAnsi="Palatino Linotype"/>
        </w:rPr>
        <w:t>Stowarzyszenia</w:t>
      </w:r>
      <w:r w:rsidRPr="00BB2673">
        <w:rPr>
          <w:rFonts w:ascii="Palatino Linotype" w:hAnsi="Palatino Linotype"/>
        </w:rPr>
        <w:t>,</w:t>
      </w:r>
    </w:p>
    <w:p w:rsidR="000D4598" w:rsidRPr="000D4598" w:rsidRDefault="002A2334" w:rsidP="000D4598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 drugim terminie wyznaczonym w tym samym dniu, 15 minut po pierwszym terminie – bez względu na liczbę zgr</w:t>
      </w:r>
      <w:r w:rsidR="002E7986" w:rsidRPr="0070480D">
        <w:rPr>
          <w:rFonts w:ascii="Palatino Linotype" w:hAnsi="Palatino Linotype"/>
        </w:rPr>
        <w:t>omadzonych osób uprawnionych do </w:t>
      </w:r>
      <w:r w:rsidRPr="0070480D">
        <w:rPr>
          <w:rFonts w:ascii="Palatino Linotype" w:hAnsi="Palatino Linotype"/>
        </w:rPr>
        <w:t>głosowania.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Postanowień ust. 2 nie stosuje się do głosowań w sprawie rozwiązania Stowarzyszenia.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Projekt uchwały powinien zawierać w szczególności:</w:t>
      </w:r>
    </w:p>
    <w:p w:rsidR="002A2334" w:rsidRPr="0070480D" w:rsidRDefault="002E7986" w:rsidP="002F79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numer i </w:t>
      </w:r>
      <w:r w:rsidR="002A2334" w:rsidRPr="0070480D">
        <w:rPr>
          <w:rFonts w:ascii="Palatino Linotype" w:hAnsi="Palatino Linotype"/>
        </w:rPr>
        <w:t>tytuł uchwały,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podstawę prawną uzasadniającą podjęcie uchwały,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określenie zadań i w miarę możliwości środków na ich realizację,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termin wejścia w życie uchwały.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Uchwały oznacza się</w:t>
      </w:r>
      <w:r w:rsidR="002E7986" w:rsidRPr="0070480D">
        <w:rPr>
          <w:rFonts w:ascii="Palatino Linotype" w:hAnsi="Palatino Linotype"/>
        </w:rPr>
        <w:t xml:space="preserve"> według schematu: numer uchwały (numeracja dla każdego posiedzenia rozpoczyna się od 1)/miesiąc (cyfra rzymska)/rok a także wskazuje się</w:t>
      </w:r>
      <w:r w:rsidRPr="0070480D">
        <w:rPr>
          <w:rFonts w:ascii="Palatino Linotype" w:hAnsi="Palatino Linotype"/>
        </w:rPr>
        <w:t xml:space="preserve"> datę jej podjęcia.</w:t>
      </w:r>
    </w:p>
    <w:p w:rsidR="002A2334" w:rsidRPr="001F6618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1F6618">
        <w:rPr>
          <w:rFonts w:ascii="Palatino Linotype" w:hAnsi="Palatino Linotype"/>
        </w:rPr>
        <w:t xml:space="preserve">Uchwały podpisuje </w:t>
      </w:r>
      <w:r w:rsidR="001F6618" w:rsidRPr="001F6618">
        <w:rPr>
          <w:rFonts w:ascii="Palatino Linotype" w:hAnsi="Palatino Linotype"/>
        </w:rPr>
        <w:t xml:space="preserve">Przewodniczący Walnego Zebrania Członków. </w:t>
      </w:r>
      <w:r w:rsidRPr="001F6618">
        <w:rPr>
          <w:rFonts w:ascii="Palatino Linotype" w:hAnsi="Palatino Linotype"/>
        </w:rPr>
        <w:t>Uchwały w sprawie zmian w Statucie LGD wymagają kwalifikowanej większości 2/3 głosów.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3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Sprawy osobowe rozstrzygane są w głosowaniu tajnym.</w:t>
      </w:r>
    </w:p>
    <w:p w:rsidR="002A2334" w:rsidRPr="0070480D" w:rsidRDefault="00BD4B0D" w:rsidP="002A2334">
      <w:pPr>
        <w:tabs>
          <w:tab w:val="left" w:pos="4536"/>
        </w:tabs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11.</w:t>
      </w:r>
    </w:p>
    <w:p w:rsidR="002E7986" w:rsidRPr="0070480D" w:rsidRDefault="002E7986" w:rsidP="002A2334">
      <w:pPr>
        <w:tabs>
          <w:tab w:val="left" w:pos="4536"/>
        </w:tabs>
        <w:jc w:val="center"/>
        <w:rPr>
          <w:rFonts w:ascii="Palatino Linotype" w:hAnsi="Palatino Linotype"/>
          <w:b/>
        </w:rPr>
      </w:pPr>
    </w:p>
    <w:p w:rsidR="002A2334" w:rsidRPr="0070480D" w:rsidRDefault="002A2334" w:rsidP="002F79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 Posiedzenia Walnego Zebrania Członków sporządza się protokół, który podpisuje Przewodniczący posiedzenia i protokolant. Protokolanta wyznacza Przewodniczący.</w:t>
      </w:r>
      <w:bookmarkStart w:id="2" w:name="_GoBack"/>
      <w:bookmarkEnd w:id="2"/>
    </w:p>
    <w:p w:rsidR="002A2334" w:rsidRPr="0070480D" w:rsidRDefault="002A2334" w:rsidP="002F79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lastRenderedPageBreak/>
        <w:t>Protokół zawiera w szczególności: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datę posiedzenia,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porządek posiedzenia,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krótki opis przebiegu dyskusji,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wyniki głosowań,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numery i tytuły podjętych uchwał.</w:t>
      </w:r>
    </w:p>
    <w:p w:rsidR="002E7986" w:rsidRPr="0070480D" w:rsidRDefault="002A2334" w:rsidP="002F79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Do protokołu załącza się oryginały podjętych uchwał, listę obecności członków oraz inne materiały dokumentujące przebieg posiedzenia.</w:t>
      </w:r>
    </w:p>
    <w:p w:rsidR="002E7986" w:rsidRPr="0070480D" w:rsidRDefault="002E7986" w:rsidP="002E7986">
      <w:pPr>
        <w:pStyle w:val="Akapitzlist"/>
        <w:widowControl/>
        <w:suppressAutoHyphens w:val="0"/>
        <w:spacing w:after="200" w:line="276" w:lineRule="auto"/>
        <w:ind w:left="426"/>
        <w:jc w:val="both"/>
        <w:rPr>
          <w:rFonts w:ascii="Palatino Linotype" w:hAnsi="Palatino Linotype"/>
        </w:rPr>
      </w:pPr>
    </w:p>
    <w:p w:rsidR="002A2334" w:rsidRPr="0070480D" w:rsidRDefault="00BD4B0D" w:rsidP="002A2334">
      <w:pPr>
        <w:ind w:left="66"/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12.</w:t>
      </w:r>
    </w:p>
    <w:p w:rsidR="002E7986" w:rsidRPr="00BB2673" w:rsidRDefault="002E7986" w:rsidP="002A2334">
      <w:pPr>
        <w:ind w:left="66"/>
        <w:jc w:val="center"/>
        <w:rPr>
          <w:rFonts w:ascii="Palatino Linotype" w:hAnsi="Palatino Linotype"/>
          <w:b/>
        </w:rPr>
      </w:pPr>
    </w:p>
    <w:p w:rsidR="0076282D" w:rsidRPr="00BB2673" w:rsidRDefault="0076282D" w:rsidP="0076282D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BB2673">
        <w:rPr>
          <w:rFonts w:ascii="Palatino Linotype" w:eastAsia="Times New Roman" w:hAnsi="Palatino Linotype" w:cs="Arial"/>
          <w:color w:val="auto"/>
        </w:rPr>
        <w:t xml:space="preserve">Podjęcie uchwały </w:t>
      </w:r>
      <w:r w:rsidR="001C10BB" w:rsidRPr="00BB2673">
        <w:rPr>
          <w:rFonts w:ascii="Palatino Linotype" w:eastAsia="Times New Roman" w:hAnsi="Palatino Linotype" w:cs="Arial"/>
          <w:color w:val="auto"/>
        </w:rPr>
        <w:t xml:space="preserve">w sprawie </w:t>
      </w:r>
      <w:r w:rsidRPr="00BB2673">
        <w:rPr>
          <w:rFonts w:ascii="Palatino Linotype" w:eastAsia="Times New Roman" w:hAnsi="Palatino Linotype" w:cs="Arial"/>
          <w:color w:val="auto"/>
        </w:rPr>
        <w:t>rozwiązania Stowarzyszenia wymaga kwalifikowanej większości 2/3 głosów</w:t>
      </w:r>
      <w:r w:rsidR="001C10BB" w:rsidRPr="00BB2673">
        <w:rPr>
          <w:rFonts w:ascii="Palatino Linotype" w:eastAsia="Times New Roman" w:hAnsi="Palatino Linotype" w:cs="Arial"/>
          <w:color w:val="auto"/>
        </w:rPr>
        <w:t xml:space="preserve"> przy obecności co najmniej </w:t>
      </w:r>
      <w:r w:rsidR="00BB2673">
        <w:rPr>
          <w:rFonts w:ascii="Palatino Linotype" w:eastAsia="Times New Roman" w:hAnsi="Palatino Linotype" w:cs="Arial"/>
          <w:color w:val="auto"/>
        </w:rPr>
        <w:t>połowy członków uprawnionych do </w:t>
      </w:r>
      <w:r w:rsidR="001C10BB" w:rsidRPr="00BB2673">
        <w:rPr>
          <w:rFonts w:ascii="Palatino Linotype" w:eastAsia="Times New Roman" w:hAnsi="Palatino Linotype" w:cs="Arial"/>
          <w:color w:val="auto"/>
        </w:rPr>
        <w:t>głosowania</w:t>
      </w:r>
      <w:r w:rsidRPr="00BB2673">
        <w:rPr>
          <w:rFonts w:ascii="Palatino Linotype" w:eastAsia="Times New Roman" w:hAnsi="Palatino Linotype" w:cs="Arial"/>
          <w:color w:val="auto"/>
        </w:rPr>
        <w:t>.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Rozwiązanie Stowarzyszenia może nastąpić w przypadku: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podjęcia uchwały o samorozwiązaniu,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trwałej utraty zdolności samofinansowania,</w:t>
      </w:r>
    </w:p>
    <w:p w:rsidR="002A2334" w:rsidRPr="0070480D" w:rsidRDefault="002A2334" w:rsidP="002F7985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zaprzestania działalności przez okres roku od ostatniego zebrania organów Stowarzyszenia.</w:t>
      </w:r>
    </w:p>
    <w:p w:rsidR="002A2334" w:rsidRPr="0070480D" w:rsidRDefault="00BD4B0D" w:rsidP="002A2334">
      <w:pPr>
        <w:jc w:val="center"/>
        <w:rPr>
          <w:rFonts w:ascii="Palatino Linotype" w:hAnsi="Palatino Linotype"/>
          <w:b/>
        </w:rPr>
      </w:pPr>
      <w:r w:rsidRPr="0070480D">
        <w:rPr>
          <w:rFonts w:ascii="Palatino Linotype" w:hAnsi="Palatino Linotype"/>
          <w:b/>
        </w:rPr>
        <w:t>§ 13.</w:t>
      </w:r>
    </w:p>
    <w:p w:rsidR="00BD4B0D" w:rsidRPr="0070480D" w:rsidRDefault="00BD4B0D" w:rsidP="002A2334">
      <w:pPr>
        <w:jc w:val="center"/>
        <w:rPr>
          <w:rFonts w:ascii="Palatino Linotype" w:hAnsi="Palatino Linotype"/>
          <w:b/>
        </w:rPr>
      </w:pPr>
    </w:p>
    <w:p w:rsidR="002A2334" w:rsidRDefault="002A2334" w:rsidP="00673D80">
      <w:pPr>
        <w:pStyle w:val="Akapitzlist"/>
        <w:widowControl/>
        <w:numPr>
          <w:ilvl w:val="0"/>
          <w:numId w:val="26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Sprawy dotyczące sposobu obradowania nie objęte niniejszym Regulaminem rozstrzyga Przewodniczący, zgodnie z postanowieniami Statutu i przyjętymi powszechnie zasadami obradowania.</w:t>
      </w:r>
    </w:p>
    <w:p w:rsidR="00334198" w:rsidRDefault="00334198" w:rsidP="00334198">
      <w:pPr>
        <w:ind w:left="66"/>
        <w:jc w:val="center"/>
        <w:rPr>
          <w:rFonts w:ascii="Palatino Linotype" w:hAnsi="Palatino Linotype"/>
          <w:b/>
        </w:rPr>
      </w:pPr>
      <w:r w:rsidRPr="00334198">
        <w:rPr>
          <w:rFonts w:ascii="Palatino Linotype" w:hAnsi="Palatino Linotype"/>
          <w:b/>
        </w:rPr>
        <w:t>§ 14.</w:t>
      </w:r>
    </w:p>
    <w:p w:rsidR="00334198" w:rsidRPr="00334198" w:rsidRDefault="00334198" w:rsidP="00334198">
      <w:pPr>
        <w:ind w:left="66"/>
        <w:jc w:val="center"/>
        <w:rPr>
          <w:rFonts w:ascii="Palatino Linotype" w:hAnsi="Palatino Linotype"/>
          <w:b/>
        </w:rPr>
      </w:pPr>
    </w:p>
    <w:p w:rsidR="002A2334" w:rsidRPr="0070480D" w:rsidRDefault="002A2334" w:rsidP="00334198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Zmiana Regulaminu następuje w formie uchwały Walnego Zebrania Członków Stowarzyszenia.</w:t>
      </w:r>
    </w:p>
    <w:p w:rsidR="002A2334" w:rsidRDefault="002A2334" w:rsidP="00334198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>Niniejszy Regulamin stanowi część wewnętrznej normatywnej dokumentacji Stowarzyszenia.</w:t>
      </w:r>
    </w:p>
    <w:p w:rsidR="00334198" w:rsidRPr="00334198" w:rsidRDefault="00334198" w:rsidP="00334198">
      <w:pPr>
        <w:ind w:left="66"/>
        <w:jc w:val="center"/>
        <w:rPr>
          <w:rFonts w:ascii="Palatino Linotype" w:hAnsi="Palatino Linotype"/>
          <w:b/>
        </w:rPr>
      </w:pPr>
      <w:r w:rsidRPr="00334198">
        <w:rPr>
          <w:rFonts w:ascii="Palatino Linotype" w:hAnsi="Palatino Linotype"/>
          <w:b/>
        </w:rPr>
        <w:t>§</w:t>
      </w:r>
      <w:r>
        <w:rPr>
          <w:rFonts w:ascii="Palatino Linotype" w:hAnsi="Palatino Linotype"/>
          <w:b/>
        </w:rPr>
        <w:t xml:space="preserve"> 15.</w:t>
      </w:r>
    </w:p>
    <w:p w:rsidR="00BD4B0D" w:rsidRPr="0070480D" w:rsidRDefault="00BD4B0D" w:rsidP="002A2334">
      <w:pPr>
        <w:ind w:left="66"/>
        <w:jc w:val="center"/>
        <w:rPr>
          <w:rFonts w:ascii="Palatino Linotype" w:hAnsi="Palatino Linotype"/>
          <w:b/>
        </w:rPr>
      </w:pPr>
    </w:p>
    <w:p w:rsidR="002A2334" w:rsidRPr="002F3195" w:rsidRDefault="002A2334" w:rsidP="002F3195">
      <w:pPr>
        <w:ind w:left="66"/>
        <w:jc w:val="both"/>
        <w:rPr>
          <w:rFonts w:ascii="Palatino Linotype" w:hAnsi="Palatino Linotype"/>
        </w:rPr>
      </w:pPr>
      <w:r w:rsidRPr="0070480D">
        <w:rPr>
          <w:rFonts w:ascii="Palatino Linotype" w:hAnsi="Palatino Linotype"/>
        </w:rPr>
        <w:t xml:space="preserve">Regulamin Walnego Zebrania Członków został uchwalony przez Walne Zebranie </w:t>
      </w:r>
      <w:r w:rsidR="004D7C2C">
        <w:rPr>
          <w:rFonts w:ascii="Palatino Linotype" w:hAnsi="Palatino Linotype"/>
        </w:rPr>
        <w:t xml:space="preserve">Członków </w:t>
      </w:r>
      <w:r w:rsidRPr="0070480D">
        <w:rPr>
          <w:rFonts w:ascii="Palatino Linotype" w:hAnsi="Palatino Linotype"/>
        </w:rPr>
        <w:t xml:space="preserve">w dniu </w:t>
      </w:r>
      <w:r w:rsidR="00A11351" w:rsidRPr="0077573E">
        <w:rPr>
          <w:rFonts w:ascii="Palatino Linotype" w:hAnsi="Palatino Linotype"/>
        </w:rPr>
        <w:t>22 grudnia 2015</w:t>
      </w:r>
      <w:r w:rsidRPr="0070480D">
        <w:rPr>
          <w:rFonts w:ascii="Palatino Linotype" w:hAnsi="Palatino Linotype"/>
        </w:rPr>
        <w:t xml:space="preserve"> </w:t>
      </w:r>
      <w:r w:rsidR="0077573E" w:rsidRPr="00C32E6E">
        <w:rPr>
          <w:rFonts w:ascii="Palatino Linotype" w:hAnsi="Palatino Linotype"/>
        </w:rPr>
        <w:t>uchwałą Nr 1/XII/2015</w:t>
      </w:r>
      <w:r w:rsidR="009F2E10" w:rsidRPr="00C32E6E">
        <w:rPr>
          <w:rFonts w:ascii="Palatino Linotype" w:hAnsi="Palatino Linotype"/>
        </w:rPr>
        <w:t>, zmieniony uchwałą Nr 2/VIII</w:t>
      </w:r>
      <w:r w:rsidR="009F2E10" w:rsidRPr="002F3195">
        <w:rPr>
          <w:rFonts w:ascii="Palatino Linotype" w:hAnsi="Palatino Linotype"/>
        </w:rPr>
        <w:t>/2016</w:t>
      </w:r>
      <w:r w:rsidR="0077573E" w:rsidRPr="002F3195">
        <w:rPr>
          <w:rFonts w:ascii="Palatino Linotype" w:hAnsi="Palatino Linotype"/>
        </w:rPr>
        <w:t xml:space="preserve"> z dnia 09 sierpnia 2016 r.</w:t>
      </w:r>
      <w:r w:rsidR="001C10BB" w:rsidRPr="002F3195">
        <w:rPr>
          <w:rFonts w:ascii="Palatino Linotype" w:hAnsi="Palatino Linotype"/>
        </w:rPr>
        <w:t xml:space="preserve">, zmieniony uchwałą Nr </w:t>
      </w:r>
      <w:r w:rsidR="00AC7231" w:rsidRPr="002F3195">
        <w:rPr>
          <w:rFonts w:ascii="Palatino Linotype" w:hAnsi="Palatino Linotype"/>
        </w:rPr>
        <w:t>1</w:t>
      </w:r>
      <w:r w:rsidR="00BB2673" w:rsidRPr="002F3195">
        <w:rPr>
          <w:rFonts w:ascii="Palatino Linotype" w:hAnsi="Palatino Linotype"/>
        </w:rPr>
        <w:t>/IX/2016 z dnia 30 </w:t>
      </w:r>
      <w:r w:rsidR="00D84708" w:rsidRPr="002F3195">
        <w:rPr>
          <w:rFonts w:ascii="Palatino Linotype" w:hAnsi="Palatino Linotype"/>
        </w:rPr>
        <w:t>września 2016 r.</w:t>
      </w:r>
      <w:r w:rsidR="00A16D70" w:rsidRPr="002F3195">
        <w:rPr>
          <w:rFonts w:ascii="Palatino Linotype" w:hAnsi="Palatino Linotype"/>
        </w:rPr>
        <w:t>, zmieniony uchwałą Nr 1/II/2017 z dnia 24 lutego 2017 r.</w:t>
      </w:r>
      <w:r w:rsidR="00D018A7" w:rsidRPr="002F3195">
        <w:rPr>
          <w:rFonts w:ascii="Palatino Linotype" w:hAnsi="Palatino Linotype"/>
        </w:rPr>
        <w:t xml:space="preserve">, zmieniony uchwałą Nr </w:t>
      </w:r>
      <w:r w:rsidR="002F3195" w:rsidRPr="002F3195">
        <w:rPr>
          <w:rFonts w:ascii="Palatino Linotype" w:hAnsi="Palatino Linotype"/>
        </w:rPr>
        <w:t>2</w:t>
      </w:r>
      <w:r w:rsidR="00D018A7" w:rsidRPr="002F3195">
        <w:rPr>
          <w:rFonts w:ascii="Palatino Linotype" w:hAnsi="Palatino Linotype"/>
        </w:rPr>
        <w:t>/II/2019 z dnia 22 lutego 2019 r.</w:t>
      </w:r>
    </w:p>
    <w:p w:rsidR="004A1C8F" w:rsidRPr="0070480D" w:rsidRDefault="004A1C8F">
      <w:pPr>
        <w:rPr>
          <w:rFonts w:ascii="Palatino Linotype" w:hAnsi="Palatino Linotype"/>
        </w:rPr>
      </w:pPr>
    </w:p>
    <w:sectPr w:rsidR="004A1C8F" w:rsidRPr="0070480D" w:rsidSect="0018540C">
      <w:footerReference w:type="default" r:id="rId8"/>
      <w:headerReference w:type="first" r:id="rId9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AF4" w:rsidRDefault="00484AF4" w:rsidP="002E7986">
      <w:r>
        <w:separator/>
      </w:r>
    </w:p>
  </w:endnote>
  <w:endnote w:type="continuationSeparator" w:id="0">
    <w:p w:rsidR="00484AF4" w:rsidRDefault="00484AF4" w:rsidP="002E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9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8540C" w:rsidRDefault="00932FF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2F7985">
          <w:instrText xml:space="preserve"> PAGE   \* MERGEFORMAT </w:instrText>
        </w:r>
        <w:r>
          <w:fldChar w:fldCharType="separate"/>
        </w:r>
        <w:r w:rsidR="00C15002">
          <w:rPr>
            <w:noProof/>
          </w:rPr>
          <w:t>2</w:t>
        </w:r>
        <w:r>
          <w:fldChar w:fldCharType="end"/>
        </w:r>
        <w:r w:rsidR="002F7985">
          <w:t xml:space="preserve"> | </w:t>
        </w:r>
        <w:r w:rsidR="002F7985">
          <w:rPr>
            <w:color w:val="7F7F7F" w:themeColor="background1" w:themeShade="7F"/>
            <w:spacing w:val="60"/>
          </w:rPr>
          <w:t>Strona</w:t>
        </w:r>
      </w:p>
    </w:sdtContent>
  </w:sdt>
  <w:p w:rsidR="00F624C0" w:rsidRDefault="00484A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AF4" w:rsidRDefault="00484AF4" w:rsidP="002E7986">
      <w:r>
        <w:separator/>
      </w:r>
    </w:p>
  </w:footnote>
  <w:footnote w:type="continuationSeparator" w:id="0">
    <w:p w:rsidR="00484AF4" w:rsidRDefault="00484AF4" w:rsidP="002E7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D70" w:rsidRPr="00A16D70" w:rsidRDefault="00A16D70" w:rsidP="00A16D70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17"/>
    <w:multiLevelType w:val="singleLevel"/>
    <w:tmpl w:val="00000017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3336B3C"/>
    <w:multiLevelType w:val="hybridMultilevel"/>
    <w:tmpl w:val="6C9E5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6916"/>
    <w:multiLevelType w:val="hybridMultilevel"/>
    <w:tmpl w:val="A13C2C4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030470"/>
    <w:multiLevelType w:val="hybridMultilevel"/>
    <w:tmpl w:val="075CAC74"/>
    <w:lvl w:ilvl="0" w:tplc="B7BE63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1621C3"/>
    <w:multiLevelType w:val="hybridMultilevel"/>
    <w:tmpl w:val="3380FEB8"/>
    <w:lvl w:ilvl="0" w:tplc="DE526FD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14442D10"/>
    <w:multiLevelType w:val="hybridMultilevel"/>
    <w:tmpl w:val="D8E8B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7064"/>
    <w:multiLevelType w:val="hybridMultilevel"/>
    <w:tmpl w:val="8BDCEE8C"/>
    <w:lvl w:ilvl="0" w:tplc="C92AF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9C200D"/>
    <w:multiLevelType w:val="hybridMultilevel"/>
    <w:tmpl w:val="4D925EAC"/>
    <w:lvl w:ilvl="0" w:tplc="D05A91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43253A"/>
    <w:multiLevelType w:val="hybridMultilevel"/>
    <w:tmpl w:val="DB782F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EC104B"/>
    <w:multiLevelType w:val="hybridMultilevel"/>
    <w:tmpl w:val="A37E89D8"/>
    <w:lvl w:ilvl="0" w:tplc="BF7EC3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B2529"/>
    <w:multiLevelType w:val="hybridMultilevel"/>
    <w:tmpl w:val="B9B4D1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4A4F7F"/>
    <w:multiLevelType w:val="hybridMultilevel"/>
    <w:tmpl w:val="E01643AA"/>
    <w:lvl w:ilvl="0" w:tplc="98E867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0A2E57"/>
    <w:multiLevelType w:val="hybridMultilevel"/>
    <w:tmpl w:val="99524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E79FC"/>
    <w:multiLevelType w:val="hybridMultilevel"/>
    <w:tmpl w:val="CF207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E4AC9"/>
    <w:multiLevelType w:val="hybridMultilevel"/>
    <w:tmpl w:val="86CE04D6"/>
    <w:lvl w:ilvl="0" w:tplc="ACDE2A9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D24F5"/>
    <w:multiLevelType w:val="hybridMultilevel"/>
    <w:tmpl w:val="3D7E623C"/>
    <w:lvl w:ilvl="0" w:tplc="FB4A04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EC5F2D"/>
    <w:multiLevelType w:val="hybridMultilevel"/>
    <w:tmpl w:val="FC583F12"/>
    <w:name w:val="WW8Num302"/>
    <w:lvl w:ilvl="0" w:tplc="0EAE990A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125A6"/>
    <w:multiLevelType w:val="hybridMultilevel"/>
    <w:tmpl w:val="CB5E4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C0ED1"/>
    <w:multiLevelType w:val="hybridMultilevel"/>
    <w:tmpl w:val="4B4E79E2"/>
    <w:lvl w:ilvl="0" w:tplc="69C2A6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C91DDB"/>
    <w:multiLevelType w:val="hybridMultilevel"/>
    <w:tmpl w:val="F9AAB562"/>
    <w:lvl w:ilvl="0" w:tplc="F4C4A1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CA75C1"/>
    <w:multiLevelType w:val="hybridMultilevel"/>
    <w:tmpl w:val="795068CA"/>
    <w:lvl w:ilvl="0" w:tplc="DAEA0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91362"/>
    <w:multiLevelType w:val="hybridMultilevel"/>
    <w:tmpl w:val="48C28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3601F"/>
    <w:multiLevelType w:val="hybridMultilevel"/>
    <w:tmpl w:val="99B6788E"/>
    <w:lvl w:ilvl="0" w:tplc="08E69D6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B278E"/>
    <w:multiLevelType w:val="hybridMultilevel"/>
    <w:tmpl w:val="72F45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0634A"/>
    <w:multiLevelType w:val="hybridMultilevel"/>
    <w:tmpl w:val="36E0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84A9E"/>
    <w:multiLevelType w:val="hybridMultilevel"/>
    <w:tmpl w:val="76F88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F7B"/>
    <w:multiLevelType w:val="hybridMultilevel"/>
    <w:tmpl w:val="21BCAAA2"/>
    <w:lvl w:ilvl="0" w:tplc="32E4B4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EF43A96"/>
    <w:multiLevelType w:val="hybridMultilevel"/>
    <w:tmpl w:val="1A14D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3"/>
  </w:num>
  <w:num w:numId="4">
    <w:abstractNumId w:val="7"/>
  </w:num>
  <w:num w:numId="5">
    <w:abstractNumId w:val="25"/>
  </w:num>
  <w:num w:numId="6">
    <w:abstractNumId w:val="12"/>
  </w:num>
  <w:num w:numId="7">
    <w:abstractNumId w:val="5"/>
  </w:num>
  <w:num w:numId="8">
    <w:abstractNumId w:val="28"/>
  </w:num>
  <w:num w:numId="9">
    <w:abstractNumId w:val="22"/>
  </w:num>
  <w:num w:numId="10">
    <w:abstractNumId w:val="4"/>
  </w:num>
  <w:num w:numId="11">
    <w:abstractNumId w:val="24"/>
  </w:num>
  <w:num w:numId="12">
    <w:abstractNumId w:val="19"/>
  </w:num>
  <w:num w:numId="13">
    <w:abstractNumId w:val="27"/>
  </w:num>
  <w:num w:numId="14">
    <w:abstractNumId w:val="18"/>
  </w:num>
  <w:num w:numId="15">
    <w:abstractNumId w:val="6"/>
  </w:num>
  <w:num w:numId="16">
    <w:abstractNumId w:val="16"/>
  </w:num>
  <w:num w:numId="17">
    <w:abstractNumId w:val="20"/>
  </w:num>
  <w:num w:numId="18">
    <w:abstractNumId w:val="8"/>
  </w:num>
  <w:num w:numId="19">
    <w:abstractNumId w:val="3"/>
  </w:num>
  <w:num w:numId="20">
    <w:abstractNumId w:val="15"/>
  </w:num>
  <w:num w:numId="21">
    <w:abstractNumId w:val="11"/>
  </w:num>
  <w:num w:numId="22">
    <w:abstractNumId w:val="2"/>
  </w:num>
  <w:num w:numId="23">
    <w:abstractNumId w:val="10"/>
  </w:num>
  <w:num w:numId="24">
    <w:abstractNumId w:val="9"/>
  </w:num>
  <w:num w:numId="25">
    <w:abstractNumId w:val="21"/>
  </w:num>
  <w:num w:numId="26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334"/>
    <w:rsid w:val="000064F2"/>
    <w:rsid w:val="000168EC"/>
    <w:rsid w:val="00034AD6"/>
    <w:rsid w:val="000D4598"/>
    <w:rsid w:val="000F2C30"/>
    <w:rsid w:val="001476CF"/>
    <w:rsid w:val="00147AAC"/>
    <w:rsid w:val="001553EF"/>
    <w:rsid w:val="001C10BB"/>
    <w:rsid w:val="001E235F"/>
    <w:rsid w:val="001F0492"/>
    <w:rsid w:val="001F6618"/>
    <w:rsid w:val="002400D8"/>
    <w:rsid w:val="002A2334"/>
    <w:rsid w:val="002D2490"/>
    <w:rsid w:val="002E7986"/>
    <w:rsid w:val="002F3195"/>
    <w:rsid w:val="002F7985"/>
    <w:rsid w:val="00334198"/>
    <w:rsid w:val="003573A6"/>
    <w:rsid w:val="003C4B9C"/>
    <w:rsid w:val="003D7259"/>
    <w:rsid w:val="004831E7"/>
    <w:rsid w:val="00484AF4"/>
    <w:rsid w:val="004A1C8F"/>
    <w:rsid w:val="004B6BD5"/>
    <w:rsid w:val="004D7C2C"/>
    <w:rsid w:val="0053482B"/>
    <w:rsid w:val="00563B47"/>
    <w:rsid w:val="00672051"/>
    <w:rsid w:val="00673D80"/>
    <w:rsid w:val="00677274"/>
    <w:rsid w:val="006F66AB"/>
    <w:rsid w:val="0070480D"/>
    <w:rsid w:val="0076282D"/>
    <w:rsid w:val="0077573E"/>
    <w:rsid w:val="00837A06"/>
    <w:rsid w:val="00845E67"/>
    <w:rsid w:val="00853317"/>
    <w:rsid w:val="008A1FA5"/>
    <w:rsid w:val="008B6775"/>
    <w:rsid w:val="00932FF7"/>
    <w:rsid w:val="00965702"/>
    <w:rsid w:val="009A3659"/>
    <w:rsid w:val="009A73BB"/>
    <w:rsid w:val="009C4263"/>
    <w:rsid w:val="009D0DE2"/>
    <w:rsid w:val="009D3295"/>
    <w:rsid w:val="009F2E10"/>
    <w:rsid w:val="00A0140A"/>
    <w:rsid w:val="00A11351"/>
    <w:rsid w:val="00A16D70"/>
    <w:rsid w:val="00A413E7"/>
    <w:rsid w:val="00A5254A"/>
    <w:rsid w:val="00AC7231"/>
    <w:rsid w:val="00B32AE2"/>
    <w:rsid w:val="00BB2673"/>
    <w:rsid w:val="00BD4B0D"/>
    <w:rsid w:val="00C15002"/>
    <w:rsid w:val="00C32E6E"/>
    <w:rsid w:val="00C40331"/>
    <w:rsid w:val="00C40797"/>
    <w:rsid w:val="00C52B4C"/>
    <w:rsid w:val="00C75839"/>
    <w:rsid w:val="00D018A7"/>
    <w:rsid w:val="00D331AE"/>
    <w:rsid w:val="00D84708"/>
    <w:rsid w:val="00DF3744"/>
    <w:rsid w:val="00E07D99"/>
    <w:rsid w:val="00E255E5"/>
    <w:rsid w:val="00ED6DA7"/>
    <w:rsid w:val="00F35ADC"/>
    <w:rsid w:val="00F862D0"/>
    <w:rsid w:val="00FB7D0A"/>
    <w:rsid w:val="00FD1718"/>
    <w:rsid w:val="00FF14A5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1C96"/>
  <w15:docId w15:val="{CE2113AD-C525-4FE0-94FE-B9A41032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33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A2334"/>
    <w:pPr>
      <w:autoSpaceDE w:val="0"/>
      <w:ind w:left="993" w:hanging="284"/>
      <w:jc w:val="both"/>
    </w:pPr>
    <w:rPr>
      <w:rFonts w:ascii="Arial" w:eastAsia="Times New Roman" w:hAnsi="Arial" w:cs="Arial"/>
      <w:color w:val="aut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A2334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233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A23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233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2A2334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2334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3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334"/>
    <w:rPr>
      <w:rFonts w:ascii="Tahoma" w:eastAsia="Lucida Sans Unicode" w:hAnsi="Tahoma" w:cs="Tahoma"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79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7986"/>
    <w:rPr>
      <w:rFonts w:ascii="Times New Roman" w:eastAsia="Lucida Sans Unicode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798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6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D70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85C31-30CD-4651-BF7C-1C2CF678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1307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OBRAD WALNEGO ZEBRANIA CZŁONKÓW</vt:lpstr>
    </vt:vector>
  </TitlesOfParts>
  <Company>Załącznik Nr 1 do Uchwały 2/II/2019 Walnego Zebrania Członków Stowarzyszenia Lokalna Grupa Działania Szlak Tatarski z dnia 22 lutego 2019 r.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OBRAD WALNEGO ZEBRANIA CZŁONKÓW</dc:title>
  <dc:subject>STOWARZYSZENIA LOKALNA GRUPA DZIAŁANIA SZLAK TATARSKI</dc:subject>
  <dc:creator>user</dc:creator>
  <cp:keywords/>
  <dc:description/>
  <cp:lastModifiedBy>lgd6</cp:lastModifiedBy>
  <cp:revision>9</cp:revision>
  <cp:lastPrinted>2019-04-15T13:06:00Z</cp:lastPrinted>
  <dcterms:created xsi:type="dcterms:W3CDTF">2019-02-13T14:27:00Z</dcterms:created>
  <dcterms:modified xsi:type="dcterms:W3CDTF">2019-04-15T13:11:00Z</dcterms:modified>
</cp:coreProperties>
</file>