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BD32D" w14:textId="4ED7254D" w:rsidR="003F6846" w:rsidRPr="001279FA" w:rsidRDefault="003F6846" w:rsidP="003F6846">
      <w:pPr>
        <w:rPr>
          <w:rFonts w:ascii="Palatino Linotype" w:eastAsiaTheme="minorHAnsi" w:hAnsi="Palatino Linotype"/>
          <w:color w:val="auto"/>
        </w:rPr>
      </w:pPr>
      <w:r w:rsidRPr="001279FA">
        <w:rPr>
          <w:rFonts w:ascii="Palatino Linotype" w:eastAsiaTheme="minorHAnsi" w:hAnsi="Palatino Linotype"/>
          <w:color w:val="auto"/>
        </w:rPr>
        <w:t xml:space="preserve">Załącznik Nr </w:t>
      </w:r>
      <w:r w:rsidR="00501F9C" w:rsidRPr="001279FA">
        <w:rPr>
          <w:rFonts w:ascii="Palatino Linotype" w:eastAsiaTheme="minorHAnsi" w:hAnsi="Palatino Linotype"/>
          <w:color w:val="auto"/>
        </w:rPr>
        <w:t>1</w:t>
      </w:r>
      <w:r w:rsidRPr="001279FA">
        <w:rPr>
          <w:rFonts w:ascii="Palatino Linotype" w:eastAsiaTheme="minorHAnsi" w:hAnsi="Palatino Linotype"/>
          <w:color w:val="auto"/>
        </w:rPr>
        <w:t xml:space="preserve"> do Uchwały</w:t>
      </w:r>
      <w:r w:rsidR="00501F9C" w:rsidRPr="001279FA">
        <w:rPr>
          <w:rFonts w:ascii="Palatino Linotype" w:eastAsiaTheme="minorHAnsi" w:hAnsi="Palatino Linotype"/>
          <w:color w:val="auto"/>
        </w:rPr>
        <w:t xml:space="preserve"> </w:t>
      </w:r>
      <w:r w:rsidR="004612A3" w:rsidRPr="001279FA">
        <w:rPr>
          <w:rFonts w:ascii="Palatino Linotype" w:eastAsiaTheme="minorHAnsi" w:hAnsi="Palatino Linotype"/>
          <w:color w:val="auto"/>
        </w:rPr>
        <w:t xml:space="preserve">Nr </w:t>
      </w:r>
      <w:r w:rsidR="001279FA" w:rsidRPr="001279FA">
        <w:rPr>
          <w:rFonts w:ascii="Palatino Linotype" w:eastAsiaTheme="minorHAnsi" w:hAnsi="Palatino Linotype"/>
          <w:color w:val="auto"/>
        </w:rPr>
        <w:t>2</w:t>
      </w:r>
      <w:r w:rsidR="00501F9C" w:rsidRPr="001279FA">
        <w:rPr>
          <w:rFonts w:ascii="Palatino Linotype" w:eastAsiaTheme="minorHAnsi" w:hAnsi="Palatino Linotype"/>
          <w:color w:val="auto"/>
        </w:rPr>
        <w:t>/</w:t>
      </w:r>
      <w:r w:rsidR="001279FA" w:rsidRPr="001279FA">
        <w:rPr>
          <w:rFonts w:ascii="Palatino Linotype" w:eastAsiaTheme="minorHAnsi" w:hAnsi="Palatino Linotype"/>
          <w:color w:val="auto"/>
        </w:rPr>
        <w:t>V</w:t>
      </w:r>
      <w:r w:rsidR="00501F9C" w:rsidRPr="001279FA">
        <w:rPr>
          <w:rFonts w:ascii="Palatino Linotype" w:eastAsiaTheme="minorHAnsi" w:hAnsi="Palatino Linotype"/>
          <w:color w:val="auto"/>
        </w:rPr>
        <w:t>/20</w:t>
      </w:r>
      <w:r w:rsidR="001279FA" w:rsidRPr="001279FA">
        <w:rPr>
          <w:rFonts w:ascii="Palatino Linotype" w:eastAsiaTheme="minorHAnsi" w:hAnsi="Palatino Linotype"/>
          <w:color w:val="auto"/>
        </w:rPr>
        <w:t>21</w:t>
      </w:r>
      <w:r w:rsidRPr="001279FA">
        <w:rPr>
          <w:rFonts w:ascii="Palatino Linotype" w:eastAsiaTheme="minorHAnsi" w:hAnsi="Palatino Linotype"/>
          <w:color w:val="auto"/>
        </w:rPr>
        <w:t xml:space="preserve">  Zarządu Stowarzyszenia Lokalna Grupa Działania Szlak Tatarski z dnia </w:t>
      </w:r>
      <w:r w:rsidR="001279FA" w:rsidRPr="001279FA">
        <w:rPr>
          <w:rFonts w:ascii="Palatino Linotype" w:eastAsiaTheme="minorHAnsi" w:hAnsi="Palatino Linotype"/>
          <w:color w:val="auto"/>
        </w:rPr>
        <w:t>07 maja</w:t>
      </w:r>
      <w:r w:rsidRPr="001279FA">
        <w:rPr>
          <w:rFonts w:ascii="Palatino Linotype" w:eastAsiaTheme="minorHAnsi" w:hAnsi="Palatino Linotype"/>
          <w:color w:val="auto"/>
        </w:rPr>
        <w:t xml:space="preserve"> 20</w:t>
      </w:r>
      <w:r w:rsidR="001279FA" w:rsidRPr="001279FA">
        <w:rPr>
          <w:rFonts w:ascii="Palatino Linotype" w:eastAsiaTheme="minorHAnsi" w:hAnsi="Palatino Linotype"/>
          <w:color w:val="auto"/>
        </w:rPr>
        <w:t>21</w:t>
      </w:r>
      <w:r w:rsidRPr="001279FA">
        <w:rPr>
          <w:rFonts w:ascii="Palatino Linotype" w:eastAsiaTheme="minorHAnsi" w:hAnsi="Palatino Linotype"/>
          <w:color w:val="auto"/>
        </w:rPr>
        <w:t xml:space="preserve"> r.</w:t>
      </w:r>
    </w:p>
    <w:p w14:paraId="38214D33" w14:textId="77777777" w:rsidR="003F6846" w:rsidRDefault="003F6846" w:rsidP="003F6846">
      <w:pPr>
        <w:rPr>
          <w:rFonts w:ascii="Palatino Linotype" w:hAnsi="Palatino Linotyp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38"/>
      </w:tblGrid>
      <w:tr w:rsidR="003F6846" w14:paraId="15D4F31E" w14:textId="77777777" w:rsidTr="00E25734">
        <w:trPr>
          <w:trHeight w:val="2960"/>
        </w:trPr>
        <w:tc>
          <w:tcPr>
            <w:tcW w:w="9639" w:type="dxa"/>
            <w:shd w:val="clear" w:color="auto" w:fill="auto"/>
          </w:tcPr>
          <w:p w14:paraId="709B6DEC" w14:textId="77777777" w:rsidR="003F6846" w:rsidRDefault="003F6846" w:rsidP="00E25734">
            <w:pPr>
              <w:pStyle w:val="Bezodstpw"/>
              <w:rPr>
                <w:rFonts w:ascii="Palatino Linotype" w:eastAsiaTheme="majorEastAsia" w:hAnsi="Palatino Linotype" w:cstheme="majorBidi"/>
                <w:caps/>
                <w:szCs w:val="24"/>
              </w:rPr>
            </w:pPr>
            <w:bookmarkStart w:id="0" w:name="_Hlk503169591"/>
          </w:p>
        </w:tc>
      </w:tr>
      <w:tr w:rsidR="003F6846" w14:paraId="296286E4" w14:textId="77777777" w:rsidTr="00E25734">
        <w:trPr>
          <w:trHeight w:val="1299"/>
        </w:trPr>
        <w:tc>
          <w:tcPr>
            <w:tcW w:w="9639" w:type="dxa"/>
            <w:tcBorders>
              <w:top w:val="single" w:sz="4" w:space="0" w:color="4F81BD"/>
              <w:bottom w:val="single" w:sz="4" w:space="0" w:color="4F81BD"/>
            </w:tcBorders>
            <w:shd w:val="clear" w:color="auto" w:fill="auto"/>
            <w:vAlign w:val="center"/>
          </w:tcPr>
          <w:sdt>
            <w:sdtPr>
              <w:rPr>
                <w:rFonts w:ascii="Palatino Linotype" w:hAnsi="Palatino Linotype" w:cs="Times New Roman"/>
                <w:b/>
                <w:sz w:val="36"/>
                <w:szCs w:val="36"/>
              </w:rPr>
              <w:alias w:val="Tytuł"/>
              <w:id w:val="604395202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p w14:paraId="257F8D75" w14:textId="77777777" w:rsidR="003F6846" w:rsidRPr="004B57A1" w:rsidRDefault="004B57A1" w:rsidP="00E25734">
                <w:pPr>
                  <w:pStyle w:val="Bezodstpw"/>
                  <w:jc w:val="center"/>
                  <w:rPr>
                    <w:rFonts w:ascii="Times New Roman" w:hAnsi="Times New Roman" w:cs="Times New Roman"/>
                  </w:rPr>
                </w:pPr>
                <w:r w:rsidRPr="00B3788B">
                  <w:rPr>
                    <w:rFonts w:ascii="Palatino Linotype" w:hAnsi="Palatino Linotype" w:cs="Times New Roman"/>
                    <w:b/>
                    <w:sz w:val="36"/>
                    <w:szCs w:val="36"/>
                  </w:rPr>
                  <w:t>PROCEDURA PRZYJMOWANIA NOWYCH CZŁONKÓW ORAZ WYKLUCZANIA CZŁONKÓW</w:t>
                </w:r>
              </w:p>
            </w:sdtContent>
          </w:sdt>
        </w:tc>
      </w:tr>
      <w:tr w:rsidR="003F6846" w14:paraId="268190D2" w14:textId="77777777" w:rsidTr="00E25734">
        <w:trPr>
          <w:trHeight w:val="740"/>
        </w:trPr>
        <w:tc>
          <w:tcPr>
            <w:tcW w:w="9639" w:type="dxa"/>
            <w:tcBorders>
              <w:top w:val="single" w:sz="4" w:space="0" w:color="4F81BD"/>
            </w:tcBorders>
            <w:shd w:val="clear" w:color="auto" w:fill="auto"/>
            <w:vAlign w:val="center"/>
          </w:tcPr>
          <w:sdt>
            <w:sdtPr>
              <w:rPr>
                <w:rFonts w:ascii="Palatino Linotype" w:hAnsi="Palatino Linotype" w:cs="Times New Roman"/>
              </w:rPr>
              <w:alias w:val="Podtytuł"/>
              <w:id w:val="359203952"/>
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<w:text/>
            </w:sdtPr>
            <w:sdtEndPr/>
            <w:sdtContent>
              <w:p w14:paraId="43DD93F2" w14:textId="77777777" w:rsidR="003F6846" w:rsidRPr="00B3788B" w:rsidRDefault="003F6846" w:rsidP="00E25734">
                <w:pPr>
                  <w:pStyle w:val="Bezodstpw"/>
                  <w:jc w:val="center"/>
                  <w:rPr>
                    <w:rFonts w:ascii="Palatino Linotype" w:hAnsi="Palatino Linotype" w:cs="Times New Roman"/>
                  </w:rPr>
                </w:pPr>
                <w:r w:rsidRPr="00B3788B">
                  <w:rPr>
                    <w:rFonts w:ascii="Palatino Linotype" w:eastAsiaTheme="minorHAnsi" w:hAnsi="Palatino Linotype" w:cs="Times New Roman"/>
                    <w:b/>
                  </w:rPr>
                  <w:t>STOWARZYSZENIA LOKALNA GRUPA DZIAŁANIA SZLAK TATARSKI</w:t>
                </w:r>
              </w:p>
            </w:sdtContent>
          </w:sdt>
        </w:tc>
      </w:tr>
      <w:tr w:rsidR="003F6846" w14:paraId="5BCFDDCE" w14:textId="77777777" w:rsidTr="00E25734">
        <w:trPr>
          <w:trHeight w:val="370"/>
        </w:trPr>
        <w:tc>
          <w:tcPr>
            <w:tcW w:w="9639" w:type="dxa"/>
            <w:shd w:val="clear" w:color="auto" w:fill="auto"/>
            <w:vAlign w:val="center"/>
          </w:tcPr>
          <w:p w14:paraId="539D7CF6" w14:textId="77777777" w:rsidR="003F6846" w:rsidRDefault="003F6846" w:rsidP="00E25734">
            <w:pPr>
              <w:pStyle w:val="Bezodstpw"/>
              <w:jc w:val="center"/>
              <w:rPr>
                <w:rFonts w:ascii="Palatino Linotype" w:hAnsi="Palatino Linotype"/>
                <w:szCs w:val="24"/>
              </w:rPr>
            </w:pPr>
          </w:p>
        </w:tc>
      </w:tr>
      <w:tr w:rsidR="003F6846" w14:paraId="6842C9AC" w14:textId="77777777" w:rsidTr="00E25734">
        <w:trPr>
          <w:trHeight w:val="370"/>
        </w:trPr>
        <w:tc>
          <w:tcPr>
            <w:tcW w:w="9639" w:type="dxa"/>
            <w:shd w:val="clear" w:color="auto" w:fill="auto"/>
            <w:vAlign w:val="center"/>
          </w:tcPr>
          <w:p w14:paraId="507D0C04" w14:textId="77777777" w:rsidR="003F6846" w:rsidRDefault="003F6846" w:rsidP="00E25734">
            <w:pPr>
              <w:pStyle w:val="Bezodstpw"/>
              <w:jc w:val="center"/>
              <w:rPr>
                <w:rFonts w:ascii="Palatino Linotype" w:hAnsi="Palatino Linotype"/>
                <w:b/>
                <w:bCs/>
                <w:szCs w:val="24"/>
              </w:rPr>
            </w:pPr>
          </w:p>
        </w:tc>
      </w:tr>
      <w:tr w:rsidR="003F6846" w14:paraId="56A7A7F6" w14:textId="77777777" w:rsidTr="00E25734">
        <w:trPr>
          <w:trHeight w:val="370"/>
        </w:trPr>
        <w:tc>
          <w:tcPr>
            <w:tcW w:w="9639" w:type="dxa"/>
            <w:shd w:val="clear" w:color="auto" w:fill="auto"/>
            <w:vAlign w:val="center"/>
          </w:tcPr>
          <w:p w14:paraId="653FAB9E" w14:textId="77777777" w:rsidR="003F6846" w:rsidRDefault="003F6846" w:rsidP="00E25734">
            <w:pPr>
              <w:pStyle w:val="Bezodstpw"/>
              <w:rPr>
                <w:rFonts w:ascii="Palatino Linotype" w:hAnsi="Palatino Linotype"/>
                <w:b/>
                <w:bCs/>
                <w:szCs w:val="24"/>
              </w:rPr>
            </w:pPr>
          </w:p>
        </w:tc>
      </w:tr>
      <w:bookmarkEnd w:id="0"/>
    </w:tbl>
    <w:p w14:paraId="78E360DB" w14:textId="77777777" w:rsidR="003F6846" w:rsidRDefault="003F6846" w:rsidP="003F6846">
      <w:pPr>
        <w:suppressAutoHyphens w:val="0"/>
        <w:spacing w:after="0" w:line="240" w:lineRule="auto"/>
        <w:textAlignment w:val="auto"/>
        <w:rPr>
          <w:rFonts w:ascii="Palatino Linotype" w:hAnsi="Palatino Linotype"/>
        </w:rPr>
      </w:pPr>
    </w:p>
    <w:p w14:paraId="46079F41" w14:textId="77777777" w:rsidR="003F6846" w:rsidRDefault="003F6846" w:rsidP="003F6846">
      <w:pPr>
        <w:suppressAutoHyphens w:val="0"/>
        <w:spacing w:after="0" w:line="240" w:lineRule="auto"/>
        <w:textAlignment w:val="auto"/>
        <w:rPr>
          <w:rFonts w:ascii="Palatino Linotype" w:hAnsi="Palatino Linotype"/>
          <w:b/>
          <w:szCs w:val="24"/>
        </w:rPr>
      </w:pPr>
    </w:p>
    <w:p w14:paraId="2D755775" w14:textId="77777777" w:rsidR="003F6846" w:rsidRDefault="003F6846" w:rsidP="003F6846">
      <w:pPr>
        <w:suppressAutoHyphens w:val="0"/>
        <w:spacing w:after="0" w:line="240" w:lineRule="auto"/>
        <w:textAlignment w:val="auto"/>
        <w:rPr>
          <w:rFonts w:ascii="Palatino Linotype" w:hAnsi="Palatino Linotype"/>
          <w:b/>
          <w:szCs w:val="24"/>
        </w:rPr>
      </w:pPr>
    </w:p>
    <w:p w14:paraId="09A8EAFD" w14:textId="77777777" w:rsidR="003F6846" w:rsidRDefault="003F6846" w:rsidP="003F6846">
      <w:pPr>
        <w:suppressAutoHyphens w:val="0"/>
        <w:spacing w:after="0" w:line="240" w:lineRule="auto"/>
        <w:textAlignment w:val="auto"/>
        <w:rPr>
          <w:rFonts w:ascii="Palatino Linotype" w:hAnsi="Palatino Linotype"/>
          <w:b/>
          <w:szCs w:val="24"/>
        </w:rPr>
      </w:pPr>
    </w:p>
    <w:p w14:paraId="304BAA54" w14:textId="77777777" w:rsidR="003F6846" w:rsidRDefault="003F6846" w:rsidP="003F6846">
      <w:pPr>
        <w:suppressAutoHyphens w:val="0"/>
        <w:spacing w:after="0" w:line="240" w:lineRule="auto"/>
        <w:textAlignment w:val="auto"/>
        <w:rPr>
          <w:rFonts w:ascii="Palatino Linotype" w:hAnsi="Palatino Linotype"/>
          <w:b/>
          <w:szCs w:val="24"/>
        </w:rPr>
      </w:pPr>
    </w:p>
    <w:p w14:paraId="61D217C1" w14:textId="77777777" w:rsidR="003F6846" w:rsidRDefault="003F6846" w:rsidP="003F6846">
      <w:pPr>
        <w:suppressAutoHyphens w:val="0"/>
        <w:spacing w:after="0" w:line="240" w:lineRule="auto"/>
        <w:textAlignment w:val="auto"/>
        <w:rPr>
          <w:rFonts w:ascii="Palatino Linotype" w:hAnsi="Palatino Linotype"/>
          <w:b/>
          <w:szCs w:val="24"/>
        </w:rPr>
      </w:pPr>
    </w:p>
    <w:p w14:paraId="53E62CA4" w14:textId="77777777" w:rsidR="003F6846" w:rsidRDefault="003F6846" w:rsidP="003F6846">
      <w:pPr>
        <w:suppressAutoHyphens w:val="0"/>
        <w:spacing w:after="0" w:line="240" w:lineRule="auto"/>
        <w:textAlignment w:val="auto"/>
        <w:rPr>
          <w:rFonts w:ascii="Palatino Linotype" w:hAnsi="Palatino Linotype"/>
          <w:b/>
          <w:szCs w:val="24"/>
        </w:rPr>
      </w:pPr>
    </w:p>
    <w:p w14:paraId="404B6E23" w14:textId="77777777" w:rsidR="003F6846" w:rsidRDefault="003F6846" w:rsidP="003F6846">
      <w:pPr>
        <w:suppressAutoHyphens w:val="0"/>
        <w:spacing w:after="0" w:line="240" w:lineRule="auto"/>
        <w:textAlignment w:val="auto"/>
        <w:rPr>
          <w:rFonts w:ascii="Palatino Linotype" w:hAnsi="Palatino Linotype"/>
          <w:b/>
          <w:szCs w:val="24"/>
        </w:rPr>
      </w:pPr>
    </w:p>
    <w:p w14:paraId="28CD1766" w14:textId="77777777" w:rsidR="003F6846" w:rsidRDefault="003F6846" w:rsidP="003F6846">
      <w:pPr>
        <w:suppressAutoHyphens w:val="0"/>
        <w:spacing w:after="0" w:line="240" w:lineRule="auto"/>
        <w:textAlignment w:val="auto"/>
        <w:rPr>
          <w:rFonts w:ascii="Palatino Linotype" w:hAnsi="Palatino Linotype"/>
          <w:b/>
          <w:szCs w:val="24"/>
        </w:rPr>
      </w:pPr>
    </w:p>
    <w:p w14:paraId="5F075FFF" w14:textId="77777777" w:rsidR="003F6846" w:rsidRDefault="003F6846" w:rsidP="003F6846">
      <w:pPr>
        <w:suppressAutoHyphens w:val="0"/>
        <w:spacing w:after="0" w:line="240" w:lineRule="auto"/>
        <w:textAlignment w:val="auto"/>
        <w:rPr>
          <w:rFonts w:ascii="Palatino Linotype" w:hAnsi="Palatino Linotype"/>
          <w:b/>
          <w:szCs w:val="24"/>
        </w:rPr>
      </w:pPr>
    </w:p>
    <w:p w14:paraId="38FA9F77" w14:textId="77777777" w:rsidR="003F6846" w:rsidRDefault="003F6846" w:rsidP="003F6846">
      <w:pPr>
        <w:suppressAutoHyphens w:val="0"/>
        <w:spacing w:after="0" w:line="240" w:lineRule="auto"/>
        <w:textAlignment w:val="auto"/>
        <w:rPr>
          <w:rFonts w:ascii="Palatino Linotype" w:hAnsi="Palatino Linotype"/>
          <w:b/>
          <w:szCs w:val="24"/>
        </w:rPr>
      </w:pPr>
    </w:p>
    <w:p w14:paraId="01C46C4E" w14:textId="77777777" w:rsidR="003F6846" w:rsidRDefault="003F6846" w:rsidP="003F6846">
      <w:pPr>
        <w:suppressAutoHyphens w:val="0"/>
        <w:spacing w:after="0" w:line="240" w:lineRule="auto"/>
        <w:textAlignment w:val="auto"/>
        <w:rPr>
          <w:rFonts w:ascii="Palatino Linotype" w:hAnsi="Palatino Linotype"/>
          <w:b/>
          <w:szCs w:val="24"/>
        </w:rPr>
      </w:pPr>
    </w:p>
    <w:p w14:paraId="677B982B" w14:textId="77777777" w:rsidR="003F6846" w:rsidRDefault="003F6846" w:rsidP="003F6846">
      <w:pPr>
        <w:suppressAutoHyphens w:val="0"/>
        <w:spacing w:after="0" w:line="240" w:lineRule="auto"/>
        <w:textAlignment w:val="auto"/>
        <w:rPr>
          <w:rFonts w:ascii="Palatino Linotype" w:hAnsi="Palatino Linotype"/>
          <w:b/>
          <w:szCs w:val="24"/>
        </w:rPr>
      </w:pPr>
    </w:p>
    <w:p w14:paraId="0B898D6E" w14:textId="77777777" w:rsidR="003F6846" w:rsidRDefault="003F6846" w:rsidP="003F6846">
      <w:pPr>
        <w:suppressAutoHyphens w:val="0"/>
        <w:spacing w:after="0" w:line="240" w:lineRule="auto"/>
        <w:textAlignment w:val="auto"/>
        <w:rPr>
          <w:rFonts w:ascii="Palatino Linotype" w:hAnsi="Palatino Linotype"/>
          <w:b/>
          <w:szCs w:val="24"/>
        </w:rPr>
      </w:pPr>
    </w:p>
    <w:p w14:paraId="37037D58" w14:textId="77777777" w:rsidR="003F6846" w:rsidRDefault="003F6846" w:rsidP="003F6846">
      <w:pPr>
        <w:suppressAutoHyphens w:val="0"/>
        <w:spacing w:after="0" w:line="240" w:lineRule="auto"/>
        <w:textAlignment w:val="auto"/>
        <w:rPr>
          <w:rFonts w:ascii="Palatino Linotype" w:hAnsi="Palatino Linotype"/>
          <w:b/>
          <w:szCs w:val="24"/>
        </w:rPr>
      </w:pPr>
    </w:p>
    <w:p w14:paraId="1BEC5E48" w14:textId="77777777" w:rsidR="003F6846" w:rsidRDefault="003F6846" w:rsidP="003F6846">
      <w:pPr>
        <w:suppressAutoHyphens w:val="0"/>
        <w:spacing w:after="0" w:line="240" w:lineRule="auto"/>
        <w:textAlignment w:val="auto"/>
        <w:rPr>
          <w:rFonts w:ascii="Palatino Linotype" w:hAnsi="Palatino Linotype"/>
          <w:b/>
          <w:szCs w:val="24"/>
        </w:rPr>
      </w:pPr>
    </w:p>
    <w:p w14:paraId="55E9A44E" w14:textId="77777777" w:rsidR="003F6846" w:rsidRDefault="003F6846" w:rsidP="003F6846">
      <w:pPr>
        <w:suppressAutoHyphens w:val="0"/>
        <w:spacing w:after="0" w:line="240" w:lineRule="auto"/>
        <w:textAlignment w:val="auto"/>
        <w:rPr>
          <w:rFonts w:ascii="Palatino Linotype" w:hAnsi="Palatino Linotype"/>
          <w:b/>
          <w:szCs w:val="24"/>
        </w:rPr>
      </w:pPr>
    </w:p>
    <w:p w14:paraId="7F512E5B" w14:textId="77777777" w:rsidR="003F6846" w:rsidRDefault="003F6846" w:rsidP="003F6846">
      <w:pPr>
        <w:suppressAutoHyphens w:val="0"/>
        <w:spacing w:after="0" w:line="240" w:lineRule="auto"/>
        <w:textAlignment w:val="auto"/>
        <w:rPr>
          <w:rFonts w:ascii="Palatino Linotype" w:hAnsi="Palatino Linotype"/>
          <w:b/>
          <w:szCs w:val="24"/>
        </w:rPr>
      </w:pPr>
    </w:p>
    <w:p w14:paraId="686C5A15" w14:textId="77777777" w:rsidR="003F6846" w:rsidRDefault="003F6846" w:rsidP="003F6846">
      <w:pPr>
        <w:suppressAutoHyphens w:val="0"/>
        <w:spacing w:after="0" w:line="240" w:lineRule="auto"/>
        <w:textAlignment w:val="auto"/>
        <w:rPr>
          <w:rFonts w:ascii="Palatino Linotype" w:hAnsi="Palatino Linotype"/>
          <w:b/>
          <w:szCs w:val="24"/>
        </w:rPr>
      </w:pPr>
    </w:p>
    <w:p w14:paraId="1FC8CFBE" w14:textId="77777777" w:rsidR="0007494E" w:rsidRPr="003F6846" w:rsidRDefault="00584970" w:rsidP="004B57A1">
      <w:pPr>
        <w:suppressAutoHyphens w:val="0"/>
        <w:spacing w:after="0" w:line="240" w:lineRule="auto"/>
        <w:jc w:val="center"/>
        <w:textAlignment w:val="auto"/>
        <w:rPr>
          <w:rFonts w:ascii="Palatino Linotype" w:hAnsi="Palatino Linotype"/>
        </w:rPr>
      </w:pPr>
      <w:r>
        <w:rPr>
          <w:rFonts w:ascii="Palatino Linotype" w:hAnsi="Palatino Linotype"/>
          <w:b/>
          <w:szCs w:val="24"/>
        </w:rPr>
        <w:lastRenderedPageBreak/>
        <w:t>PROCEDURA PRZYJMOWANIA NOWYCH CZŁONKÓW ORAZ WYKLUCZANIA CZŁONKÓW</w:t>
      </w:r>
    </w:p>
    <w:p w14:paraId="75D66604" w14:textId="77777777" w:rsidR="0007494E" w:rsidRDefault="00584970" w:rsidP="004B57A1">
      <w:pPr>
        <w:pStyle w:val="Bezodstpw"/>
        <w:jc w:val="center"/>
        <w:rPr>
          <w:rFonts w:ascii="Palatino Linotype" w:hAnsi="Palatino Linotype"/>
          <w:b/>
          <w:szCs w:val="24"/>
        </w:rPr>
      </w:pPr>
      <w:r>
        <w:rPr>
          <w:rFonts w:ascii="Palatino Linotype" w:hAnsi="Palatino Linotype"/>
          <w:b/>
          <w:szCs w:val="24"/>
        </w:rPr>
        <w:t>STOWARZYSZENIA LOKALNA GRUPA DZIAŁANIA SZLAK TATARSKI</w:t>
      </w:r>
    </w:p>
    <w:p w14:paraId="3D1497EC" w14:textId="77777777" w:rsidR="0007494E" w:rsidRDefault="0007494E">
      <w:pPr>
        <w:pStyle w:val="Bezodstpw"/>
        <w:jc w:val="center"/>
        <w:rPr>
          <w:rFonts w:ascii="Palatino Linotype" w:hAnsi="Palatino Linotype"/>
          <w:b/>
          <w:szCs w:val="24"/>
        </w:rPr>
      </w:pPr>
    </w:p>
    <w:p w14:paraId="5A1504EF" w14:textId="77777777" w:rsidR="0007494E" w:rsidRDefault="0007494E">
      <w:pPr>
        <w:pStyle w:val="Bezodstpw"/>
        <w:jc w:val="both"/>
        <w:rPr>
          <w:rFonts w:ascii="Palatino Linotype" w:hAnsi="Palatino Linotype"/>
          <w:b/>
          <w:szCs w:val="24"/>
        </w:rPr>
      </w:pPr>
    </w:p>
    <w:p w14:paraId="736B3A9C" w14:textId="77777777" w:rsidR="0007494E" w:rsidRDefault="00584970">
      <w:pPr>
        <w:pStyle w:val="Standard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§ 1.</w:t>
      </w:r>
    </w:p>
    <w:p w14:paraId="73B46130" w14:textId="77777777" w:rsidR="0007494E" w:rsidRDefault="0007494E">
      <w:pPr>
        <w:pStyle w:val="Standard"/>
        <w:jc w:val="center"/>
        <w:rPr>
          <w:rFonts w:ascii="Palatino Linotype" w:hAnsi="Palatino Linotype"/>
          <w:b/>
        </w:rPr>
      </w:pPr>
    </w:p>
    <w:p w14:paraId="6A016BA4" w14:textId="77777777" w:rsidR="0007494E" w:rsidRDefault="00584970">
      <w:pPr>
        <w:pStyle w:val="Standard"/>
        <w:ind w:left="5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1.  Niniejsza procedura określa szczegółowe zasady przyjmowania nowych członków oraz wykluczania członków Stowarzyszenia Lokalna Grupa Działania Szlak Tatarski (LGD).</w:t>
      </w:r>
    </w:p>
    <w:p w14:paraId="538B607F" w14:textId="77777777" w:rsidR="0007494E" w:rsidRDefault="00584970">
      <w:pPr>
        <w:pStyle w:val="Standard"/>
        <w:ind w:left="57"/>
        <w:jc w:val="both"/>
      </w:pPr>
      <w:r>
        <w:rPr>
          <w:rFonts w:ascii="Palatino Linotype" w:hAnsi="Palatino Linotype"/>
        </w:rPr>
        <w:t xml:space="preserve">2. Niniejsza procedura jest stosowana do członków zwyczajnych LGD, tj. osób wskazanych w § 10 ust. 2 Statutu LGD. </w:t>
      </w:r>
    </w:p>
    <w:p w14:paraId="2501D3E3" w14:textId="77777777" w:rsidR="0007494E" w:rsidRDefault="0007494E">
      <w:pPr>
        <w:pStyle w:val="Standard"/>
        <w:jc w:val="both"/>
        <w:rPr>
          <w:rFonts w:ascii="Palatino Linotype" w:hAnsi="Palatino Linotype"/>
        </w:rPr>
      </w:pPr>
    </w:p>
    <w:p w14:paraId="522A6695" w14:textId="77777777" w:rsidR="0007494E" w:rsidRDefault="00584970">
      <w:pPr>
        <w:pStyle w:val="Standard"/>
        <w:jc w:val="center"/>
        <w:rPr>
          <w:rFonts w:ascii="Palatino Linotype" w:hAnsi="Palatino Linotype"/>
        </w:rPr>
      </w:pPr>
      <w:bookmarkStart w:id="1" w:name="__DdeLink__2534_3556869797"/>
      <w:r>
        <w:rPr>
          <w:rFonts w:ascii="Palatino Linotype" w:eastAsia="Times New Roman" w:hAnsi="Palatino Linotype"/>
          <w:b/>
        </w:rPr>
        <w:t>§ 2</w:t>
      </w:r>
      <w:bookmarkEnd w:id="1"/>
      <w:r>
        <w:rPr>
          <w:rFonts w:ascii="Palatino Linotype" w:eastAsia="Times New Roman" w:hAnsi="Palatino Linotype"/>
          <w:b/>
        </w:rPr>
        <w:t>.</w:t>
      </w:r>
    </w:p>
    <w:p w14:paraId="3FAE4808" w14:textId="77777777" w:rsidR="0007494E" w:rsidRDefault="0007494E">
      <w:pPr>
        <w:pStyle w:val="Standard"/>
        <w:jc w:val="center"/>
        <w:rPr>
          <w:rFonts w:ascii="Palatino Linotype" w:hAnsi="Palatino Linotype"/>
          <w:b/>
        </w:rPr>
      </w:pPr>
    </w:p>
    <w:p w14:paraId="1C0E35F2" w14:textId="77777777" w:rsidR="0007494E" w:rsidRDefault="00584970">
      <w:pPr>
        <w:pStyle w:val="Standard"/>
        <w:numPr>
          <w:ilvl w:val="0"/>
          <w:numId w:val="1"/>
        </w:numPr>
        <w:ind w:left="426"/>
        <w:jc w:val="both"/>
        <w:rPr>
          <w:rFonts w:ascii="Palatino Linotype" w:hAnsi="Palatino Linotype"/>
        </w:rPr>
      </w:pPr>
      <w:r>
        <w:rPr>
          <w:rFonts w:ascii="Palatino Linotype" w:eastAsia="Times New Roman" w:hAnsi="Palatino Linotype"/>
        </w:rPr>
        <w:t>Kandydat na członka zwyczajnego będący osobą fizyczną musi:</w:t>
      </w:r>
    </w:p>
    <w:p w14:paraId="683852FD" w14:textId="77777777" w:rsidR="0007494E" w:rsidRDefault="00584970">
      <w:pPr>
        <w:pStyle w:val="Standard"/>
        <w:ind w:left="72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a) spełniać warunki określone w ustawie Prawo o Stowarzyszeniach,</w:t>
      </w:r>
    </w:p>
    <w:p w14:paraId="53D49817" w14:textId="77777777" w:rsidR="0007494E" w:rsidRDefault="00584970">
      <w:pPr>
        <w:pStyle w:val="Standard"/>
        <w:ind w:left="72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b) złożyć deklarację członkowską zgodnie z wzorem określonym przez Zarząd LGD zawierającą rekomendację członka LGD.</w:t>
      </w:r>
    </w:p>
    <w:p w14:paraId="1DDB7E94" w14:textId="77777777" w:rsidR="0007494E" w:rsidRDefault="00584970">
      <w:pPr>
        <w:pStyle w:val="Standard"/>
        <w:numPr>
          <w:ilvl w:val="0"/>
          <w:numId w:val="1"/>
        </w:numPr>
        <w:ind w:left="426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Wola przystąpienia przez jednostki samorządu terytorialnego lub ich związki do LGD jest wyrażana w drodze uchwały zgodnie z § 10 ust. 6 Statutu LGD.</w:t>
      </w:r>
    </w:p>
    <w:p w14:paraId="0893AD8A" w14:textId="77777777" w:rsidR="0007494E" w:rsidRDefault="0007494E">
      <w:pPr>
        <w:pStyle w:val="Standard"/>
        <w:jc w:val="both"/>
        <w:rPr>
          <w:rFonts w:ascii="Palatino Linotype" w:hAnsi="Palatino Linotype"/>
        </w:rPr>
      </w:pPr>
    </w:p>
    <w:p w14:paraId="24753C55" w14:textId="77777777" w:rsidR="0007494E" w:rsidRDefault="00584970">
      <w:pPr>
        <w:pStyle w:val="Standard"/>
        <w:jc w:val="center"/>
        <w:rPr>
          <w:rFonts w:ascii="Palatino Linotype" w:eastAsia="Times New Roman" w:hAnsi="Palatino Linotype"/>
          <w:b/>
        </w:rPr>
      </w:pPr>
      <w:r>
        <w:rPr>
          <w:rFonts w:ascii="Palatino Linotype" w:eastAsia="Times New Roman" w:hAnsi="Palatino Linotype"/>
          <w:b/>
        </w:rPr>
        <w:t>§ 3.</w:t>
      </w:r>
    </w:p>
    <w:p w14:paraId="4098615F" w14:textId="77777777" w:rsidR="0007494E" w:rsidRDefault="0007494E">
      <w:pPr>
        <w:pStyle w:val="Standard"/>
        <w:jc w:val="center"/>
        <w:rPr>
          <w:rFonts w:ascii="Palatino Linotype" w:eastAsia="Times New Roman" w:hAnsi="Palatino Linotype"/>
          <w:b/>
        </w:rPr>
      </w:pPr>
    </w:p>
    <w:p w14:paraId="30DC40D8" w14:textId="77777777" w:rsidR="0007494E" w:rsidRDefault="00584970">
      <w:pPr>
        <w:pStyle w:val="Standard"/>
        <w:jc w:val="both"/>
        <w:rPr>
          <w:rFonts w:ascii="Palatino Linotype" w:hAnsi="Palatino Linotype" w:cstheme="majorHAnsi"/>
        </w:rPr>
      </w:pPr>
      <w:r>
        <w:rPr>
          <w:rFonts w:ascii="Palatino Linotype" w:eastAsia="Times New Roman" w:hAnsi="Palatino Linotype" w:cstheme="majorHAnsi"/>
        </w:rPr>
        <w:t>Osoba ubiegająca się o członkostwo może nie uzyskać rekomendacji w przypadku:</w:t>
      </w:r>
    </w:p>
    <w:p w14:paraId="0CB07550" w14:textId="77777777" w:rsidR="0007494E" w:rsidRDefault="00584970">
      <w:pPr>
        <w:pStyle w:val="Standard"/>
        <w:jc w:val="both"/>
      </w:pPr>
      <w:r>
        <w:rPr>
          <w:rFonts w:ascii="Palatino Linotype" w:hAnsi="Palatino Linotype" w:cstheme="majorHAnsi"/>
        </w:rPr>
        <w:tab/>
        <w:t>a) nie ukończenia 18 roku życia,</w:t>
      </w:r>
    </w:p>
    <w:p w14:paraId="6891458B" w14:textId="77777777" w:rsidR="0007494E" w:rsidRDefault="00584970">
      <w:pPr>
        <w:pStyle w:val="Standard"/>
        <w:jc w:val="both"/>
        <w:rPr>
          <w:rFonts w:ascii="Palatino Linotype" w:hAnsi="Palatino Linotype" w:cstheme="majorHAnsi"/>
        </w:rPr>
      </w:pPr>
      <w:r>
        <w:rPr>
          <w:rFonts w:ascii="Palatino Linotype" w:eastAsia="Times New Roman" w:hAnsi="Palatino Linotype" w:cstheme="majorHAnsi"/>
          <w:color w:val="00000A"/>
        </w:rPr>
        <w:tab/>
        <w:t>b) pozbawienia praw publicznych prawomocnym orzeczeniem sądu,</w:t>
      </w:r>
    </w:p>
    <w:p w14:paraId="2825CA47" w14:textId="77777777" w:rsidR="0007494E" w:rsidRDefault="00584970">
      <w:pPr>
        <w:pStyle w:val="Standard"/>
        <w:jc w:val="both"/>
        <w:rPr>
          <w:rFonts w:ascii="Palatino Linotype" w:hAnsi="Palatino Linotype" w:cstheme="majorHAnsi"/>
        </w:rPr>
      </w:pPr>
      <w:r>
        <w:rPr>
          <w:rFonts w:ascii="Palatino Linotype" w:eastAsia="Times New Roman" w:hAnsi="Palatino Linotype" w:cstheme="majorHAnsi"/>
          <w:color w:val="00000A"/>
        </w:rPr>
        <w:tab/>
        <w:t>c) posiadania obywatelstwa innego niż polskie,</w:t>
      </w:r>
    </w:p>
    <w:p w14:paraId="4CCDC508" w14:textId="77777777" w:rsidR="0007494E" w:rsidRDefault="00584970">
      <w:pPr>
        <w:pStyle w:val="Standard"/>
        <w:jc w:val="both"/>
        <w:rPr>
          <w:rFonts w:ascii="Palatino Linotype" w:hAnsi="Palatino Linotype" w:cstheme="majorHAnsi"/>
        </w:rPr>
      </w:pPr>
      <w:r>
        <w:rPr>
          <w:rFonts w:ascii="Palatino Linotype" w:eastAsia="Times New Roman" w:hAnsi="Palatino Linotype" w:cstheme="majorHAnsi"/>
          <w:color w:val="00000A"/>
        </w:rPr>
        <w:tab/>
        <w:t>d) zameldowania poza obszarem LGD,</w:t>
      </w:r>
    </w:p>
    <w:p w14:paraId="0D0CA970" w14:textId="77777777" w:rsidR="0007494E" w:rsidRDefault="00584970">
      <w:pPr>
        <w:pStyle w:val="Standard"/>
        <w:jc w:val="both"/>
        <w:rPr>
          <w:rFonts w:ascii="Palatino Linotype" w:hAnsi="Palatino Linotype" w:cstheme="majorHAnsi"/>
        </w:rPr>
      </w:pPr>
      <w:r>
        <w:rPr>
          <w:rFonts w:ascii="Palatino Linotype" w:eastAsia="Times New Roman" w:hAnsi="Palatino Linotype" w:cstheme="majorHAnsi"/>
          <w:color w:val="00000A"/>
        </w:rPr>
        <w:tab/>
        <w:t>e) niepełnego/niepoprawnego wypełnienia deklaracji członkowskiej.</w:t>
      </w:r>
    </w:p>
    <w:p w14:paraId="39CCE5E2" w14:textId="77777777" w:rsidR="0007494E" w:rsidRDefault="0007494E">
      <w:pPr>
        <w:pStyle w:val="Standard"/>
        <w:jc w:val="both"/>
        <w:rPr>
          <w:rFonts w:ascii="Palatino Linotype" w:eastAsia="Times New Roman" w:hAnsi="Palatino Linotype"/>
        </w:rPr>
      </w:pPr>
    </w:p>
    <w:p w14:paraId="049BF1C9" w14:textId="77777777" w:rsidR="0007494E" w:rsidRDefault="00584970">
      <w:pPr>
        <w:pStyle w:val="Standard"/>
        <w:jc w:val="center"/>
        <w:rPr>
          <w:rFonts w:ascii="Palatino Linotype" w:hAnsi="Palatino Linotype"/>
        </w:rPr>
      </w:pPr>
      <w:r>
        <w:rPr>
          <w:rFonts w:ascii="Palatino Linotype" w:eastAsia="Times New Roman" w:hAnsi="Palatino Linotype"/>
          <w:b/>
        </w:rPr>
        <w:t>§ 4.</w:t>
      </w:r>
    </w:p>
    <w:p w14:paraId="6D9767F6" w14:textId="77777777" w:rsidR="0007494E" w:rsidRDefault="0007494E">
      <w:pPr>
        <w:pStyle w:val="Standard"/>
        <w:jc w:val="center"/>
        <w:rPr>
          <w:rFonts w:ascii="Palatino Linotype" w:hAnsi="Palatino Linotype"/>
        </w:rPr>
      </w:pPr>
    </w:p>
    <w:p w14:paraId="647C2E31" w14:textId="14B53BCB" w:rsidR="0007494E" w:rsidRPr="00501F9C" w:rsidRDefault="00584970">
      <w:pPr>
        <w:pStyle w:val="Standard"/>
        <w:jc w:val="both"/>
        <w:rPr>
          <w:rFonts w:ascii="Palatino Linotype" w:eastAsia="Times New Roman" w:hAnsi="Palatino Linotype"/>
          <w:b/>
          <w:color w:val="auto"/>
        </w:rPr>
      </w:pPr>
      <w:r w:rsidRPr="00501F9C">
        <w:rPr>
          <w:rFonts w:ascii="Palatino Linotype" w:eastAsia="Times New Roman" w:hAnsi="Palatino Linotype"/>
          <w:color w:val="auto"/>
        </w:rPr>
        <w:t xml:space="preserve">W przypadku nie uzyskania rekomendacji przez osobę ubiegającą się o członkostwo </w:t>
      </w:r>
      <w:r w:rsidRPr="00501F9C">
        <w:rPr>
          <w:rFonts w:ascii="Palatino Linotype" w:eastAsia="Times New Roman" w:hAnsi="Palatino Linotype"/>
          <w:color w:val="auto"/>
        </w:rPr>
        <w:br/>
        <w:t>o której mowa w §</w:t>
      </w:r>
      <w:r w:rsidR="00E269C5" w:rsidRPr="00501F9C">
        <w:rPr>
          <w:rFonts w:ascii="Palatino Linotype" w:eastAsia="Times New Roman" w:hAnsi="Palatino Linotype"/>
          <w:color w:val="auto"/>
        </w:rPr>
        <w:t xml:space="preserve"> </w:t>
      </w:r>
      <w:r w:rsidRPr="00501F9C">
        <w:rPr>
          <w:rFonts w:ascii="Palatino Linotype" w:eastAsia="Times New Roman" w:hAnsi="Palatino Linotype"/>
          <w:color w:val="auto"/>
        </w:rPr>
        <w:t>2</w:t>
      </w:r>
      <w:r w:rsidR="00784429">
        <w:rPr>
          <w:rFonts w:ascii="Palatino Linotype" w:eastAsia="Times New Roman" w:hAnsi="Palatino Linotype"/>
          <w:color w:val="auto"/>
        </w:rPr>
        <w:t xml:space="preserve"> </w:t>
      </w:r>
      <w:r w:rsidR="00784429" w:rsidRPr="001279FA">
        <w:rPr>
          <w:rFonts w:ascii="Palatino Linotype" w:eastAsia="Times New Roman" w:hAnsi="Palatino Linotype"/>
          <w:color w:val="auto"/>
        </w:rPr>
        <w:t>ust.</w:t>
      </w:r>
      <w:r w:rsidR="00501F9C" w:rsidRPr="001279FA">
        <w:rPr>
          <w:rFonts w:ascii="Palatino Linotype" w:eastAsia="Times New Roman" w:hAnsi="Palatino Linotype"/>
          <w:color w:val="auto"/>
        </w:rPr>
        <w:t>1</w:t>
      </w:r>
      <w:r w:rsidRPr="001279FA">
        <w:rPr>
          <w:rFonts w:ascii="Palatino Linotype" w:eastAsia="Times New Roman" w:hAnsi="Palatino Linotype"/>
          <w:color w:val="auto"/>
        </w:rPr>
        <w:t>,</w:t>
      </w:r>
      <w:r w:rsidRPr="00501F9C">
        <w:rPr>
          <w:rFonts w:ascii="Palatino Linotype" w:eastAsia="Times New Roman" w:hAnsi="Palatino Linotype"/>
          <w:color w:val="auto"/>
        </w:rPr>
        <w:t xml:space="preserve"> Zarząd LGD na podstawie zebranych opinii</w:t>
      </w:r>
      <w:r w:rsidR="00B3054A" w:rsidRPr="00501F9C">
        <w:rPr>
          <w:rFonts w:ascii="Palatino Linotype" w:eastAsia="Times New Roman" w:hAnsi="Palatino Linotype"/>
          <w:color w:val="auto"/>
        </w:rPr>
        <w:t xml:space="preserve"> i/</w:t>
      </w:r>
      <w:r w:rsidRPr="00501F9C">
        <w:rPr>
          <w:rFonts w:ascii="Palatino Linotype" w:eastAsia="Times New Roman" w:hAnsi="Palatino Linotype"/>
          <w:color w:val="auto"/>
        </w:rPr>
        <w:t xml:space="preserve">lub rozmowy </w:t>
      </w:r>
      <w:r w:rsidRPr="00501F9C">
        <w:rPr>
          <w:rFonts w:ascii="Palatino Linotype" w:eastAsia="Times New Roman" w:hAnsi="Palatino Linotype"/>
          <w:color w:val="auto"/>
        </w:rPr>
        <w:br/>
        <w:t xml:space="preserve">z kandydatem </w:t>
      </w:r>
      <w:r w:rsidR="00B3054A" w:rsidRPr="00501F9C">
        <w:rPr>
          <w:rFonts w:ascii="Palatino Linotype" w:eastAsia="Times New Roman" w:hAnsi="Palatino Linotype"/>
          <w:color w:val="auto"/>
        </w:rPr>
        <w:t xml:space="preserve">wydaje rekomendację i przyjmuje go w poczet członków LGD. </w:t>
      </w:r>
    </w:p>
    <w:p w14:paraId="0B050850" w14:textId="77777777" w:rsidR="00B3054A" w:rsidRPr="00B3054A" w:rsidRDefault="00B3054A" w:rsidP="00B3054A">
      <w:pPr>
        <w:shd w:val="clear" w:color="auto" w:fill="FFFFFF"/>
        <w:suppressAutoHyphens w:val="0"/>
        <w:spacing w:after="0" w:line="240" w:lineRule="auto"/>
        <w:textAlignment w:val="auto"/>
        <w:rPr>
          <w:rFonts w:ascii="Arial" w:eastAsia="Times New Roman" w:hAnsi="Arial" w:cs="Arial"/>
          <w:color w:val="222222"/>
          <w:kern w:val="0"/>
          <w:sz w:val="19"/>
          <w:szCs w:val="19"/>
          <w:lang w:eastAsia="pl-PL"/>
        </w:rPr>
      </w:pPr>
      <w:r w:rsidRPr="00B3054A">
        <w:rPr>
          <w:rFonts w:eastAsia="Times New Roman" w:cs="Calibri"/>
          <w:color w:val="1F497D"/>
          <w:kern w:val="0"/>
          <w:sz w:val="22"/>
          <w:lang w:eastAsia="pl-PL"/>
        </w:rPr>
        <w:t> </w:t>
      </w:r>
    </w:p>
    <w:p w14:paraId="5B1C97DD" w14:textId="77777777" w:rsidR="0007494E" w:rsidRDefault="0007494E">
      <w:pPr>
        <w:pStyle w:val="Standard"/>
        <w:jc w:val="both"/>
        <w:rPr>
          <w:rFonts w:ascii="Palatino Linotype" w:eastAsia="Times New Roman" w:hAnsi="Palatino Linotype"/>
          <w:b/>
        </w:rPr>
      </w:pPr>
    </w:p>
    <w:p w14:paraId="72FAD8F7" w14:textId="77777777" w:rsidR="0007494E" w:rsidRDefault="00584970">
      <w:pPr>
        <w:pStyle w:val="Standard"/>
        <w:jc w:val="center"/>
        <w:rPr>
          <w:rFonts w:ascii="Palatino Linotype" w:eastAsia="Times New Roman" w:hAnsi="Palatino Linotype"/>
          <w:b/>
        </w:rPr>
      </w:pPr>
      <w:r>
        <w:rPr>
          <w:rFonts w:ascii="Palatino Linotype" w:eastAsia="Times New Roman" w:hAnsi="Palatino Linotype"/>
          <w:b/>
        </w:rPr>
        <w:t>§ 5.</w:t>
      </w:r>
    </w:p>
    <w:p w14:paraId="1C627A36" w14:textId="77777777" w:rsidR="0007494E" w:rsidRDefault="0007494E">
      <w:pPr>
        <w:pStyle w:val="Standard"/>
        <w:jc w:val="center"/>
        <w:rPr>
          <w:rFonts w:ascii="Palatino Linotype" w:eastAsia="Times New Roman" w:hAnsi="Palatino Linotype"/>
          <w:b/>
        </w:rPr>
      </w:pPr>
    </w:p>
    <w:p w14:paraId="08F73479" w14:textId="77777777" w:rsidR="0007494E" w:rsidRDefault="00584970">
      <w:pPr>
        <w:pStyle w:val="Standard"/>
        <w:numPr>
          <w:ilvl w:val="0"/>
          <w:numId w:val="2"/>
        </w:numPr>
        <w:jc w:val="both"/>
        <w:rPr>
          <w:rFonts w:ascii="Palatino Linotype" w:hAnsi="Palatino Linotype"/>
        </w:rPr>
      </w:pPr>
      <w:r>
        <w:rPr>
          <w:rFonts w:ascii="Palatino Linotype" w:eastAsia="Times New Roman" w:hAnsi="Palatino Linotype"/>
        </w:rPr>
        <w:t xml:space="preserve">Decyzję w sprawie przyjęcia nowego członka podejmuje Zarząd LGD w formie uchwały </w:t>
      </w:r>
      <w:r>
        <w:rPr>
          <w:rFonts w:ascii="Palatino Linotype" w:hAnsi="Palatino Linotype"/>
        </w:rPr>
        <w:t>na najbliższym posiedzeniu Zarządu.</w:t>
      </w:r>
    </w:p>
    <w:p w14:paraId="0EA4CB0B" w14:textId="77777777" w:rsidR="0007494E" w:rsidRDefault="00584970">
      <w:pPr>
        <w:pStyle w:val="Standard"/>
        <w:numPr>
          <w:ilvl w:val="0"/>
          <w:numId w:val="2"/>
        </w:numPr>
        <w:jc w:val="both"/>
      </w:pPr>
      <w:r>
        <w:rPr>
          <w:rFonts w:ascii="Palatino Linotype" w:hAnsi="Palatino Linotype"/>
        </w:rPr>
        <w:t>Zarząd nie będzie rozpatrywał deklaracji członkowskich złożonych po dniu przekazania członkom Zarządu informacji o zwołaniu posiedzenia. Takie deklaracje będą rozpatrywane na kolejnym posiedzeniu.</w:t>
      </w:r>
    </w:p>
    <w:p w14:paraId="630E2A9A" w14:textId="77777777" w:rsidR="0007494E" w:rsidRDefault="00584970">
      <w:pPr>
        <w:pStyle w:val="Standard"/>
        <w:jc w:val="center"/>
        <w:rPr>
          <w:rFonts w:ascii="Palatino Linotype" w:eastAsia="Times New Roman" w:hAnsi="Palatino Linotype"/>
          <w:b/>
        </w:rPr>
      </w:pPr>
      <w:r>
        <w:rPr>
          <w:rFonts w:ascii="Palatino Linotype" w:eastAsia="Times New Roman" w:hAnsi="Palatino Linotype"/>
          <w:b/>
        </w:rPr>
        <w:lastRenderedPageBreak/>
        <w:t>§ 6.</w:t>
      </w:r>
    </w:p>
    <w:p w14:paraId="31854C55" w14:textId="77777777" w:rsidR="0007494E" w:rsidRDefault="0007494E">
      <w:pPr>
        <w:pStyle w:val="Standard"/>
        <w:jc w:val="center"/>
        <w:rPr>
          <w:rFonts w:ascii="Palatino Linotype" w:eastAsia="Calibri" w:hAnsi="Palatino Linotype"/>
          <w:color w:val="FF0000"/>
          <w:sz w:val="27"/>
        </w:rPr>
      </w:pPr>
    </w:p>
    <w:p w14:paraId="61CE326B" w14:textId="77777777" w:rsidR="0007494E" w:rsidRDefault="00584970">
      <w:pPr>
        <w:pStyle w:val="Standard"/>
        <w:jc w:val="both"/>
        <w:rPr>
          <w:rFonts w:ascii="Palatino Linotype" w:hAnsi="Palatino Linotype"/>
        </w:rPr>
      </w:pPr>
      <w:r>
        <w:rPr>
          <w:rFonts w:ascii="Palatino Linotype" w:eastAsia="Times New Roman" w:hAnsi="Palatino Linotype"/>
        </w:rPr>
        <w:t>O decyzji Zarządu w sprawie rozpatrzenia deklaracji członkowskiej kandydat zostanie powiadomiony pisemnie (listownie lub elektronicznie) niezwłocznie</w:t>
      </w:r>
      <w:r>
        <w:rPr>
          <w:rFonts w:ascii="Palatino Linotype" w:eastAsia="Calibri" w:hAnsi="Palatino Linotype"/>
        </w:rPr>
        <w:t xml:space="preserve"> po podjęciu uchwały przez Zarząd.</w:t>
      </w:r>
    </w:p>
    <w:p w14:paraId="3E710F09" w14:textId="77777777" w:rsidR="0007494E" w:rsidRDefault="0007494E">
      <w:pPr>
        <w:pStyle w:val="Standard"/>
        <w:rPr>
          <w:rFonts w:ascii="Palatino Linotype" w:eastAsia="Calibri" w:hAnsi="Palatino Linotype"/>
          <w:color w:val="FF0000"/>
        </w:rPr>
      </w:pPr>
    </w:p>
    <w:p w14:paraId="125A8FC8" w14:textId="77777777" w:rsidR="0007494E" w:rsidRDefault="00584970">
      <w:pPr>
        <w:pStyle w:val="Standard"/>
        <w:jc w:val="center"/>
        <w:rPr>
          <w:rFonts w:ascii="Palatino Linotype" w:eastAsia="Times New Roman" w:hAnsi="Palatino Linotype"/>
          <w:b/>
        </w:rPr>
      </w:pPr>
      <w:r>
        <w:rPr>
          <w:rFonts w:ascii="Palatino Linotype" w:eastAsia="Times New Roman" w:hAnsi="Palatino Linotype"/>
          <w:b/>
        </w:rPr>
        <w:t>§ 7.</w:t>
      </w:r>
    </w:p>
    <w:p w14:paraId="374AB862" w14:textId="77777777" w:rsidR="0007494E" w:rsidRDefault="0007494E">
      <w:pPr>
        <w:pStyle w:val="Standard"/>
        <w:jc w:val="center"/>
        <w:rPr>
          <w:rFonts w:ascii="Palatino Linotype" w:eastAsia="Times New Roman" w:hAnsi="Palatino Linotype"/>
          <w:b/>
        </w:rPr>
      </w:pPr>
    </w:p>
    <w:p w14:paraId="48906171" w14:textId="77777777" w:rsidR="0007494E" w:rsidRDefault="00584970">
      <w:pPr>
        <w:pStyle w:val="Standard"/>
        <w:numPr>
          <w:ilvl w:val="0"/>
          <w:numId w:val="3"/>
        </w:numPr>
        <w:jc w:val="both"/>
        <w:rPr>
          <w:rFonts w:ascii="Palatino Linotype" w:eastAsia="Times New Roman" w:hAnsi="Palatino Linotype"/>
        </w:rPr>
      </w:pPr>
      <w:r>
        <w:rPr>
          <w:rFonts w:ascii="Palatino Linotype" w:eastAsia="Times New Roman" w:hAnsi="Palatino Linotype"/>
        </w:rPr>
        <w:t xml:space="preserve">Zarząd może dokonać wykluczenia członka zwyczajnego w przypadkach określonych w § 13 ust. 2 lit. a)-c) Statutu LGD. </w:t>
      </w:r>
    </w:p>
    <w:p w14:paraId="65F6FDB8" w14:textId="77777777" w:rsidR="0007494E" w:rsidRDefault="00584970">
      <w:pPr>
        <w:pStyle w:val="Standard"/>
        <w:numPr>
          <w:ilvl w:val="0"/>
          <w:numId w:val="3"/>
        </w:numPr>
        <w:jc w:val="both"/>
      </w:pPr>
      <w:r>
        <w:rPr>
          <w:rFonts w:ascii="Palatino Linotype" w:eastAsia="Times New Roman" w:hAnsi="Palatino Linotype"/>
        </w:rPr>
        <w:t>Wykluczenie dokonywane jest na podstawie uchwały podejmowanej przez Zarząd.</w:t>
      </w:r>
    </w:p>
    <w:p w14:paraId="4F707B99" w14:textId="77777777" w:rsidR="0007494E" w:rsidRDefault="00584970">
      <w:pPr>
        <w:pStyle w:val="Standard"/>
        <w:numPr>
          <w:ilvl w:val="0"/>
          <w:numId w:val="3"/>
        </w:numPr>
        <w:jc w:val="both"/>
      </w:pPr>
      <w:r>
        <w:rPr>
          <w:rFonts w:ascii="Palatino Linotype" w:eastAsia="Times New Roman" w:hAnsi="Palatino Linotype"/>
        </w:rPr>
        <w:t>Wykluczonego członka powiadamia się o decyzji Zarządu w sprawie wykluczenia pisemnie (listownie lub mailowo) niezwłocznie</w:t>
      </w:r>
      <w:r>
        <w:rPr>
          <w:rFonts w:ascii="Palatino Linotype" w:eastAsia="Calibri" w:hAnsi="Palatino Linotype"/>
        </w:rPr>
        <w:t xml:space="preserve"> po podjęciu uchwały przez Zarząd.</w:t>
      </w:r>
    </w:p>
    <w:sectPr w:rsidR="0007494E">
      <w:footerReference w:type="default" r:id="rId7"/>
      <w:pgSz w:w="11906" w:h="16838"/>
      <w:pgMar w:top="1134" w:right="1134" w:bottom="1134" w:left="1134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2723B" w14:textId="77777777" w:rsidR="00C10126" w:rsidRDefault="00C10126">
      <w:pPr>
        <w:spacing w:after="0" w:line="240" w:lineRule="auto"/>
      </w:pPr>
      <w:r>
        <w:separator/>
      </w:r>
    </w:p>
  </w:endnote>
  <w:endnote w:type="continuationSeparator" w:id="0">
    <w:p w14:paraId="2EF09D72" w14:textId="77777777" w:rsidR="00C10126" w:rsidRDefault="00C10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C98DE" w14:textId="77777777" w:rsidR="0007494E" w:rsidRDefault="00584970">
    <w:pPr>
      <w:pStyle w:val="Stopka"/>
      <w:pBdr>
        <w:top w:val="single" w:sz="4" w:space="1" w:color="D9D9D9"/>
      </w:pBdr>
      <w:jc w:val="center"/>
    </w:pPr>
    <w:r>
      <w:t xml:space="preserve"> </w:t>
    </w:r>
  </w:p>
  <w:p w14:paraId="46013CF0" w14:textId="77777777" w:rsidR="0007494E" w:rsidRDefault="000749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BD70A" w14:textId="77777777" w:rsidR="00C10126" w:rsidRDefault="00C10126">
      <w:pPr>
        <w:spacing w:after="0" w:line="240" w:lineRule="auto"/>
      </w:pPr>
      <w:r>
        <w:separator/>
      </w:r>
    </w:p>
  </w:footnote>
  <w:footnote w:type="continuationSeparator" w:id="0">
    <w:p w14:paraId="0E926FC0" w14:textId="77777777" w:rsidR="00C10126" w:rsidRDefault="00C10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54656"/>
    <w:multiLevelType w:val="multilevel"/>
    <w:tmpl w:val="431A8A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4C9274A"/>
    <w:multiLevelType w:val="multilevel"/>
    <w:tmpl w:val="111A7FC4"/>
    <w:lvl w:ilvl="0">
      <w:start w:val="1"/>
      <w:numFmt w:val="decimal"/>
      <w:lvlText w:val="%1."/>
      <w:lvlJc w:val="left"/>
      <w:pPr>
        <w:ind w:left="720" w:hanging="360"/>
      </w:pPr>
      <w:rPr>
        <w:rFonts w:ascii="Palatino Linotype" w:eastAsia="Times New Roman" w:hAnsi="Palatino Linotyp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10980"/>
    <w:multiLevelType w:val="multilevel"/>
    <w:tmpl w:val="437C4978"/>
    <w:lvl w:ilvl="0">
      <w:start w:val="1"/>
      <w:numFmt w:val="decimal"/>
      <w:lvlText w:val="%1."/>
      <w:lvlJc w:val="left"/>
      <w:pPr>
        <w:ind w:left="720" w:hanging="360"/>
      </w:pPr>
      <w:rPr>
        <w:rFonts w:ascii="Palatino Linotype" w:eastAsia="Times New Roman" w:hAnsi="Palatino Linotyp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00B8E"/>
    <w:multiLevelType w:val="multilevel"/>
    <w:tmpl w:val="150843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94E"/>
    <w:rsid w:val="0007494E"/>
    <w:rsid w:val="000854DE"/>
    <w:rsid w:val="00090180"/>
    <w:rsid w:val="001279FA"/>
    <w:rsid w:val="0015266C"/>
    <w:rsid w:val="001C68CF"/>
    <w:rsid w:val="00210A3D"/>
    <w:rsid w:val="003F6846"/>
    <w:rsid w:val="004612A3"/>
    <w:rsid w:val="004B57A1"/>
    <w:rsid w:val="00501F9C"/>
    <w:rsid w:val="00584970"/>
    <w:rsid w:val="00640E84"/>
    <w:rsid w:val="006450A9"/>
    <w:rsid w:val="00784429"/>
    <w:rsid w:val="008F01DF"/>
    <w:rsid w:val="00A94FC3"/>
    <w:rsid w:val="00B3054A"/>
    <w:rsid w:val="00B3788B"/>
    <w:rsid w:val="00B65651"/>
    <w:rsid w:val="00BD237B"/>
    <w:rsid w:val="00BF4E5A"/>
    <w:rsid w:val="00C10126"/>
    <w:rsid w:val="00C777DC"/>
    <w:rsid w:val="00E269C5"/>
    <w:rsid w:val="00F6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954EC"/>
  <w15:docId w15:val="{D7B06972-47FE-4F11-AB25-C432632E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kern w:val="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  <w:textAlignment w:val="baseline"/>
    </w:pPr>
    <w:rPr>
      <w:color w:val="00000A"/>
      <w:sz w:val="24"/>
    </w:rPr>
  </w:style>
  <w:style w:type="paragraph" w:styleId="Nagwek1">
    <w:name w:val="heading 1"/>
    <w:basedOn w:val="Nagwek10"/>
    <w:qFormat/>
    <w:pPr>
      <w:outlineLvl w:val="0"/>
    </w:pPr>
  </w:style>
  <w:style w:type="paragraph" w:styleId="Nagwek2">
    <w:name w:val="heading 2"/>
    <w:basedOn w:val="Nagwek10"/>
    <w:qFormat/>
    <w:pPr>
      <w:outlineLvl w:val="1"/>
    </w:pPr>
  </w:style>
  <w:style w:type="paragraph" w:styleId="Nagwek3">
    <w:name w:val="heading 3"/>
    <w:basedOn w:val="Nagwek10"/>
    <w:qFormat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qFormat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uiPriority w:val="1"/>
    <w:qFormat/>
    <w:rPr>
      <w:rFonts w:eastAsia="Calibri"/>
    </w:rPr>
  </w:style>
  <w:style w:type="character" w:customStyle="1" w:styleId="TekstdymkaZnak">
    <w:name w:val="Tekst dymka Znak"/>
    <w:basedOn w:val="Domylnaczcionkaakapitu"/>
    <w:qFormat/>
    <w:rPr>
      <w:rFonts w:ascii="Tahoma" w:eastAsia="Lucida Sans Unicode" w:hAnsi="Tahoma" w:cs="Tahoma"/>
      <w:color w:val="000000"/>
      <w:sz w:val="16"/>
      <w:szCs w:val="16"/>
      <w:lang w:eastAsia="pl-PL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ascii="Times New Roman" w:eastAsia="Lucida Sans Unicode" w:hAnsi="Times New Roman" w:cs="Times New Roman"/>
      <w:color w:val="000000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qFormat/>
    <w:rPr>
      <w:rFonts w:ascii="Times New Roman" w:eastAsia="Lucida Sans Unicode" w:hAnsi="Times New Roman" w:cs="Times New Roman"/>
      <w:b/>
      <w:bCs/>
      <w:color w:val="000000"/>
      <w:sz w:val="20"/>
      <w:szCs w:val="20"/>
      <w:lang w:eastAsia="pl-PL"/>
    </w:rPr>
  </w:style>
  <w:style w:type="character" w:customStyle="1" w:styleId="ListLabel1">
    <w:name w:val="ListLabel 1"/>
    <w:qFormat/>
    <w:rPr>
      <w:rFonts w:ascii="Palatino Linotype" w:eastAsia="Times New Roman" w:hAnsi="Palatino Linotype" w:cs="Times New Roman"/>
    </w:rPr>
  </w:style>
  <w:style w:type="character" w:customStyle="1" w:styleId="ListLabel2">
    <w:name w:val="ListLabel 2"/>
    <w:qFormat/>
    <w:rPr>
      <w:rFonts w:ascii="Palatino Linotype" w:eastAsia="Times New Roman" w:hAnsi="Palatino Linotype" w:cs="Palatino Linotype"/>
    </w:rPr>
  </w:style>
  <w:style w:type="character" w:customStyle="1" w:styleId="ListLabel3">
    <w:name w:val="ListLabel 3"/>
    <w:qFormat/>
    <w:rPr>
      <w:rFonts w:ascii="Palatino Linotype" w:eastAsia="Palatino Linotype" w:hAnsi="Palatino Linotype" w:cs="Palatino Linotype"/>
      <w:i w:val="0"/>
      <w:strike w:val="0"/>
      <w:dstrike w:val="0"/>
    </w:rPr>
  </w:style>
  <w:style w:type="character" w:customStyle="1" w:styleId="ListLabel4">
    <w:name w:val="ListLabel 4"/>
    <w:qFormat/>
    <w:rPr>
      <w:i w:val="0"/>
    </w:rPr>
  </w:style>
  <w:style w:type="character" w:customStyle="1" w:styleId="ListLabel5">
    <w:name w:val="ListLabel 5"/>
    <w:qFormat/>
    <w:rPr>
      <w:rFonts w:eastAsia="Times New Roman"/>
      <w:color w:val="00000A"/>
    </w:rPr>
  </w:style>
  <w:style w:type="character" w:customStyle="1" w:styleId="ListLabel6">
    <w:name w:val="ListLabel 6"/>
    <w:qFormat/>
    <w:rPr>
      <w:rFonts w:ascii="Palatino Linotype" w:eastAsia="Calibri" w:hAnsi="Palatino Linotype" w:cs="Times New Roman"/>
    </w:rPr>
  </w:style>
  <w:style w:type="character" w:customStyle="1" w:styleId="ListLabel7">
    <w:name w:val="ListLabel 7"/>
    <w:qFormat/>
    <w:rPr>
      <w:rFonts w:ascii="Palatino Linotype" w:eastAsia="Times New Roman" w:hAnsi="Palatino Linotype" w:cs="Times New Roman"/>
      <w:b/>
      <w:i w:val="0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Palatino Linotype" w:eastAsia="Palatino Linotype" w:hAnsi="Palatino Linotype" w:cs="Palatino Linotype"/>
      <w:b/>
      <w:i w:val="0"/>
    </w:rPr>
  </w:style>
  <w:style w:type="character" w:customStyle="1" w:styleId="ListLabel10">
    <w:name w:val="ListLabel 10"/>
    <w:qFormat/>
    <w:rPr>
      <w:rFonts w:ascii="Palatino Linotype" w:eastAsia="Palatino Linotype" w:hAnsi="Palatino Linotype" w:cs="Palatino Linotype"/>
      <w:b/>
      <w:color w:val="00000A"/>
    </w:rPr>
  </w:style>
  <w:style w:type="character" w:customStyle="1" w:styleId="ListLabel11">
    <w:name w:val="ListLabel 11"/>
    <w:qFormat/>
    <w:rPr>
      <w:rFonts w:ascii="Palatino Linotype" w:eastAsia="Palatino Linotype" w:hAnsi="Palatino Linotype" w:cs="Times New Roman"/>
    </w:rPr>
  </w:style>
  <w:style w:type="character" w:customStyle="1" w:styleId="ListLabel12">
    <w:name w:val="ListLabel 12"/>
    <w:qFormat/>
    <w:rPr>
      <w:rFonts w:ascii="Palatino Linotype" w:eastAsia="Palatino Linotype" w:hAnsi="Palatino Linotype" w:cs="Palatino Linotype"/>
      <w:b w:val="0"/>
    </w:rPr>
  </w:style>
  <w:style w:type="character" w:customStyle="1" w:styleId="ListLabel13">
    <w:name w:val="ListLabel 13"/>
    <w:qFormat/>
    <w:rPr>
      <w:rFonts w:eastAsia="Lucida Sans Unicode" w:cs="Arial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NagwekZnak">
    <w:name w:val="Nagłówek Znak"/>
    <w:basedOn w:val="Domylnaczcionkaakapitu"/>
    <w:link w:val="Nagwek10"/>
    <w:uiPriority w:val="99"/>
    <w:qFormat/>
    <w:rsid w:val="008E0036"/>
  </w:style>
  <w:style w:type="character" w:customStyle="1" w:styleId="ListLabel14">
    <w:name w:val="ListLabel 14"/>
    <w:qFormat/>
    <w:rPr>
      <w:rFonts w:ascii="Palatino Linotype" w:eastAsia="Times New Roman" w:hAnsi="Palatino Linotype"/>
    </w:rPr>
  </w:style>
  <w:style w:type="character" w:customStyle="1" w:styleId="ListLabel15">
    <w:name w:val="ListLabel 15"/>
    <w:qFormat/>
    <w:rPr>
      <w:rFonts w:ascii="Palatino Linotype" w:eastAsia="Times New Roman" w:hAnsi="Palatino Linotype"/>
    </w:rPr>
  </w:style>
  <w:style w:type="character" w:customStyle="1" w:styleId="ListLabel16">
    <w:name w:val="ListLabel 16"/>
    <w:qFormat/>
    <w:rPr>
      <w:rFonts w:ascii="Palatino Linotype" w:eastAsia="Times New Roman" w:hAnsi="Palatino Linotype"/>
    </w:rPr>
  </w:style>
  <w:style w:type="character" w:customStyle="1" w:styleId="ListLabel17">
    <w:name w:val="ListLabel 17"/>
    <w:qFormat/>
    <w:rPr>
      <w:rFonts w:ascii="Palatino Linotype" w:eastAsia="Times New Roman" w:hAnsi="Palatino Linotype"/>
    </w:rPr>
  </w:style>
  <w:style w:type="paragraph" w:customStyle="1" w:styleId="Nagwek10">
    <w:name w:val="Nagłówek1"/>
    <w:next w:val="Tekstpodstawowy"/>
    <w:link w:val="NagwekZnak"/>
    <w:qFormat/>
    <w:pPr>
      <w:keepNext/>
      <w:widowControl w:val="0"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pPr>
      <w:widowControl w:val="0"/>
    </w:pPr>
    <w:rPr>
      <w:rFonts w:cs="Mangal"/>
      <w:sz w:val="24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qFormat/>
    <w:pPr>
      <w:widowControl w:val="0"/>
      <w:suppressLineNumbers/>
    </w:pPr>
    <w:rPr>
      <w:rFonts w:cs="Mangal"/>
      <w:sz w:val="24"/>
    </w:rPr>
  </w:style>
  <w:style w:type="paragraph" w:customStyle="1" w:styleId="Standard">
    <w:name w:val="Standard"/>
    <w:qFormat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Akapitzlist">
    <w:name w:val="List Paragraph"/>
    <w:basedOn w:val="Standard"/>
    <w:qFormat/>
    <w:pPr>
      <w:ind w:left="72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Pr>
      <w:color w:val="00000A"/>
      <w:sz w:val="24"/>
    </w:rPr>
  </w:style>
  <w:style w:type="paragraph" w:styleId="Tekstdymka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qFormat/>
    <w:rPr>
      <w:sz w:val="20"/>
      <w:szCs w:val="20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customStyle="1" w:styleId="Zawartoramki">
    <w:name w:val="Zawartość ramki"/>
    <w:basedOn w:val="Standard"/>
    <w:qFormat/>
  </w:style>
  <w:style w:type="paragraph" w:customStyle="1" w:styleId="Zawartotabeli">
    <w:name w:val="Zawartość tabeli"/>
    <w:basedOn w:val="Standard"/>
    <w:qFormat/>
  </w:style>
  <w:style w:type="paragraph" w:customStyle="1" w:styleId="Nagwektabeli">
    <w:name w:val="Nagłówek tabeli"/>
    <w:basedOn w:val="Zawartotabeli"/>
    <w:qFormat/>
  </w:style>
  <w:style w:type="paragraph" w:customStyle="1" w:styleId="Cytaty">
    <w:name w:val="Cytaty"/>
    <w:basedOn w:val="Standard"/>
    <w:qFormat/>
  </w:style>
  <w:style w:type="paragraph" w:styleId="Tytu">
    <w:name w:val="Title"/>
    <w:basedOn w:val="Nagwek10"/>
    <w:qFormat/>
  </w:style>
  <w:style w:type="paragraph" w:styleId="Podtytu">
    <w:name w:val="Subtitle"/>
    <w:basedOn w:val="Nagwek10"/>
    <w:qFormat/>
  </w:style>
  <w:style w:type="paragraph" w:styleId="Nagwek">
    <w:name w:val="header"/>
    <w:basedOn w:val="Normalny"/>
    <w:uiPriority w:val="99"/>
    <w:unhideWhenUsed/>
    <w:rsid w:val="008E0036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PRZYJMOWANIA NOWYCH CZŁONKÓW ORAZ WYKLUCZANIA CZŁONKÓW</vt:lpstr>
    </vt:vector>
  </TitlesOfParts>
  <Company>Załącznik ………….. do Uchwały …………….Walnego Zebrania Członków Stowarzyszenia Lokalna Grupa Działania Szlak Tatarski z dnia ………………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PRZYJMOWANIA NOWYCH CZŁONKÓW ORAZ WYKLUCZANIA CZŁONKÓW</dc:title>
  <dc:subject>STOWARZYSZENIA LOKALNA GRUPA DZIAŁANIA SZLAK TATARSKI</dc:subject>
  <dc:creator>user</dc:creator>
  <dc:description/>
  <cp:lastModifiedBy>lgd6</cp:lastModifiedBy>
  <cp:revision>3</cp:revision>
  <cp:lastPrinted>2018-01-23T08:37:00Z</cp:lastPrinted>
  <dcterms:created xsi:type="dcterms:W3CDTF">2021-05-11T11:09:00Z</dcterms:created>
  <dcterms:modified xsi:type="dcterms:W3CDTF">2021-05-11T11:10:00Z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Załącznik ………….. do Uchwały …………….Walnego Zebrania Członków Stowarzyszenia Lokalna Grupa Działania Szlak Tatarski z dnia ………………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