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Cs w:val="0"/>
          <w:color w:val="auto"/>
          <w:sz w:val="22"/>
          <w:szCs w:val="22"/>
        </w:rPr>
        <w:id w:val="21219881"/>
        <w:docPartObj>
          <w:docPartGallery w:val="Cover Pages"/>
          <w:docPartUnique/>
        </w:docPartObj>
      </w:sdtPr>
      <w:sdtEndPr>
        <w:rPr>
          <w:b/>
        </w:rPr>
      </w:sdtEndPr>
      <w:sdtContent>
        <w:p w14:paraId="2ACEC7D8" w14:textId="77777777" w:rsidR="003F2A23" w:rsidRDefault="004E4F4D" w:rsidP="003F2A23">
          <w:pPr>
            <w:pStyle w:val="Spistrecipoziom2"/>
            <w:numPr>
              <w:ilvl w:val="0"/>
              <w:numId w:val="0"/>
            </w:numPr>
            <w:spacing w:after="0" w:line="240" w:lineRule="auto"/>
            <w:ind w:left="360" w:hanging="360"/>
            <w:rPr>
              <w:strike/>
              <w:color w:val="FF0000"/>
            </w:rPr>
          </w:pPr>
          <w:r w:rsidRPr="003F2A23">
            <w:rPr>
              <w:strike/>
              <w:noProof/>
              <w:color w:val="FF0000"/>
              <w:lang w:eastAsia="pl-PL"/>
            </w:rPr>
            <mc:AlternateContent>
              <mc:Choice Requires="wpg">
                <w:drawing>
                  <wp:anchor distT="0" distB="0" distL="114300" distR="114300" simplePos="0" relativeHeight="251657216" behindDoc="0" locked="0" layoutInCell="0" allowOverlap="1" wp14:anchorId="2A4C0507" wp14:editId="4169AB89">
                    <wp:simplePos x="0" y="0"/>
                    <wp:positionH relativeFrom="page">
                      <wp:align>right</wp:align>
                    </wp:positionH>
                    <wp:positionV relativeFrom="page">
                      <wp:align>top</wp:align>
                    </wp:positionV>
                    <wp:extent cx="3023235" cy="10692130"/>
                    <wp:effectExtent l="3175" t="0" r="2540" b="4445"/>
                    <wp:wrapNone/>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235" cy="10692130"/>
                              <a:chOff x="7329" y="0"/>
                              <a:chExt cx="4911" cy="15840"/>
                            </a:xfrm>
                          </wpg:grpSpPr>
                          <wpg:grpSp>
                            <wpg:cNvPr id="30" name="Group 3"/>
                            <wpg:cNvGrpSpPr>
                              <a:grpSpLocks/>
                            </wpg:cNvGrpSpPr>
                            <wpg:grpSpPr bwMode="auto">
                              <a:xfrm>
                                <a:off x="7344" y="0"/>
                                <a:ext cx="4896" cy="15840"/>
                                <a:chOff x="7560" y="0"/>
                                <a:chExt cx="4700" cy="15840"/>
                              </a:xfrm>
                            </wpg:grpSpPr>
                            <wps:wsp>
                              <wps:cNvPr id="31"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32"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33"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CD9A0" w14:textId="77777777" w:rsidR="002227FF" w:rsidRDefault="002227FF" w:rsidP="00D06391">
                                  <w:pPr>
                                    <w:pStyle w:val="Bezodstpw"/>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4"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hAnsiTheme="majorHAnsi"/>
                                      <w:color w:val="FFFFFF" w:themeColor="background1"/>
                                    </w:rPr>
                                    <w:alias w:val="Autor"/>
                                    <w:id w:val="12861303"/>
                                    <w:dataBinding w:prefixMappings="xmlns:ns0='http://schemas.openxmlformats.org/package/2006/metadata/core-properties' xmlns:ns1='http://purl.org/dc/elements/1.1/'" w:xpath="/ns0:coreProperties[1]/ns1:creator[1]" w:storeItemID="{6C3C8BC8-F283-45AE-878A-BAB7291924A1}"/>
                                    <w:text/>
                                  </w:sdtPr>
                                  <w:sdtContent>
                                    <w:p w14:paraId="6872B732" w14:textId="77777777" w:rsidR="002227FF" w:rsidRDefault="002227FF" w:rsidP="00D06391">
                                      <w:pPr>
                                        <w:pStyle w:val="Bezodstpw"/>
                                        <w:spacing w:line="360" w:lineRule="auto"/>
                                        <w:rPr>
                                          <w:color w:val="FFFFFF" w:themeColor="background1"/>
                                        </w:rPr>
                                      </w:pPr>
                                      <w:r>
                                        <w:rPr>
                                          <w:rFonts w:asciiTheme="majorHAnsi" w:hAnsiTheme="majorHAnsi"/>
                                          <w:color w:val="FFFFFF" w:themeColor="background1"/>
                                        </w:rPr>
                                        <w:t>Opracowana przez Stowarzyszenie Lokalna Grupa Działania Szlak Tatarski</w:t>
                                      </w:r>
                                    </w:p>
                                  </w:sdtContent>
                                </w:sdt>
                                <w:sdt>
                                  <w:sdtPr>
                                    <w:rPr>
                                      <w:rFonts w:asciiTheme="majorHAnsi" w:hAnsiTheme="majorHAnsi"/>
                                      <w:color w:val="FFFFFF" w:themeColor="background1"/>
                                    </w:rPr>
                                    <w:alias w:val="Firma"/>
                                    <w:id w:val="12861304"/>
                                    <w:showingPlcHdr/>
                                    <w:dataBinding w:prefixMappings="xmlns:ns0='http://schemas.openxmlformats.org/officeDocument/2006/extended-properties'" w:xpath="/ns0:Properties[1]/ns0:Company[1]" w:storeItemID="{6668398D-A668-4E3E-A5EB-62B293D839F1}"/>
                                    <w:text/>
                                  </w:sdtPr>
                                  <w:sdtContent>
                                    <w:p w14:paraId="13EAE151" w14:textId="77777777" w:rsidR="002227FF" w:rsidRPr="003A1BB9" w:rsidRDefault="002227FF" w:rsidP="00D06391">
                                      <w:pPr>
                                        <w:pStyle w:val="Bezodstpw"/>
                                        <w:spacing w:line="360" w:lineRule="auto"/>
                                        <w:rPr>
                                          <w:color w:val="FFFFFF" w:themeColor="background1"/>
                                        </w:rPr>
                                      </w:pPr>
                                      <w:r w:rsidRPr="003A1BB9">
                                        <w:rPr>
                                          <w:rFonts w:asciiTheme="majorHAnsi" w:hAnsiTheme="majorHAnsi"/>
                                          <w:color w:val="FFFFFF" w:themeColor="background1"/>
                                        </w:rPr>
                                        <w:t xml:space="preserve">     </w:t>
                                      </w:r>
                                    </w:p>
                                  </w:sdtContent>
                                </w:sdt>
                                <w:p w14:paraId="34D2A656" w14:textId="34D4DEC7" w:rsidR="002227FF" w:rsidRPr="003A1BB9" w:rsidRDefault="002227FF" w:rsidP="00D06391">
                                  <w:pPr>
                                    <w:pStyle w:val="Bezodstpw"/>
                                    <w:spacing w:line="360" w:lineRule="auto"/>
                                    <w:rPr>
                                      <w:rFonts w:asciiTheme="majorHAnsi" w:hAnsiTheme="majorHAnsi"/>
                                      <w:strike/>
                                      <w:color w:val="FFFFFF" w:themeColor="background1"/>
                                    </w:rPr>
                                  </w:pPr>
                                  <w:r w:rsidRPr="003A1BB9">
                                    <w:rPr>
                                      <w:rFonts w:asciiTheme="majorHAnsi" w:hAnsiTheme="majorHAnsi"/>
                                      <w:color w:val="FFFFFF" w:themeColor="background1"/>
                                    </w:rPr>
                                    <w:t>Sokółka,</w:t>
                                  </w:r>
                                  <w:r w:rsidR="00247BF1" w:rsidRPr="003A1BB9">
                                    <w:rPr>
                                      <w:rFonts w:asciiTheme="majorHAnsi" w:hAnsiTheme="majorHAnsi"/>
                                      <w:color w:val="FFFFFF" w:themeColor="background1"/>
                                    </w:rPr>
                                    <w:t xml:space="preserve"> </w:t>
                                  </w:r>
                                  <w:r w:rsidR="003A1BB9" w:rsidRPr="003F2A23">
                                    <w:rPr>
                                      <w:rFonts w:asciiTheme="majorHAnsi" w:hAnsiTheme="majorHAnsi"/>
                                      <w:strike/>
                                      <w:color w:val="FFFFFF" w:themeColor="background1"/>
                                    </w:rPr>
                                    <w:t>kwiecień</w:t>
                                  </w:r>
                                  <w:r w:rsidR="00247BF1" w:rsidRPr="003A1BB9">
                                    <w:rPr>
                                      <w:rFonts w:asciiTheme="majorHAnsi" w:hAnsiTheme="majorHAnsi"/>
                                      <w:color w:val="FFFFFF" w:themeColor="background1"/>
                                    </w:rPr>
                                    <w:t xml:space="preserve"> </w:t>
                                  </w:r>
                                  <w:r w:rsidR="003F2A23" w:rsidRPr="003F2A23">
                                    <w:rPr>
                                      <w:rFonts w:asciiTheme="majorHAnsi" w:hAnsiTheme="majorHAnsi"/>
                                      <w:color w:val="FFFFFF" w:themeColor="background1"/>
                                      <w:highlight w:val="yellow"/>
                                    </w:rPr>
                                    <w:t>sierpień</w:t>
                                  </w:r>
                                  <w:r w:rsidR="003F2A23">
                                    <w:rPr>
                                      <w:rFonts w:asciiTheme="majorHAnsi" w:hAnsiTheme="majorHAnsi"/>
                                      <w:color w:val="FFFFFF" w:themeColor="background1"/>
                                    </w:rPr>
                                    <w:t xml:space="preserve"> </w:t>
                                  </w:r>
                                  <w:r w:rsidR="00247BF1" w:rsidRPr="003A1BB9">
                                    <w:rPr>
                                      <w:rFonts w:asciiTheme="majorHAnsi" w:hAnsiTheme="majorHAnsi"/>
                                      <w:color w:val="FFFFFF" w:themeColor="background1"/>
                                    </w:rPr>
                                    <w:t>2023</w:t>
                                  </w:r>
                                  <w:r w:rsidR="003A1BB9" w:rsidRPr="003A1BB9">
                                    <w:rPr>
                                      <w:rFonts w:asciiTheme="majorHAnsi" w:hAnsiTheme="majorHAnsi"/>
                                      <w:color w:val="FFFFFF" w:themeColor="background1"/>
                                    </w:rPr>
                                    <w:t xml:space="preserve"> r.</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A4C0507" id="Group 2" o:spid="_x0000_s1026" style="position:absolute;left:0;text-align:left;margin-left:186.85pt;margin-top:0;width:238.05pt;height:841.9pt;z-index:251657216;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" fillcolor="#9bbb59 [3206]" stroked="f" strokecolor="#d8d8d8 [2732]"/>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" fillcolor="#9bbb59 [3206]" stroked="f" strokecolor="white [3212]" strokeweight="1pt">
                        <v:fill r:id="rId8" o:title="" opacity="52428f" o:opacity2="52428f" type="pattern"/>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" filled="f" fillcolor="white [3212]" stroked="f" strokecolor="white [3212]" strokeweight="1pt">
                      <v:fill opacity="52428f"/>
                      <v:textbox inset="28.8pt,14.4pt,14.4pt,14.4pt">
                        <w:txbxContent>
                          <w:p w14:paraId="797CD9A0" w14:textId="77777777" w:rsidR="002227FF" w:rsidRDefault="002227FF" w:rsidP="00D06391">
                            <w:pPr>
                              <w:pStyle w:val="Bezodstpw"/>
                              <w:rPr>
                                <w:rFonts w:asciiTheme="majorHAnsi" w:eastAsiaTheme="majorEastAsia" w:hAnsiTheme="majorHAnsi" w:cstheme="majorBidi"/>
                                <w:b/>
                                <w:bCs/>
                                <w:color w:val="FFFFFF" w:themeColor="background1"/>
                                <w:sz w:val="96"/>
                                <w:szCs w:val="96"/>
                              </w:rPr>
                            </w:pP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" filled="f" fillcolor="white [3212]" stroked="f" strokecolor="white [3212]" strokeweight="1pt">
                      <v:fill opacity="52428f"/>
                      <v:textbox inset="28.8pt,14.4pt,14.4pt,14.4pt">
                        <w:txbxContent>
                          <w:sdt>
                            <w:sdtPr>
                              <w:rPr>
                                <w:rFonts w:asciiTheme="majorHAnsi" w:hAnsiTheme="majorHAnsi"/>
                                <w:color w:val="FFFFFF" w:themeColor="background1"/>
                              </w:rPr>
                              <w:alias w:val="Autor"/>
                              <w:id w:val="12861303"/>
                              <w:dataBinding w:prefixMappings="xmlns:ns0='http://schemas.openxmlformats.org/package/2006/metadata/core-properties' xmlns:ns1='http://purl.org/dc/elements/1.1/'" w:xpath="/ns0:coreProperties[1]/ns1:creator[1]" w:storeItemID="{6C3C8BC8-F283-45AE-878A-BAB7291924A1}"/>
                              <w:text/>
                            </w:sdtPr>
                            <w:sdtContent>
                              <w:p w14:paraId="6872B732" w14:textId="77777777" w:rsidR="002227FF" w:rsidRDefault="002227FF" w:rsidP="00D06391">
                                <w:pPr>
                                  <w:pStyle w:val="Bezodstpw"/>
                                  <w:spacing w:line="360" w:lineRule="auto"/>
                                  <w:rPr>
                                    <w:color w:val="FFFFFF" w:themeColor="background1"/>
                                  </w:rPr>
                                </w:pPr>
                                <w:r>
                                  <w:rPr>
                                    <w:rFonts w:asciiTheme="majorHAnsi" w:hAnsiTheme="majorHAnsi"/>
                                    <w:color w:val="FFFFFF" w:themeColor="background1"/>
                                  </w:rPr>
                                  <w:t>Opracowana przez Stowarzyszenie Lokalna Grupa Działania Szlak Tatarski</w:t>
                                </w:r>
                              </w:p>
                            </w:sdtContent>
                          </w:sdt>
                          <w:sdt>
                            <w:sdtPr>
                              <w:rPr>
                                <w:rFonts w:asciiTheme="majorHAnsi" w:hAnsiTheme="majorHAnsi"/>
                                <w:color w:val="FFFFFF" w:themeColor="background1"/>
                              </w:rPr>
                              <w:alias w:val="Firma"/>
                              <w:id w:val="12861304"/>
                              <w:showingPlcHdr/>
                              <w:dataBinding w:prefixMappings="xmlns:ns0='http://schemas.openxmlformats.org/officeDocument/2006/extended-properties'" w:xpath="/ns0:Properties[1]/ns0:Company[1]" w:storeItemID="{6668398D-A668-4E3E-A5EB-62B293D839F1}"/>
                              <w:text/>
                            </w:sdtPr>
                            <w:sdtContent>
                              <w:p w14:paraId="13EAE151" w14:textId="77777777" w:rsidR="002227FF" w:rsidRPr="003A1BB9" w:rsidRDefault="002227FF" w:rsidP="00D06391">
                                <w:pPr>
                                  <w:pStyle w:val="Bezodstpw"/>
                                  <w:spacing w:line="360" w:lineRule="auto"/>
                                  <w:rPr>
                                    <w:color w:val="FFFFFF" w:themeColor="background1"/>
                                  </w:rPr>
                                </w:pPr>
                                <w:r w:rsidRPr="003A1BB9">
                                  <w:rPr>
                                    <w:rFonts w:asciiTheme="majorHAnsi" w:hAnsiTheme="majorHAnsi"/>
                                    <w:color w:val="FFFFFF" w:themeColor="background1"/>
                                  </w:rPr>
                                  <w:t xml:space="preserve">     </w:t>
                                </w:r>
                              </w:p>
                            </w:sdtContent>
                          </w:sdt>
                          <w:p w14:paraId="34D2A656" w14:textId="34D4DEC7" w:rsidR="002227FF" w:rsidRPr="003A1BB9" w:rsidRDefault="002227FF" w:rsidP="00D06391">
                            <w:pPr>
                              <w:pStyle w:val="Bezodstpw"/>
                              <w:spacing w:line="360" w:lineRule="auto"/>
                              <w:rPr>
                                <w:rFonts w:asciiTheme="majorHAnsi" w:hAnsiTheme="majorHAnsi"/>
                                <w:strike/>
                                <w:color w:val="FFFFFF" w:themeColor="background1"/>
                              </w:rPr>
                            </w:pPr>
                            <w:r w:rsidRPr="003A1BB9">
                              <w:rPr>
                                <w:rFonts w:asciiTheme="majorHAnsi" w:hAnsiTheme="majorHAnsi"/>
                                <w:color w:val="FFFFFF" w:themeColor="background1"/>
                              </w:rPr>
                              <w:t>Sokółka,</w:t>
                            </w:r>
                            <w:r w:rsidR="00247BF1" w:rsidRPr="003A1BB9">
                              <w:rPr>
                                <w:rFonts w:asciiTheme="majorHAnsi" w:hAnsiTheme="majorHAnsi"/>
                                <w:color w:val="FFFFFF" w:themeColor="background1"/>
                              </w:rPr>
                              <w:t xml:space="preserve"> </w:t>
                            </w:r>
                            <w:r w:rsidR="003A1BB9" w:rsidRPr="003F2A23">
                              <w:rPr>
                                <w:rFonts w:asciiTheme="majorHAnsi" w:hAnsiTheme="majorHAnsi"/>
                                <w:strike/>
                                <w:color w:val="FFFFFF" w:themeColor="background1"/>
                              </w:rPr>
                              <w:t>kwiecień</w:t>
                            </w:r>
                            <w:r w:rsidR="00247BF1" w:rsidRPr="003A1BB9">
                              <w:rPr>
                                <w:rFonts w:asciiTheme="majorHAnsi" w:hAnsiTheme="majorHAnsi"/>
                                <w:color w:val="FFFFFF" w:themeColor="background1"/>
                              </w:rPr>
                              <w:t xml:space="preserve"> </w:t>
                            </w:r>
                            <w:r w:rsidR="003F2A23" w:rsidRPr="003F2A23">
                              <w:rPr>
                                <w:rFonts w:asciiTheme="majorHAnsi" w:hAnsiTheme="majorHAnsi"/>
                                <w:color w:val="FFFFFF" w:themeColor="background1"/>
                                <w:highlight w:val="yellow"/>
                              </w:rPr>
                              <w:t>sierpień</w:t>
                            </w:r>
                            <w:r w:rsidR="003F2A23">
                              <w:rPr>
                                <w:rFonts w:asciiTheme="majorHAnsi" w:hAnsiTheme="majorHAnsi"/>
                                <w:color w:val="FFFFFF" w:themeColor="background1"/>
                              </w:rPr>
                              <w:t xml:space="preserve"> </w:t>
                            </w:r>
                            <w:r w:rsidR="00247BF1" w:rsidRPr="003A1BB9">
                              <w:rPr>
                                <w:rFonts w:asciiTheme="majorHAnsi" w:hAnsiTheme="majorHAnsi"/>
                                <w:color w:val="FFFFFF" w:themeColor="background1"/>
                              </w:rPr>
                              <w:t>2023</w:t>
                            </w:r>
                            <w:r w:rsidR="003A1BB9" w:rsidRPr="003A1BB9">
                              <w:rPr>
                                <w:rFonts w:asciiTheme="majorHAnsi" w:hAnsiTheme="majorHAnsi"/>
                                <w:color w:val="FFFFFF" w:themeColor="background1"/>
                              </w:rPr>
                              <w:t xml:space="preserve"> r.</w:t>
                            </w:r>
                          </w:p>
                        </w:txbxContent>
                      </v:textbox>
                    </v:rect>
                    <w10:wrap anchorx="page" anchory="page"/>
                  </v:group>
                </w:pict>
              </mc:Fallback>
            </mc:AlternateContent>
          </w:r>
          <w:r w:rsidR="00ED3FB0" w:rsidRPr="003F2A23">
            <w:rPr>
              <w:strike/>
              <w:color w:val="FF0000"/>
            </w:rPr>
            <w:t xml:space="preserve">Załącznik nr 1 do Uchwały </w:t>
          </w:r>
          <w:r w:rsidR="00F557FD" w:rsidRPr="003F2A23">
            <w:rPr>
              <w:strike/>
              <w:color w:val="FF0000"/>
            </w:rPr>
            <w:t xml:space="preserve">nr </w:t>
          </w:r>
          <w:r w:rsidR="003A1BB9" w:rsidRPr="003F2A23">
            <w:rPr>
              <w:strike/>
              <w:color w:val="FF0000"/>
            </w:rPr>
            <w:t>1</w:t>
          </w:r>
          <w:r w:rsidR="00F557FD" w:rsidRPr="003F2A23">
            <w:rPr>
              <w:strike/>
              <w:color w:val="FF0000"/>
            </w:rPr>
            <w:t>/</w:t>
          </w:r>
          <w:r w:rsidR="003A1BB9" w:rsidRPr="003F2A23">
            <w:rPr>
              <w:strike/>
              <w:color w:val="FF0000"/>
            </w:rPr>
            <w:t>IV</w:t>
          </w:r>
          <w:r w:rsidR="00F557FD" w:rsidRPr="003F2A23">
            <w:rPr>
              <w:strike/>
              <w:color w:val="FF0000"/>
            </w:rPr>
            <w:t>/202</w:t>
          </w:r>
          <w:r w:rsidR="003A1BB9" w:rsidRPr="003F2A23">
            <w:rPr>
              <w:strike/>
              <w:color w:val="FF0000"/>
            </w:rPr>
            <w:t>3</w:t>
          </w:r>
          <w:r w:rsidR="00F557FD" w:rsidRPr="003F2A23">
            <w:rPr>
              <w:strike/>
              <w:color w:val="FF0000"/>
            </w:rPr>
            <w:t xml:space="preserve"> </w:t>
          </w:r>
          <w:r w:rsidR="00ED3FB0" w:rsidRPr="003F2A23">
            <w:rPr>
              <w:strike/>
              <w:color w:val="FF0000"/>
            </w:rPr>
            <w:t xml:space="preserve">Zarządu </w:t>
          </w:r>
        </w:p>
        <w:p w14:paraId="2F480A03" w14:textId="77777777" w:rsidR="003F2A23" w:rsidRPr="003F2A23" w:rsidRDefault="003F2A23" w:rsidP="003F2A23">
          <w:pPr>
            <w:pStyle w:val="Spistrecipoziom2"/>
            <w:numPr>
              <w:ilvl w:val="0"/>
              <w:numId w:val="0"/>
            </w:numPr>
            <w:spacing w:after="0" w:line="240" w:lineRule="auto"/>
            <w:ind w:left="360" w:hanging="360"/>
            <w:rPr>
              <w:color w:val="auto"/>
            </w:rPr>
          </w:pPr>
          <w:r w:rsidRPr="003F2A23">
            <w:rPr>
              <w:color w:val="auto"/>
              <w:highlight w:val="yellow"/>
            </w:rPr>
            <w:t>Walnego Zebrania Członków</w:t>
          </w:r>
          <w:r w:rsidRPr="003F2A23">
            <w:rPr>
              <w:color w:val="auto"/>
            </w:rPr>
            <w:t xml:space="preserve"> </w:t>
          </w:r>
        </w:p>
        <w:p w14:paraId="386B151D" w14:textId="2914821D" w:rsidR="00D06391" w:rsidRPr="003F2A23" w:rsidRDefault="00ED3FB0" w:rsidP="003F2A23">
          <w:pPr>
            <w:pStyle w:val="Spistrecipoziom2"/>
            <w:numPr>
              <w:ilvl w:val="0"/>
              <w:numId w:val="0"/>
            </w:numPr>
            <w:spacing w:after="0" w:line="240" w:lineRule="auto"/>
            <w:ind w:left="360" w:hanging="360"/>
            <w:rPr>
              <w:strike/>
              <w:color w:val="FF0000"/>
              <w:sz w:val="32"/>
              <w:szCs w:val="32"/>
            </w:rPr>
          </w:pPr>
          <w:r w:rsidRPr="003F2A23">
            <w:rPr>
              <w:color w:val="auto"/>
            </w:rPr>
            <w:t>Stowarzyszenia</w:t>
          </w:r>
          <w:r w:rsidR="003F2A23" w:rsidRPr="003F2A23">
            <w:rPr>
              <w:color w:val="auto"/>
            </w:rPr>
            <w:t xml:space="preserve"> </w:t>
          </w:r>
          <w:r w:rsidRPr="003F2A23">
            <w:rPr>
              <w:b/>
              <w:color w:val="auto"/>
            </w:rPr>
            <w:t>Lokalna Grupa Działania Szlak Tatarski</w:t>
          </w:r>
          <w:r w:rsidRPr="003F2A23">
            <w:rPr>
              <w:b/>
              <w:strike/>
              <w:color w:val="FF0000"/>
            </w:rPr>
            <w:t xml:space="preserve"> z dnia</w:t>
          </w:r>
          <w:r w:rsidR="000D6BB1" w:rsidRPr="003F2A23">
            <w:rPr>
              <w:b/>
              <w:strike/>
              <w:color w:val="FF0000"/>
            </w:rPr>
            <w:t xml:space="preserve"> </w:t>
          </w:r>
          <w:r w:rsidR="00EF2550" w:rsidRPr="003F2A23">
            <w:rPr>
              <w:b/>
              <w:strike/>
              <w:color w:val="FF0000"/>
            </w:rPr>
            <w:t>1</w:t>
          </w:r>
          <w:r w:rsidR="003A1BB9" w:rsidRPr="003F2A23">
            <w:rPr>
              <w:b/>
              <w:strike/>
              <w:color w:val="FF0000"/>
            </w:rPr>
            <w:t>1 kwietnia</w:t>
          </w:r>
          <w:r w:rsidR="0002348D" w:rsidRPr="003F2A23">
            <w:rPr>
              <w:b/>
              <w:strike/>
              <w:color w:val="FF0000"/>
            </w:rPr>
            <w:t xml:space="preserve"> </w:t>
          </w:r>
          <w:r w:rsidR="00C30802" w:rsidRPr="003F2A23">
            <w:rPr>
              <w:b/>
              <w:strike/>
              <w:color w:val="FF0000"/>
            </w:rPr>
            <w:t>202</w:t>
          </w:r>
          <w:r w:rsidR="003A1BB9" w:rsidRPr="003F2A23">
            <w:rPr>
              <w:b/>
              <w:strike/>
              <w:color w:val="FF0000"/>
            </w:rPr>
            <w:t>3</w:t>
          </w:r>
          <w:r w:rsidR="000A5FC2" w:rsidRPr="003F2A23">
            <w:rPr>
              <w:b/>
              <w:color w:val="FF0000"/>
            </w:rPr>
            <w:t xml:space="preserve"> </w:t>
          </w:r>
          <w:r w:rsidR="000D6BB1" w:rsidRPr="003A1BB9">
            <w:rPr>
              <w:b/>
            </w:rPr>
            <w:t>r.</w:t>
          </w:r>
        </w:p>
        <w:p w14:paraId="758F6379"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1AACD08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01B439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90924C2"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45109CB"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FA164BD"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5FFFEAF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526DF1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24C284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B61E541"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E9C50F4"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5BA616E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7E84AC8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975288A"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0FA972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6A48E02"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6AE2E5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9DFEFF7"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3F2952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D4F8F5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CC37679"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1CE251AC"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11617BC"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58BC6B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7E0A25E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1EABB9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2DABE11"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4154136" w14:textId="6EFF15A2" w:rsidR="00ED3FB0" w:rsidRDefault="004E4F4D" w:rsidP="0068741C">
          <w:pPr>
            <w:spacing w:line="240" w:lineRule="auto"/>
            <w:ind w:firstLine="340"/>
            <w:rPr>
              <w:rFonts w:ascii="Times New Roman" w:hAnsi="Times New Roman" w:cs="Times New Roman"/>
              <w:b/>
              <w:color w:val="76923C" w:themeColor="accent3" w:themeShade="BF"/>
            </w:rPr>
          </w:pPr>
          <w:r w:rsidRPr="00ED3FB0">
            <w:rPr>
              <w:rFonts w:ascii="Times New Roman" w:hAnsi="Times New Roman" w:cs="Times New Roman"/>
              <w:b/>
              <w:noProof/>
              <w:color w:val="FF0000"/>
              <w:lang w:eastAsia="pl-PL"/>
            </w:rPr>
            <mc:AlternateContent>
              <mc:Choice Requires="wps">
                <w:drawing>
                  <wp:anchor distT="0" distB="0" distL="114300" distR="114300" simplePos="0" relativeHeight="251658240" behindDoc="0" locked="0" layoutInCell="0" allowOverlap="1" wp14:anchorId="0DE674BC" wp14:editId="5D1916E1">
                    <wp:simplePos x="0" y="0"/>
                    <wp:positionH relativeFrom="page">
                      <wp:posOffset>83185</wp:posOffset>
                    </wp:positionH>
                    <wp:positionV relativeFrom="page">
                      <wp:posOffset>2125980</wp:posOffset>
                    </wp:positionV>
                    <wp:extent cx="7373620" cy="1382395"/>
                    <wp:effectExtent l="16510" t="20955" r="20320" b="15875"/>
                    <wp:wrapNone/>
                    <wp:docPr id="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3620" cy="1382395"/>
                            </a:xfrm>
                            <a:prstGeom prst="rect">
                              <a:avLst/>
                            </a:prstGeom>
                            <a:solidFill>
                              <a:schemeClr val="accent1">
                                <a:lumMod val="100000"/>
                                <a:lumOff val="0"/>
                              </a:schemeClr>
                            </a:solidFill>
                            <a:ln w="28575">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1A5EF95A" w14:textId="77777777" w:rsidR="002227FF" w:rsidRDefault="00000000" w:rsidP="00D06391">
                                <w:pPr>
                                  <w:pStyle w:val="Bezodstpw"/>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ytuł"/>
                                    <w:id w:val="-29026108"/>
                                    <w:showingPlcHdr/>
                                    <w:dataBinding w:prefixMappings="xmlns:ns0='http://schemas.openxmlformats.org/package/2006/metadata/core-properties' xmlns:ns1='http://purl.org/dc/elements/1.1/'" w:xpath="/ns0:coreProperties[1]/ns1:title[1]" w:storeItemID="{6C3C8BC8-F283-45AE-878A-BAB7291924A1}"/>
                                    <w:text/>
                                  </w:sdtPr>
                                  <w:sdtContent>
                                    <w:r w:rsidR="002227FF">
                                      <w:rPr>
                                        <w:rFonts w:asciiTheme="majorHAnsi" w:eastAsiaTheme="majorEastAsia" w:hAnsiTheme="majorHAnsi" w:cstheme="majorBidi"/>
                                        <w:color w:val="FFFFFF" w:themeColor="background1"/>
                                        <w:sz w:val="72"/>
                                        <w:szCs w:val="72"/>
                                      </w:rPr>
                                      <w:t xml:space="preserve">     </w:t>
                                    </w:r>
                                  </w:sdtContent>
                                </w:sdt>
                                <w:r w:rsidR="002227FF">
                                  <w:rPr>
                                    <w:rFonts w:asciiTheme="majorHAnsi" w:eastAsiaTheme="majorEastAsia" w:hAnsiTheme="majorHAnsi" w:cstheme="majorBidi"/>
                                    <w:color w:val="FFFFFF" w:themeColor="background1"/>
                                    <w:sz w:val="72"/>
                                    <w:szCs w:val="72"/>
                                  </w:rPr>
                                  <w:t xml:space="preserve"> Lokalna Strategia Rozwoju na lata 2014-2020</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E674BC" id="Rectangle 8" o:spid="_x0000_s1032" style="position:absolute;left:0;text-align:left;margin-left:6.55pt;margin-top:167.4pt;width:580.6pt;height:10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" o:allowincell="f" fillcolor="#4f81bd [3204]" strokecolor="white [3212]" strokeweight="2.25pt">
                    <v:shadow color="#d8d8d8 [2732]" offset="3pt,3pt"/>
                    <v:textbox inset="14.4pt,,14.4pt">
                      <w:txbxContent>
                        <w:p w14:paraId="1A5EF95A" w14:textId="77777777" w:rsidR="002227FF" w:rsidRDefault="00000000" w:rsidP="00D06391">
                          <w:pPr>
                            <w:pStyle w:val="Bezodstpw"/>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ytuł"/>
                              <w:id w:val="-29026108"/>
                              <w:showingPlcHdr/>
                              <w:dataBinding w:prefixMappings="xmlns:ns0='http://schemas.openxmlformats.org/package/2006/metadata/core-properties' xmlns:ns1='http://purl.org/dc/elements/1.1/'" w:xpath="/ns0:coreProperties[1]/ns1:title[1]" w:storeItemID="{6C3C8BC8-F283-45AE-878A-BAB7291924A1}"/>
                              <w:text/>
                            </w:sdtPr>
                            <w:sdtContent>
                              <w:r w:rsidR="002227FF">
                                <w:rPr>
                                  <w:rFonts w:asciiTheme="majorHAnsi" w:eastAsiaTheme="majorEastAsia" w:hAnsiTheme="majorHAnsi" w:cstheme="majorBidi"/>
                                  <w:color w:val="FFFFFF" w:themeColor="background1"/>
                                  <w:sz w:val="72"/>
                                  <w:szCs w:val="72"/>
                                </w:rPr>
                                <w:t xml:space="preserve">     </w:t>
                              </w:r>
                            </w:sdtContent>
                          </w:sdt>
                          <w:r w:rsidR="002227FF">
                            <w:rPr>
                              <w:rFonts w:asciiTheme="majorHAnsi" w:eastAsiaTheme="majorEastAsia" w:hAnsiTheme="majorHAnsi" w:cstheme="majorBidi"/>
                              <w:color w:val="FFFFFF" w:themeColor="background1"/>
                              <w:sz w:val="72"/>
                              <w:szCs w:val="72"/>
                            </w:rPr>
                            <w:t xml:space="preserve"> Lokalna Strategia Rozwoju na lata 2014-2020</w:t>
                          </w:r>
                        </w:p>
                      </w:txbxContent>
                    </v:textbox>
                    <w10:wrap anchorx="page" anchory="page"/>
                  </v:rect>
                </w:pict>
              </mc:Fallback>
            </mc:AlternateContent>
          </w:r>
          <w:r w:rsidR="00EC6F42" w:rsidRPr="00ED3FB0">
            <w:rPr>
              <w:rFonts w:ascii="Times New Roman" w:hAnsi="Times New Roman" w:cs="Times New Roman"/>
              <w:b/>
              <w:noProof/>
              <w:color w:val="FF0000"/>
              <w:lang w:eastAsia="pl-PL"/>
            </w:rPr>
            <w:drawing>
              <wp:anchor distT="0" distB="0" distL="114300" distR="114300" simplePos="0" relativeHeight="251662336" behindDoc="0" locked="0" layoutInCell="0" allowOverlap="1" wp14:anchorId="268F93A0" wp14:editId="6D1F2B74">
                <wp:simplePos x="0" y="0"/>
                <wp:positionH relativeFrom="page">
                  <wp:posOffset>1874520</wp:posOffset>
                </wp:positionH>
                <wp:positionV relativeFrom="page">
                  <wp:posOffset>3771900</wp:posOffset>
                </wp:positionV>
                <wp:extent cx="5549265" cy="3707765"/>
                <wp:effectExtent l="152400" t="76200" r="127635" b="83185"/>
                <wp:wrapSquare wrapText="bothSides"/>
                <wp:docPr id="1"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5549265" cy="3707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F15DB17" w14:textId="464EB8C2" w:rsidR="00D06391" w:rsidRDefault="00D06391" w:rsidP="0068741C">
          <w:pPr>
            <w:spacing w:line="240" w:lineRule="auto"/>
            <w:ind w:firstLine="340"/>
            <w:rPr>
              <w:rFonts w:ascii="Times New Roman" w:hAnsi="Times New Roman" w:cs="Times New Roman"/>
              <w:b/>
              <w:color w:val="76923C" w:themeColor="accent3" w:themeShade="BF"/>
            </w:rPr>
          </w:pPr>
          <w:r w:rsidRPr="00C43574">
            <w:rPr>
              <w:rFonts w:ascii="Times New Roman" w:hAnsi="Times New Roman" w:cs="Times New Roman"/>
              <w:b/>
              <w:color w:val="76923C" w:themeColor="accent3" w:themeShade="BF"/>
            </w:rPr>
            <w:br w:type="page"/>
          </w:r>
        </w:p>
      </w:sdtContent>
    </w:sdt>
    <w:p w14:paraId="25C997A5" w14:textId="41CB6411" w:rsidR="00ED3FB0" w:rsidRPr="00ED3FB0" w:rsidRDefault="00ED3FB0" w:rsidP="00ED3FB0">
      <w:pPr>
        <w:rPr>
          <w:rFonts w:ascii="Times New Roman" w:hAnsi="Times New Roman" w:cs="Times New Roman"/>
        </w:rPr>
      </w:pPr>
    </w:p>
    <w:p w14:paraId="2DF9FE10" w14:textId="77777777" w:rsidR="004B4B77" w:rsidRPr="00C43574" w:rsidRDefault="004B4B77" w:rsidP="004B4B77">
      <w:pPr>
        <w:rPr>
          <w:rFonts w:ascii="Times New Roman" w:eastAsia="Times New Roman" w:hAnsi="Times New Roman" w:cs="Times New Roman"/>
          <w:b/>
          <w:color w:val="76923C" w:themeColor="accent3" w:themeShade="BF"/>
          <w:lang w:eastAsia="pl-PL"/>
        </w:rPr>
      </w:pPr>
    </w:p>
    <w:p w14:paraId="6A94813A" w14:textId="77777777" w:rsidR="004B4B77" w:rsidRPr="00C43574" w:rsidRDefault="004B4B77" w:rsidP="004B4B77">
      <w:pPr>
        <w:pStyle w:val="Styl1"/>
        <w:rPr>
          <w:sz w:val="22"/>
        </w:rPr>
      </w:pPr>
    </w:p>
    <w:p w14:paraId="5E2E90F8" w14:textId="77777777" w:rsidR="004B4B77" w:rsidRPr="00C43574" w:rsidRDefault="004B4B77" w:rsidP="004B4B77">
      <w:pPr>
        <w:pStyle w:val="Styl1"/>
        <w:rPr>
          <w:sz w:val="22"/>
        </w:rPr>
      </w:pPr>
    </w:p>
    <w:p w14:paraId="3B7C6072" w14:textId="77777777" w:rsidR="004B4B77" w:rsidRPr="00C43574" w:rsidRDefault="004B4B77" w:rsidP="004B4B77">
      <w:pPr>
        <w:pStyle w:val="Styl1"/>
        <w:rPr>
          <w:sz w:val="22"/>
        </w:rPr>
      </w:pPr>
    </w:p>
    <w:p w14:paraId="2D8CD3E6" w14:textId="77777777" w:rsidR="004B4B77" w:rsidRPr="00C43574" w:rsidRDefault="004B4B77" w:rsidP="004B4B77">
      <w:pPr>
        <w:pStyle w:val="Styl1"/>
        <w:rPr>
          <w:sz w:val="22"/>
        </w:rPr>
      </w:pPr>
    </w:p>
    <w:p w14:paraId="0EA9FA45" w14:textId="77777777" w:rsidR="004B4B77" w:rsidRPr="00C43574" w:rsidRDefault="004B4B77" w:rsidP="004B4B77">
      <w:pPr>
        <w:pStyle w:val="Styl1"/>
        <w:rPr>
          <w:sz w:val="22"/>
        </w:rPr>
      </w:pPr>
    </w:p>
    <w:p w14:paraId="29F2E922" w14:textId="77777777" w:rsidR="00271C56" w:rsidRPr="00C43574" w:rsidRDefault="00271C56" w:rsidP="004B4B77">
      <w:pPr>
        <w:pStyle w:val="Styl1"/>
        <w:rPr>
          <w:sz w:val="22"/>
        </w:rPr>
      </w:pPr>
      <w:r w:rsidRPr="00C43574">
        <w:rPr>
          <w:sz w:val="22"/>
        </w:rPr>
        <w:t>LOKALNA STRATEGIA ROZWOJU</w:t>
      </w:r>
    </w:p>
    <w:p w14:paraId="66E67C70" w14:textId="77777777" w:rsidR="002323EE" w:rsidRPr="00C43574" w:rsidRDefault="002323EE" w:rsidP="004B4B77">
      <w:pPr>
        <w:pStyle w:val="Styl1"/>
        <w:jc w:val="left"/>
        <w:rPr>
          <w:sz w:val="22"/>
        </w:rPr>
      </w:pPr>
    </w:p>
    <w:p w14:paraId="3340D2A5" w14:textId="77777777" w:rsidR="002323EE" w:rsidRPr="00C43574" w:rsidRDefault="002323EE" w:rsidP="004B4B77">
      <w:pPr>
        <w:pStyle w:val="Styl1"/>
        <w:rPr>
          <w:sz w:val="22"/>
        </w:rPr>
      </w:pPr>
    </w:p>
    <w:p w14:paraId="58DDC461" w14:textId="77777777" w:rsidR="00271C56" w:rsidRPr="00C43574" w:rsidRDefault="00271C56" w:rsidP="004B4B77">
      <w:pPr>
        <w:pStyle w:val="Styl1"/>
        <w:rPr>
          <w:sz w:val="22"/>
        </w:rPr>
      </w:pPr>
      <w:r w:rsidRPr="00C43574">
        <w:rPr>
          <w:sz w:val="22"/>
        </w:rPr>
        <w:t>opracowana dla gmin: Krynki, Kuźnica, Sidra, Sokółka, Szudziałowo</w:t>
      </w:r>
    </w:p>
    <w:p w14:paraId="4EC39F2B" w14:textId="77777777" w:rsidR="00271C56" w:rsidRPr="00C43574" w:rsidRDefault="00271C56" w:rsidP="004B4B77">
      <w:pPr>
        <w:pStyle w:val="Styl1"/>
        <w:rPr>
          <w:sz w:val="22"/>
        </w:rPr>
      </w:pPr>
    </w:p>
    <w:p w14:paraId="41BE1DF8" w14:textId="57152650" w:rsidR="00271C56" w:rsidRPr="00C43574" w:rsidRDefault="00271C56" w:rsidP="004B4B77">
      <w:pPr>
        <w:pStyle w:val="Styl1"/>
        <w:rPr>
          <w:sz w:val="22"/>
        </w:rPr>
      </w:pPr>
    </w:p>
    <w:p w14:paraId="35909BC5" w14:textId="616BAF04" w:rsidR="00271C56" w:rsidRPr="00C43574" w:rsidRDefault="00F02F33" w:rsidP="00271C56">
      <w:pPr>
        <w:pStyle w:val="Nagwek1"/>
        <w:spacing w:line="240" w:lineRule="auto"/>
        <w:ind w:firstLine="340"/>
        <w:rPr>
          <w:rFonts w:ascii="Times New Roman" w:hAnsi="Times New Roman" w:cs="Times New Roman"/>
          <w:color w:val="76923C" w:themeColor="accent3" w:themeShade="BF"/>
          <w:sz w:val="22"/>
          <w:szCs w:val="22"/>
        </w:rPr>
      </w:pPr>
      <w:r>
        <w:rPr>
          <w:rFonts w:ascii="Times New Roman" w:hAnsi="Times New Roman" w:cs="Times New Roman"/>
          <w:noProof/>
          <w:color w:val="76923C" w:themeColor="accent3" w:themeShade="BF"/>
          <w:sz w:val="22"/>
          <w:szCs w:val="22"/>
          <w:lang w:eastAsia="pl-PL"/>
        </w:rPr>
        <mc:AlternateContent>
          <mc:Choice Requires="wps">
            <w:drawing>
              <wp:anchor distT="0" distB="0" distL="114300" distR="114300" simplePos="0" relativeHeight="251664384" behindDoc="0" locked="0" layoutInCell="1" allowOverlap="1" wp14:anchorId="5FD2E22C" wp14:editId="49CCC7D0">
                <wp:simplePos x="0" y="0"/>
                <wp:positionH relativeFrom="margin">
                  <wp:align>right</wp:align>
                </wp:positionH>
                <wp:positionV relativeFrom="paragraph">
                  <wp:posOffset>57937</wp:posOffset>
                </wp:positionV>
                <wp:extent cx="6675120" cy="1198245"/>
                <wp:effectExtent l="0" t="0" r="0" b="1905"/>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1198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FF40F" w14:textId="127E0664" w:rsidR="002227FF" w:rsidRDefault="002227FF" w:rsidP="00F02F33">
                            <w:pPr>
                              <w:jc w:val="center"/>
                            </w:pPr>
                            <w:r>
                              <w:rPr>
                                <w:noProof/>
                                <w:lang w:eastAsia="pl-PL"/>
                              </w:rPr>
                              <w:drawing>
                                <wp:inline distT="0" distB="0" distL="0" distR="0" wp14:anchorId="385E4B36" wp14:editId="55CC421A">
                                  <wp:extent cx="900000" cy="1050703"/>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10">
                                            <a:extLst>
                                              <a:ext uri="{28A0092B-C50C-407E-A947-70E740481C1C}">
                                                <a14:useLocalDpi xmlns:a14="http://schemas.microsoft.com/office/drawing/2010/main" val="0"/>
                                              </a:ext>
                                            </a:extLst>
                                          </a:blip>
                                          <a:stretch>
                                            <a:fillRect/>
                                          </a:stretch>
                                        </pic:blipFill>
                                        <pic:spPr>
                                          <a:xfrm>
                                            <a:off x="0" y="0"/>
                                            <a:ext cx="900000" cy="1050703"/>
                                          </a:xfrm>
                                          <a:prstGeom prst="rect">
                                            <a:avLst/>
                                          </a:prstGeom>
                                        </pic:spPr>
                                      </pic:pic>
                                    </a:graphicData>
                                  </a:graphic>
                                </wp:inline>
                              </w:drawing>
                            </w:r>
                            <w:r>
                              <w:tab/>
                            </w:r>
                            <w:r>
                              <w:rPr>
                                <w:noProof/>
                                <w:lang w:eastAsia="pl-PL"/>
                              </w:rPr>
                              <w:drawing>
                                <wp:inline distT="0" distB="0" distL="0" distR="0" wp14:anchorId="2D25316C" wp14:editId="20663A6F">
                                  <wp:extent cx="900000" cy="1110884"/>
                                  <wp:effectExtent l="0" t="0" r="0" b="0"/>
                                  <wp:docPr id="10" name="Obraz 10" descr="Kuz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znica.JPG"/>
                                          <pic:cNvPicPr/>
                                        </pic:nvPicPr>
                                        <pic:blipFill>
                                          <a:blip r:embed="rId11"/>
                                          <a:stretch>
                                            <a:fillRect/>
                                          </a:stretch>
                                        </pic:blipFill>
                                        <pic:spPr>
                                          <a:xfrm>
                                            <a:off x="0" y="0"/>
                                            <a:ext cx="900000" cy="1110884"/>
                                          </a:xfrm>
                                          <a:prstGeom prst="rect">
                                            <a:avLst/>
                                          </a:prstGeom>
                                        </pic:spPr>
                                      </pic:pic>
                                    </a:graphicData>
                                  </a:graphic>
                                </wp:inline>
                              </w:drawing>
                            </w:r>
                            <w:r>
                              <w:tab/>
                            </w:r>
                            <w:r>
                              <w:rPr>
                                <w:noProof/>
                                <w:lang w:eastAsia="pl-PL"/>
                              </w:rPr>
                              <w:drawing>
                                <wp:inline distT="0" distB="0" distL="0" distR="0" wp14:anchorId="372D8CC9" wp14:editId="1E749231">
                                  <wp:extent cx="900000" cy="1092934"/>
                                  <wp:effectExtent l="0" t="0" r="0" b="0"/>
                                  <wp:docPr id="12" name="Obraz 12" descr="logo_duze.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ze.gif.jpg"/>
                                          <pic:cNvPicPr/>
                                        </pic:nvPicPr>
                                        <pic:blipFill>
                                          <a:blip r:embed="rId12"/>
                                          <a:stretch>
                                            <a:fillRect/>
                                          </a:stretch>
                                        </pic:blipFill>
                                        <pic:spPr>
                                          <a:xfrm>
                                            <a:off x="0" y="0"/>
                                            <a:ext cx="900000" cy="1092934"/>
                                          </a:xfrm>
                                          <a:prstGeom prst="rect">
                                            <a:avLst/>
                                          </a:prstGeom>
                                        </pic:spPr>
                                      </pic:pic>
                                    </a:graphicData>
                                  </a:graphic>
                                </wp:inline>
                              </w:drawing>
                            </w:r>
                            <w:r>
                              <w:tab/>
                            </w:r>
                            <w:r>
                              <w:rPr>
                                <w:noProof/>
                                <w:lang w:eastAsia="pl-PL"/>
                              </w:rPr>
                              <w:drawing>
                                <wp:inline distT="0" distB="0" distL="0" distR="0" wp14:anchorId="421A8932" wp14:editId="71FB4D40">
                                  <wp:extent cx="900000" cy="1067320"/>
                                  <wp:effectExtent l="0" t="0" r="0" b="0"/>
                                  <wp:docPr id="15" name="Obraz 13" descr="Soko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kolka.PNG"/>
                                          <pic:cNvPicPr/>
                                        </pic:nvPicPr>
                                        <pic:blipFill>
                                          <a:blip r:embed="rId13"/>
                                          <a:stretch>
                                            <a:fillRect/>
                                          </a:stretch>
                                        </pic:blipFill>
                                        <pic:spPr>
                                          <a:xfrm>
                                            <a:off x="0" y="0"/>
                                            <a:ext cx="900000" cy="1067320"/>
                                          </a:xfrm>
                                          <a:prstGeom prst="rect">
                                            <a:avLst/>
                                          </a:prstGeom>
                                        </pic:spPr>
                                      </pic:pic>
                                    </a:graphicData>
                                  </a:graphic>
                                </wp:inline>
                              </w:drawing>
                            </w:r>
                            <w:r>
                              <w:tab/>
                            </w:r>
                            <w:r>
                              <w:rPr>
                                <w:noProof/>
                                <w:lang w:eastAsia="pl-PL"/>
                              </w:rPr>
                              <w:drawing>
                                <wp:inline distT="0" distB="0" distL="0" distR="0" wp14:anchorId="2D69EACB" wp14:editId="75537BE2">
                                  <wp:extent cx="900000" cy="991032"/>
                                  <wp:effectExtent l="0" t="0" r="0" b="0"/>
                                  <wp:docPr id="16" name="Obraz 14" descr="Szudzialo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udzialowo.png"/>
                                          <pic:cNvPicPr/>
                                        </pic:nvPicPr>
                                        <pic:blipFill>
                                          <a:blip r:embed="rId14"/>
                                          <a:stretch>
                                            <a:fillRect/>
                                          </a:stretch>
                                        </pic:blipFill>
                                        <pic:spPr>
                                          <a:xfrm>
                                            <a:off x="0" y="0"/>
                                            <a:ext cx="900000" cy="99103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2E22C" id="_x0000_t202" coordsize="21600,21600" o:spt="202" path="m,l,21600r21600,l21600,xe">
                <v:stroke joinstyle="miter"/>
                <v:path gradientshapeok="t" o:connecttype="rect"/>
              </v:shapetype>
              <v:shape id="Text Box 12" o:spid="_x0000_s1033" type="#_x0000_t202" style="position:absolute;left:0;text-align:left;margin-left:474.4pt;margin-top:4.55pt;width:525.6pt;height:94.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" stroked="f">
                <v:textbox>
                  <w:txbxContent>
                    <w:p w14:paraId="70AFF40F" w14:textId="127E0664" w:rsidR="002227FF" w:rsidRDefault="002227FF" w:rsidP="00F02F33">
                      <w:pPr>
                        <w:jc w:val="center"/>
                      </w:pPr>
                      <w:r>
                        <w:rPr>
                          <w:noProof/>
                          <w:lang w:eastAsia="pl-PL"/>
                        </w:rPr>
                        <w:drawing>
                          <wp:inline distT="0" distB="0" distL="0" distR="0" wp14:anchorId="385E4B36" wp14:editId="55CC421A">
                            <wp:extent cx="900000" cy="1050703"/>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10">
                                      <a:extLst>
                                        <a:ext uri="{28A0092B-C50C-407E-A947-70E740481C1C}">
                                          <a14:useLocalDpi xmlns:a14="http://schemas.microsoft.com/office/drawing/2010/main" val="0"/>
                                        </a:ext>
                                      </a:extLst>
                                    </a:blip>
                                    <a:stretch>
                                      <a:fillRect/>
                                    </a:stretch>
                                  </pic:blipFill>
                                  <pic:spPr>
                                    <a:xfrm>
                                      <a:off x="0" y="0"/>
                                      <a:ext cx="900000" cy="1050703"/>
                                    </a:xfrm>
                                    <a:prstGeom prst="rect">
                                      <a:avLst/>
                                    </a:prstGeom>
                                  </pic:spPr>
                                </pic:pic>
                              </a:graphicData>
                            </a:graphic>
                          </wp:inline>
                        </w:drawing>
                      </w:r>
                      <w:r>
                        <w:tab/>
                      </w:r>
                      <w:r>
                        <w:rPr>
                          <w:noProof/>
                          <w:lang w:eastAsia="pl-PL"/>
                        </w:rPr>
                        <w:drawing>
                          <wp:inline distT="0" distB="0" distL="0" distR="0" wp14:anchorId="2D25316C" wp14:editId="20663A6F">
                            <wp:extent cx="900000" cy="1110884"/>
                            <wp:effectExtent l="0" t="0" r="0" b="0"/>
                            <wp:docPr id="10" name="Obraz 10" descr="Kuz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znica.JPG"/>
                                    <pic:cNvPicPr/>
                                  </pic:nvPicPr>
                                  <pic:blipFill>
                                    <a:blip r:embed="rId11"/>
                                    <a:stretch>
                                      <a:fillRect/>
                                    </a:stretch>
                                  </pic:blipFill>
                                  <pic:spPr>
                                    <a:xfrm>
                                      <a:off x="0" y="0"/>
                                      <a:ext cx="900000" cy="1110884"/>
                                    </a:xfrm>
                                    <a:prstGeom prst="rect">
                                      <a:avLst/>
                                    </a:prstGeom>
                                  </pic:spPr>
                                </pic:pic>
                              </a:graphicData>
                            </a:graphic>
                          </wp:inline>
                        </w:drawing>
                      </w:r>
                      <w:r>
                        <w:tab/>
                      </w:r>
                      <w:r>
                        <w:rPr>
                          <w:noProof/>
                          <w:lang w:eastAsia="pl-PL"/>
                        </w:rPr>
                        <w:drawing>
                          <wp:inline distT="0" distB="0" distL="0" distR="0" wp14:anchorId="372D8CC9" wp14:editId="1E749231">
                            <wp:extent cx="900000" cy="1092934"/>
                            <wp:effectExtent l="0" t="0" r="0" b="0"/>
                            <wp:docPr id="12" name="Obraz 12" descr="logo_duze.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ze.gif.jpg"/>
                                    <pic:cNvPicPr/>
                                  </pic:nvPicPr>
                                  <pic:blipFill>
                                    <a:blip r:embed="rId12"/>
                                    <a:stretch>
                                      <a:fillRect/>
                                    </a:stretch>
                                  </pic:blipFill>
                                  <pic:spPr>
                                    <a:xfrm>
                                      <a:off x="0" y="0"/>
                                      <a:ext cx="900000" cy="1092934"/>
                                    </a:xfrm>
                                    <a:prstGeom prst="rect">
                                      <a:avLst/>
                                    </a:prstGeom>
                                  </pic:spPr>
                                </pic:pic>
                              </a:graphicData>
                            </a:graphic>
                          </wp:inline>
                        </w:drawing>
                      </w:r>
                      <w:r>
                        <w:tab/>
                      </w:r>
                      <w:r>
                        <w:rPr>
                          <w:noProof/>
                          <w:lang w:eastAsia="pl-PL"/>
                        </w:rPr>
                        <w:drawing>
                          <wp:inline distT="0" distB="0" distL="0" distR="0" wp14:anchorId="421A8932" wp14:editId="71FB4D40">
                            <wp:extent cx="900000" cy="1067320"/>
                            <wp:effectExtent l="0" t="0" r="0" b="0"/>
                            <wp:docPr id="15" name="Obraz 13" descr="Soko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kolka.PNG"/>
                                    <pic:cNvPicPr/>
                                  </pic:nvPicPr>
                                  <pic:blipFill>
                                    <a:blip r:embed="rId13"/>
                                    <a:stretch>
                                      <a:fillRect/>
                                    </a:stretch>
                                  </pic:blipFill>
                                  <pic:spPr>
                                    <a:xfrm>
                                      <a:off x="0" y="0"/>
                                      <a:ext cx="900000" cy="1067320"/>
                                    </a:xfrm>
                                    <a:prstGeom prst="rect">
                                      <a:avLst/>
                                    </a:prstGeom>
                                  </pic:spPr>
                                </pic:pic>
                              </a:graphicData>
                            </a:graphic>
                          </wp:inline>
                        </w:drawing>
                      </w:r>
                      <w:r>
                        <w:tab/>
                      </w:r>
                      <w:r>
                        <w:rPr>
                          <w:noProof/>
                          <w:lang w:eastAsia="pl-PL"/>
                        </w:rPr>
                        <w:drawing>
                          <wp:inline distT="0" distB="0" distL="0" distR="0" wp14:anchorId="2D69EACB" wp14:editId="75537BE2">
                            <wp:extent cx="900000" cy="991032"/>
                            <wp:effectExtent l="0" t="0" r="0" b="0"/>
                            <wp:docPr id="16" name="Obraz 14" descr="Szudzialo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udzialowo.png"/>
                                    <pic:cNvPicPr/>
                                  </pic:nvPicPr>
                                  <pic:blipFill>
                                    <a:blip r:embed="rId14"/>
                                    <a:stretch>
                                      <a:fillRect/>
                                    </a:stretch>
                                  </pic:blipFill>
                                  <pic:spPr>
                                    <a:xfrm>
                                      <a:off x="0" y="0"/>
                                      <a:ext cx="900000" cy="991032"/>
                                    </a:xfrm>
                                    <a:prstGeom prst="rect">
                                      <a:avLst/>
                                    </a:prstGeom>
                                  </pic:spPr>
                                </pic:pic>
                              </a:graphicData>
                            </a:graphic>
                          </wp:inline>
                        </w:drawing>
                      </w:r>
                    </w:p>
                  </w:txbxContent>
                </v:textbox>
                <w10:wrap anchorx="margin"/>
              </v:shape>
            </w:pict>
          </mc:Fallback>
        </mc:AlternateContent>
      </w:r>
    </w:p>
    <w:p w14:paraId="07B4A4E5" w14:textId="77777777" w:rsidR="00271C56" w:rsidRPr="00C43574" w:rsidRDefault="00271C56" w:rsidP="00271C56">
      <w:pPr>
        <w:spacing w:line="240" w:lineRule="auto"/>
        <w:ind w:firstLine="340"/>
        <w:rPr>
          <w:rFonts w:ascii="Times New Roman" w:hAnsi="Times New Roman" w:cs="Times New Roman"/>
        </w:rPr>
      </w:pPr>
    </w:p>
    <w:p w14:paraId="38268DE1" w14:textId="77777777" w:rsidR="00271C56" w:rsidRPr="00C43574" w:rsidRDefault="00271C56" w:rsidP="00271C56">
      <w:pPr>
        <w:spacing w:line="240" w:lineRule="auto"/>
        <w:ind w:firstLine="340"/>
        <w:rPr>
          <w:rFonts w:ascii="Times New Roman" w:hAnsi="Times New Roman" w:cs="Times New Roman"/>
        </w:rPr>
      </w:pPr>
    </w:p>
    <w:p w14:paraId="3A1DBC6B" w14:textId="77777777" w:rsidR="00271C56" w:rsidRPr="00C43574" w:rsidRDefault="00271C56" w:rsidP="00271C56">
      <w:pPr>
        <w:spacing w:line="240" w:lineRule="auto"/>
        <w:ind w:firstLine="340"/>
        <w:rPr>
          <w:rFonts w:ascii="Times New Roman" w:hAnsi="Times New Roman" w:cs="Times New Roman"/>
          <w:b/>
          <w:color w:val="76923C" w:themeColor="accent3" w:themeShade="BF"/>
        </w:rPr>
      </w:pPr>
    </w:p>
    <w:p w14:paraId="21D219E2" w14:textId="77777777" w:rsidR="00271C56" w:rsidRPr="00C43574" w:rsidRDefault="00271C56" w:rsidP="00271C56">
      <w:pPr>
        <w:spacing w:line="240" w:lineRule="auto"/>
        <w:ind w:firstLine="340"/>
        <w:rPr>
          <w:rFonts w:ascii="Times New Roman" w:hAnsi="Times New Roman" w:cs="Times New Roman"/>
          <w:b/>
          <w:color w:val="76923C" w:themeColor="accent3" w:themeShade="BF"/>
        </w:rPr>
      </w:pPr>
    </w:p>
    <w:p w14:paraId="1437B1BF"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r w:rsidRPr="00C43574">
        <w:rPr>
          <w:rFonts w:ascii="Times New Roman" w:hAnsi="Times New Roman" w:cs="Times New Roman"/>
          <w:b/>
          <w:color w:val="76923C" w:themeColor="accent3" w:themeShade="BF"/>
        </w:rPr>
        <w:t>działających w ramach Stowarzyszenia Lokalna Grupa Działania Szlak Tatarski</w:t>
      </w:r>
    </w:p>
    <w:p w14:paraId="37AA9A2B" w14:textId="77777777" w:rsidR="00271C56" w:rsidRPr="00C43574" w:rsidRDefault="00271C56" w:rsidP="00F02F33">
      <w:pPr>
        <w:spacing w:line="240" w:lineRule="auto"/>
        <w:jc w:val="right"/>
        <w:rPr>
          <w:rFonts w:ascii="Times New Roman" w:hAnsi="Times New Roman" w:cs="Times New Roman"/>
          <w:b/>
          <w:color w:val="76923C" w:themeColor="accent3" w:themeShade="BF"/>
        </w:rPr>
      </w:pPr>
    </w:p>
    <w:p w14:paraId="26E93CCA"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CCDCAB4"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DE63381"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6352CD14"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7A9263B6"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D082916"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1D1D2775" w14:textId="77777777" w:rsidR="00271C56" w:rsidRDefault="00271C56" w:rsidP="00271C56">
      <w:pPr>
        <w:spacing w:line="240" w:lineRule="auto"/>
        <w:jc w:val="center"/>
        <w:rPr>
          <w:rFonts w:ascii="Times New Roman" w:hAnsi="Times New Roman" w:cs="Times New Roman"/>
          <w:b/>
          <w:color w:val="76923C" w:themeColor="accent3" w:themeShade="BF"/>
        </w:rPr>
      </w:pPr>
    </w:p>
    <w:p w14:paraId="027F6DA7" w14:textId="77777777" w:rsidR="000848FE" w:rsidRDefault="000848FE" w:rsidP="00271C56">
      <w:pPr>
        <w:spacing w:line="240" w:lineRule="auto"/>
        <w:jc w:val="center"/>
        <w:rPr>
          <w:rFonts w:ascii="Times New Roman" w:hAnsi="Times New Roman" w:cs="Times New Roman"/>
          <w:b/>
          <w:color w:val="76923C" w:themeColor="accent3" w:themeShade="BF"/>
        </w:rPr>
      </w:pPr>
    </w:p>
    <w:p w14:paraId="6D9E5158" w14:textId="77777777" w:rsidR="000848FE" w:rsidRDefault="000848FE" w:rsidP="00271C56">
      <w:pPr>
        <w:spacing w:line="240" w:lineRule="auto"/>
        <w:jc w:val="center"/>
        <w:rPr>
          <w:rFonts w:ascii="Times New Roman" w:hAnsi="Times New Roman" w:cs="Times New Roman"/>
          <w:b/>
          <w:color w:val="76923C" w:themeColor="accent3" w:themeShade="BF"/>
        </w:rPr>
      </w:pPr>
    </w:p>
    <w:p w14:paraId="6DA38738" w14:textId="77777777" w:rsidR="000848FE" w:rsidRDefault="000848FE" w:rsidP="00271C56">
      <w:pPr>
        <w:spacing w:line="240" w:lineRule="auto"/>
        <w:jc w:val="center"/>
        <w:rPr>
          <w:rFonts w:ascii="Times New Roman" w:hAnsi="Times New Roman" w:cs="Times New Roman"/>
          <w:b/>
          <w:color w:val="76923C" w:themeColor="accent3" w:themeShade="BF"/>
        </w:rPr>
      </w:pPr>
    </w:p>
    <w:p w14:paraId="35874FA1" w14:textId="77777777" w:rsidR="000848FE" w:rsidRDefault="000848FE" w:rsidP="00271C56">
      <w:pPr>
        <w:spacing w:line="240" w:lineRule="auto"/>
        <w:jc w:val="center"/>
        <w:rPr>
          <w:rFonts w:ascii="Times New Roman" w:hAnsi="Times New Roman" w:cs="Times New Roman"/>
          <w:b/>
          <w:color w:val="76923C" w:themeColor="accent3" w:themeShade="BF"/>
        </w:rPr>
      </w:pPr>
    </w:p>
    <w:p w14:paraId="230696B3" w14:textId="77777777" w:rsidR="000848FE" w:rsidRDefault="000848FE" w:rsidP="00271C56">
      <w:pPr>
        <w:spacing w:line="240" w:lineRule="auto"/>
        <w:jc w:val="center"/>
        <w:rPr>
          <w:rFonts w:ascii="Times New Roman" w:hAnsi="Times New Roman" w:cs="Times New Roman"/>
          <w:b/>
          <w:color w:val="76923C" w:themeColor="accent3" w:themeShade="BF"/>
        </w:rPr>
      </w:pPr>
    </w:p>
    <w:p w14:paraId="4ED0283E" w14:textId="77777777" w:rsidR="000848FE" w:rsidRPr="00C43574" w:rsidRDefault="000848FE" w:rsidP="00271C56">
      <w:pPr>
        <w:spacing w:line="240" w:lineRule="auto"/>
        <w:jc w:val="center"/>
        <w:rPr>
          <w:rFonts w:ascii="Times New Roman" w:hAnsi="Times New Roman" w:cs="Times New Roman"/>
          <w:b/>
          <w:color w:val="76923C" w:themeColor="accent3" w:themeShade="BF"/>
        </w:rPr>
      </w:pPr>
    </w:p>
    <w:p w14:paraId="22A4BCD9" w14:textId="77777777" w:rsidR="00271C56" w:rsidRPr="00C43574" w:rsidRDefault="00271C56" w:rsidP="00DC3F77">
      <w:pPr>
        <w:spacing w:line="240" w:lineRule="auto"/>
        <w:jc w:val="both"/>
        <w:rPr>
          <w:rFonts w:ascii="Times New Roman" w:hAnsi="Times New Roman" w:cs="Times New Roman"/>
        </w:rPr>
      </w:pPr>
    </w:p>
    <w:p w14:paraId="24EDA102" w14:textId="77777777" w:rsidR="00271C56" w:rsidRPr="00C43574" w:rsidRDefault="00271C56" w:rsidP="00271C56">
      <w:pPr>
        <w:spacing w:line="240" w:lineRule="auto"/>
        <w:rPr>
          <w:rFonts w:ascii="Times New Roman" w:hAnsi="Times New Roman" w:cs="Times New Roman"/>
        </w:rPr>
      </w:pPr>
    </w:p>
    <w:p w14:paraId="4B468AD7" w14:textId="77777777" w:rsidR="00271C56" w:rsidRPr="00C43574" w:rsidRDefault="00271C56" w:rsidP="00271C56">
      <w:pPr>
        <w:spacing w:line="240" w:lineRule="auto"/>
        <w:rPr>
          <w:rFonts w:ascii="Times New Roman" w:hAnsi="Times New Roman" w:cs="Times New Roman"/>
        </w:rPr>
      </w:pPr>
    </w:p>
    <w:p w14:paraId="6C492E06" w14:textId="77777777" w:rsidR="00271C56" w:rsidRPr="00C43574" w:rsidRDefault="00271C56" w:rsidP="00271C56">
      <w:pPr>
        <w:spacing w:line="240" w:lineRule="auto"/>
        <w:rPr>
          <w:rFonts w:ascii="Times New Roman" w:hAnsi="Times New Roman" w:cs="Times New Roman"/>
        </w:rPr>
      </w:pPr>
    </w:p>
    <w:p w14:paraId="4E7786CD" w14:textId="47F88C21" w:rsidR="0082043C" w:rsidRPr="00C43574" w:rsidRDefault="00F70A9F">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eastAsia="Times New Roman" w:hAnsi="Times New Roman" w:cs="Times New Roman"/>
          <w:bCs w:val="0"/>
          <w:color w:val="000000" w:themeColor="text1"/>
          <w:sz w:val="22"/>
          <w:szCs w:val="22"/>
          <w:lang w:eastAsia="pl-PL"/>
        </w:rPr>
        <w:lastRenderedPageBreak/>
        <w:fldChar w:fldCharType="begin"/>
      </w:r>
      <w:r w:rsidR="0082043C" w:rsidRPr="00C43574">
        <w:rPr>
          <w:rFonts w:ascii="Times New Roman" w:eastAsia="Times New Roman" w:hAnsi="Times New Roman" w:cs="Times New Roman"/>
          <w:bCs w:val="0"/>
          <w:color w:val="000000" w:themeColor="text1"/>
          <w:sz w:val="22"/>
          <w:szCs w:val="22"/>
          <w:lang w:eastAsia="pl-PL"/>
        </w:rPr>
        <w:instrText xml:space="preserve"> TOC \t "Spis treści poziom 1;1;Spis treści poziom 2;2;Spis treści poziom 3;3;Załącznik do LSR;1" </w:instrText>
      </w:r>
      <w:r w:rsidRPr="00C43574">
        <w:rPr>
          <w:rFonts w:ascii="Times New Roman" w:eastAsia="Times New Roman" w:hAnsi="Times New Roman" w:cs="Times New Roman"/>
          <w:bCs w:val="0"/>
          <w:color w:val="000000" w:themeColor="text1"/>
          <w:sz w:val="22"/>
          <w:szCs w:val="22"/>
          <w:lang w:eastAsia="pl-PL"/>
        </w:rPr>
        <w:fldChar w:fldCharType="separate"/>
      </w:r>
      <w:r w:rsidR="0082043C" w:rsidRPr="00C43574">
        <w:rPr>
          <w:rFonts w:ascii="Times New Roman" w:hAnsi="Times New Roman" w:cs="Times New Roman"/>
          <w:noProof/>
          <w:color w:val="000000" w:themeColor="text1"/>
          <w:sz w:val="22"/>
          <w:szCs w:val="22"/>
        </w:rPr>
        <w:t>I.</w:t>
      </w:r>
      <w:r w:rsidR="0082043C" w:rsidRPr="00C43574">
        <w:rPr>
          <w:rFonts w:ascii="Times New Roman" w:eastAsiaTheme="minorEastAsia" w:hAnsi="Times New Roman" w:cs="Times New Roman"/>
          <w:b w:val="0"/>
          <w:bCs w:val="0"/>
          <w:noProof/>
          <w:color w:val="000000" w:themeColor="text1"/>
          <w:sz w:val="22"/>
          <w:szCs w:val="22"/>
          <w:lang w:eastAsia="pl-PL"/>
        </w:rPr>
        <w:tab/>
      </w:r>
      <w:r w:rsidR="0082043C" w:rsidRPr="00C43574">
        <w:rPr>
          <w:rFonts w:ascii="Times New Roman" w:hAnsi="Times New Roman" w:cs="Times New Roman"/>
          <w:noProof/>
          <w:color w:val="000000" w:themeColor="text1"/>
          <w:sz w:val="22"/>
          <w:szCs w:val="22"/>
        </w:rPr>
        <w:t>Charakterystyka LGD</w:t>
      </w:r>
      <w:r w:rsidR="0082043C" w:rsidRPr="00C43574">
        <w:rPr>
          <w:rFonts w:ascii="Times New Roman" w:hAnsi="Times New Roman" w:cs="Times New Roman"/>
          <w:noProof/>
          <w:color w:val="000000" w:themeColor="text1"/>
          <w:sz w:val="22"/>
          <w:szCs w:val="22"/>
        </w:rPr>
        <w:tab/>
      </w:r>
      <w:r w:rsidRPr="00C43574">
        <w:rPr>
          <w:rFonts w:ascii="Times New Roman" w:hAnsi="Times New Roman" w:cs="Times New Roman"/>
          <w:noProof/>
          <w:color w:val="000000" w:themeColor="text1"/>
          <w:sz w:val="22"/>
          <w:szCs w:val="22"/>
        </w:rPr>
        <w:fldChar w:fldCharType="begin"/>
      </w:r>
      <w:r w:rsidR="0082043C" w:rsidRPr="00C43574">
        <w:rPr>
          <w:rFonts w:ascii="Times New Roman" w:hAnsi="Times New Roman" w:cs="Times New Roman"/>
          <w:noProof/>
          <w:color w:val="000000" w:themeColor="text1"/>
          <w:sz w:val="22"/>
          <w:szCs w:val="22"/>
        </w:rPr>
        <w:instrText xml:space="preserve"> PAGEREF _Toc439079787 \h </w:instrText>
      </w:r>
      <w:r w:rsidRPr="00C43574">
        <w:rPr>
          <w:rFonts w:ascii="Times New Roman" w:hAnsi="Times New Roman" w:cs="Times New Roman"/>
          <w:noProof/>
          <w:color w:val="000000" w:themeColor="text1"/>
          <w:sz w:val="22"/>
          <w:szCs w:val="22"/>
        </w:rPr>
      </w:r>
      <w:r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5</w:t>
      </w:r>
      <w:r w:rsidRPr="00C43574">
        <w:rPr>
          <w:rFonts w:ascii="Times New Roman" w:hAnsi="Times New Roman" w:cs="Times New Roman"/>
          <w:noProof/>
          <w:color w:val="000000" w:themeColor="text1"/>
          <w:sz w:val="22"/>
          <w:szCs w:val="22"/>
        </w:rPr>
        <w:fldChar w:fldCharType="end"/>
      </w:r>
    </w:p>
    <w:p w14:paraId="5A7B5298" w14:textId="0BF38E6C"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Nazwa LGD</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_Toc439079788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5</w:t>
      </w:r>
      <w:r w:rsidR="00F70A9F" w:rsidRPr="00C43574">
        <w:rPr>
          <w:rFonts w:ascii="Times New Roman" w:hAnsi="Times New Roman" w:cs="Times New Roman"/>
          <w:i w:val="0"/>
          <w:noProof/>
          <w:sz w:val="22"/>
          <w:szCs w:val="22"/>
        </w:rPr>
        <w:fldChar w:fldCharType="end"/>
      </w:r>
    </w:p>
    <w:p w14:paraId="481C6F2E" w14:textId="6228D0F4"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Opis obszaru</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_Toc439079789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5</w:t>
      </w:r>
      <w:r w:rsidR="00F70A9F" w:rsidRPr="00C43574">
        <w:rPr>
          <w:rFonts w:ascii="Times New Roman" w:hAnsi="Times New Roman" w:cs="Times New Roman"/>
          <w:i w:val="0"/>
          <w:noProof/>
          <w:sz w:val="22"/>
          <w:szCs w:val="22"/>
        </w:rPr>
        <w:fldChar w:fldCharType="end"/>
      </w:r>
    </w:p>
    <w:p w14:paraId="05E20903" w14:textId="3527F555"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Potencjał LGD</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_Toc439079790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6</w:t>
      </w:r>
      <w:r w:rsidR="00F70A9F" w:rsidRPr="00C43574">
        <w:rPr>
          <w:rFonts w:ascii="Times New Roman" w:hAnsi="Times New Roman" w:cs="Times New Roman"/>
          <w:i w:val="0"/>
          <w:noProof/>
          <w:sz w:val="22"/>
          <w:szCs w:val="22"/>
        </w:rPr>
        <w:fldChar w:fldCharType="end"/>
      </w:r>
    </w:p>
    <w:p w14:paraId="4B806EA3" w14:textId="43DC0357"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3.1</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Opis sposobu powstania i doświadczenie LGD</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_Toc439079791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6</w:t>
      </w:r>
      <w:r w:rsidR="00F70A9F" w:rsidRPr="00C43574">
        <w:rPr>
          <w:rFonts w:ascii="Times New Roman" w:hAnsi="Times New Roman" w:cs="Times New Roman"/>
          <w:noProof/>
          <w:color w:val="000000" w:themeColor="text1"/>
          <w:sz w:val="22"/>
          <w:szCs w:val="22"/>
        </w:rPr>
        <w:fldChar w:fldCharType="end"/>
      </w:r>
    </w:p>
    <w:p w14:paraId="1921460C" w14:textId="3CB42A07"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3.2</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Opis struktury LGD i jej reprezentatywność</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_Toc439079792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11</w:t>
      </w:r>
      <w:r w:rsidR="00F70A9F" w:rsidRPr="00C43574">
        <w:rPr>
          <w:rFonts w:ascii="Times New Roman" w:hAnsi="Times New Roman" w:cs="Times New Roman"/>
          <w:noProof/>
          <w:color w:val="000000" w:themeColor="text1"/>
          <w:sz w:val="22"/>
          <w:szCs w:val="22"/>
        </w:rPr>
        <w:fldChar w:fldCharType="end"/>
      </w:r>
    </w:p>
    <w:p w14:paraId="2C89043D" w14:textId="021C2545"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3.3</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Skład organu decyzyjnego – Rady</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_Toc439079793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12</w:t>
      </w:r>
      <w:r w:rsidR="00F70A9F" w:rsidRPr="00C43574">
        <w:rPr>
          <w:rFonts w:ascii="Times New Roman" w:hAnsi="Times New Roman" w:cs="Times New Roman"/>
          <w:noProof/>
          <w:color w:val="000000" w:themeColor="text1"/>
          <w:sz w:val="22"/>
          <w:szCs w:val="22"/>
        </w:rPr>
        <w:fldChar w:fldCharType="end"/>
      </w:r>
    </w:p>
    <w:p w14:paraId="1F7475BF" w14:textId="666F4BCD"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3.4</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Krótka charakterystyka rozwiązań stosowanych w procesie decyzyjnym</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_Toc439079794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12</w:t>
      </w:r>
      <w:r w:rsidR="00F70A9F" w:rsidRPr="00C43574">
        <w:rPr>
          <w:rFonts w:ascii="Times New Roman" w:hAnsi="Times New Roman" w:cs="Times New Roman"/>
          <w:noProof/>
          <w:color w:val="000000" w:themeColor="text1"/>
          <w:sz w:val="22"/>
          <w:szCs w:val="22"/>
        </w:rPr>
        <w:fldChar w:fldCharType="end"/>
      </w:r>
    </w:p>
    <w:p w14:paraId="51D5F534" w14:textId="0092861F"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3.5</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Zasady funkcjonowania LGD</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13</w:t>
      </w:r>
      <w:r w:rsidR="00F70A9F" w:rsidRPr="00C43574">
        <w:rPr>
          <w:rFonts w:ascii="Times New Roman" w:hAnsi="Times New Roman" w:cs="Times New Roman"/>
          <w:noProof/>
          <w:color w:val="000000" w:themeColor="text1"/>
          <w:sz w:val="22"/>
          <w:szCs w:val="22"/>
        </w:rPr>
        <w:fldChar w:fldCharType="end"/>
      </w:r>
    </w:p>
    <w:p w14:paraId="182CBD69" w14:textId="1B90E894"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3.6</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Potencjał LGD a regulaminy wewnętrzne</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_Toc439079796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14</w:t>
      </w:r>
      <w:r w:rsidR="00F70A9F" w:rsidRPr="00C43574">
        <w:rPr>
          <w:rFonts w:ascii="Times New Roman" w:hAnsi="Times New Roman" w:cs="Times New Roman"/>
          <w:noProof/>
          <w:color w:val="000000" w:themeColor="text1"/>
          <w:sz w:val="22"/>
          <w:szCs w:val="22"/>
        </w:rPr>
        <w:fldChar w:fldCharType="end"/>
      </w:r>
    </w:p>
    <w:p w14:paraId="076B1FBE" w14:textId="609B5E90"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Partycypacyjny charakter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15</w:t>
      </w:r>
      <w:r w:rsidR="00F70A9F" w:rsidRPr="00C43574">
        <w:rPr>
          <w:rFonts w:ascii="Times New Roman" w:hAnsi="Times New Roman" w:cs="Times New Roman"/>
          <w:noProof/>
          <w:color w:val="000000" w:themeColor="text1"/>
          <w:sz w:val="22"/>
          <w:szCs w:val="22"/>
        </w:rPr>
        <w:fldChar w:fldCharType="end"/>
      </w:r>
    </w:p>
    <w:p w14:paraId="33AD7126" w14:textId="45C8213B" w:rsidR="0082043C" w:rsidRPr="00C43574" w:rsidRDefault="0082043C" w:rsidP="00D505A0">
      <w:pPr>
        <w:pStyle w:val="Spistreci2"/>
        <w:tabs>
          <w:tab w:val="clear" w:pos="851"/>
        </w:tabs>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 xml:space="preserve">1. </w:t>
      </w:r>
      <w:r w:rsidR="00D505A0" w:rsidRPr="00C43574">
        <w:rPr>
          <w:rFonts w:ascii="Times New Roman" w:hAnsi="Times New Roman" w:cs="Times New Roman"/>
          <w:i w:val="0"/>
          <w:noProof/>
          <w:sz w:val="22"/>
          <w:szCs w:val="22"/>
        </w:rPr>
        <w:t xml:space="preserve">     </w:t>
      </w:r>
      <w:r w:rsidRPr="00C43574">
        <w:rPr>
          <w:rFonts w:ascii="Times New Roman" w:hAnsi="Times New Roman" w:cs="Times New Roman"/>
          <w:i w:val="0"/>
          <w:noProof/>
          <w:sz w:val="22"/>
          <w:szCs w:val="22"/>
        </w:rPr>
        <w:t>Partycypacyjne przygotowanie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15</w:t>
      </w:r>
      <w:r w:rsidR="00F70A9F" w:rsidRPr="00C43574">
        <w:rPr>
          <w:rFonts w:ascii="Times New Roman" w:hAnsi="Times New Roman" w:cs="Times New Roman"/>
          <w:i w:val="0"/>
          <w:noProof/>
          <w:sz w:val="22"/>
          <w:szCs w:val="22"/>
        </w:rPr>
        <w:fldChar w:fldCharType="end"/>
      </w:r>
    </w:p>
    <w:p w14:paraId="1FDA9054" w14:textId="55613238"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 xml:space="preserve">2. </w:t>
      </w:r>
      <w:r w:rsidR="00D505A0" w:rsidRPr="00C43574">
        <w:rPr>
          <w:rFonts w:ascii="Times New Roman" w:hAnsi="Times New Roman" w:cs="Times New Roman"/>
          <w:i w:val="0"/>
          <w:noProof/>
          <w:sz w:val="22"/>
          <w:szCs w:val="22"/>
        </w:rPr>
        <w:t xml:space="preserve">     </w:t>
      </w:r>
      <w:r w:rsidRPr="00C43574">
        <w:rPr>
          <w:rFonts w:ascii="Times New Roman" w:hAnsi="Times New Roman" w:cs="Times New Roman"/>
          <w:i w:val="0"/>
          <w:noProof/>
          <w:sz w:val="22"/>
          <w:szCs w:val="22"/>
        </w:rPr>
        <w:t>Partycypacyjna realizacja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17</w:t>
      </w:r>
      <w:r w:rsidR="00F70A9F" w:rsidRPr="00C43574">
        <w:rPr>
          <w:rFonts w:ascii="Times New Roman" w:hAnsi="Times New Roman" w:cs="Times New Roman"/>
          <w:i w:val="0"/>
          <w:noProof/>
          <w:sz w:val="22"/>
          <w:szCs w:val="22"/>
        </w:rPr>
        <w:fldChar w:fldCharType="end"/>
      </w:r>
    </w:p>
    <w:p w14:paraId="1EDFB1F9" w14:textId="33FA1093"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Diagnoza – opis obszaru i ludności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_Toc439079800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19</w:t>
      </w:r>
      <w:r w:rsidR="00F70A9F" w:rsidRPr="00C43574">
        <w:rPr>
          <w:rFonts w:ascii="Times New Roman" w:hAnsi="Times New Roman" w:cs="Times New Roman"/>
          <w:noProof/>
          <w:color w:val="000000" w:themeColor="text1"/>
          <w:sz w:val="22"/>
          <w:szCs w:val="22"/>
        </w:rPr>
        <w:fldChar w:fldCharType="end"/>
      </w:r>
    </w:p>
    <w:p w14:paraId="06BB4D91" w14:textId="7CE1DC25"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Grupy istotne w realizacji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_Toc439079801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19</w:t>
      </w:r>
      <w:r w:rsidR="00F70A9F" w:rsidRPr="00C43574">
        <w:rPr>
          <w:rFonts w:ascii="Times New Roman" w:hAnsi="Times New Roman" w:cs="Times New Roman"/>
          <w:i w:val="0"/>
          <w:noProof/>
          <w:sz w:val="22"/>
          <w:szCs w:val="22"/>
        </w:rPr>
        <w:fldChar w:fldCharType="end"/>
      </w:r>
    </w:p>
    <w:p w14:paraId="5A9B5850" w14:textId="2411B200"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Spójność obszaru i jego położenie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_Toc439079802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20</w:t>
      </w:r>
      <w:r w:rsidR="00F70A9F" w:rsidRPr="00C43574">
        <w:rPr>
          <w:rFonts w:ascii="Times New Roman" w:hAnsi="Times New Roman" w:cs="Times New Roman"/>
          <w:i w:val="0"/>
          <w:noProof/>
          <w:sz w:val="22"/>
          <w:szCs w:val="22"/>
        </w:rPr>
        <w:fldChar w:fldCharType="end"/>
      </w:r>
    </w:p>
    <w:p w14:paraId="1497EE73" w14:textId="0185E408"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Demografia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_Toc439079803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21</w:t>
      </w:r>
      <w:r w:rsidR="00F70A9F" w:rsidRPr="00C43574">
        <w:rPr>
          <w:rFonts w:ascii="Times New Roman" w:hAnsi="Times New Roman" w:cs="Times New Roman"/>
          <w:i w:val="0"/>
          <w:noProof/>
          <w:sz w:val="22"/>
          <w:szCs w:val="22"/>
        </w:rPr>
        <w:fldChar w:fldCharType="end"/>
      </w:r>
    </w:p>
    <w:p w14:paraId="23A36F25" w14:textId="25DFDD5D"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4.</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Rynek pracy</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_Toc439079804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26</w:t>
      </w:r>
      <w:r w:rsidR="00F70A9F" w:rsidRPr="00C43574">
        <w:rPr>
          <w:rFonts w:ascii="Times New Roman" w:hAnsi="Times New Roman" w:cs="Times New Roman"/>
          <w:i w:val="0"/>
          <w:noProof/>
          <w:sz w:val="22"/>
          <w:szCs w:val="22"/>
        </w:rPr>
        <w:fldChar w:fldCharType="end"/>
      </w:r>
    </w:p>
    <w:p w14:paraId="4FEBAF37" w14:textId="51B93BD9"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5.</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Gospodarka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_Toc439079805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30</w:t>
      </w:r>
      <w:r w:rsidR="00F70A9F" w:rsidRPr="00C43574">
        <w:rPr>
          <w:rFonts w:ascii="Times New Roman" w:hAnsi="Times New Roman" w:cs="Times New Roman"/>
          <w:i w:val="0"/>
          <w:noProof/>
          <w:sz w:val="22"/>
          <w:szCs w:val="22"/>
        </w:rPr>
        <w:fldChar w:fldCharType="end"/>
      </w:r>
    </w:p>
    <w:p w14:paraId="1FADA37B" w14:textId="25732E31"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6.</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Sektor społeczny</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_Toc439079806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36</w:t>
      </w:r>
      <w:r w:rsidR="00F70A9F" w:rsidRPr="00C43574">
        <w:rPr>
          <w:rFonts w:ascii="Times New Roman" w:hAnsi="Times New Roman" w:cs="Times New Roman"/>
          <w:i w:val="0"/>
          <w:noProof/>
          <w:sz w:val="22"/>
          <w:szCs w:val="22"/>
        </w:rPr>
        <w:fldChar w:fldCharType="end"/>
      </w:r>
    </w:p>
    <w:p w14:paraId="636558A2" w14:textId="326E5887"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7.</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Problemy społeczne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_Toc439079807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37</w:t>
      </w:r>
      <w:r w:rsidR="00F70A9F" w:rsidRPr="00C43574">
        <w:rPr>
          <w:rFonts w:ascii="Times New Roman" w:hAnsi="Times New Roman" w:cs="Times New Roman"/>
          <w:i w:val="0"/>
          <w:noProof/>
          <w:sz w:val="22"/>
          <w:szCs w:val="22"/>
        </w:rPr>
        <w:fldChar w:fldCharType="end"/>
      </w:r>
    </w:p>
    <w:p w14:paraId="42062C79" w14:textId="15FCD4D4"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8.</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Infrastruktura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39</w:t>
      </w:r>
      <w:r w:rsidR="00F70A9F" w:rsidRPr="00C43574">
        <w:rPr>
          <w:rFonts w:ascii="Times New Roman" w:hAnsi="Times New Roman" w:cs="Times New Roman"/>
          <w:i w:val="0"/>
          <w:noProof/>
          <w:sz w:val="22"/>
          <w:szCs w:val="22"/>
        </w:rPr>
        <w:fldChar w:fldCharType="end"/>
      </w:r>
    </w:p>
    <w:p w14:paraId="01E4EDD6" w14:textId="2F091DD2"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9.</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Edukacja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42</w:t>
      </w:r>
      <w:r w:rsidR="00F70A9F" w:rsidRPr="00C43574">
        <w:rPr>
          <w:rFonts w:ascii="Times New Roman" w:hAnsi="Times New Roman" w:cs="Times New Roman"/>
          <w:i w:val="0"/>
          <w:noProof/>
          <w:sz w:val="22"/>
          <w:szCs w:val="22"/>
        </w:rPr>
        <w:fldChar w:fldCharType="end"/>
      </w:r>
    </w:p>
    <w:p w14:paraId="4684CFFB" w14:textId="5A3E8EC7"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10.</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Kultura, sport i rekreacja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_Toc439079810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45</w:t>
      </w:r>
      <w:r w:rsidR="00F70A9F" w:rsidRPr="00C43574">
        <w:rPr>
          <w:rFonts w:ascii="Times New Roman" w:hAnsi="Times New Roman" w:cs="Times New Roman"/>
          <w:i w:val="0"/>
          <w:noProof/>
          <w:sz w:val="22"/>
          <w:szCs w:val="22"/>
        </w:rPr>
        <w:fldChar w:fldCharType="end"/>
      </w:r>
    </w:p>
    <w:p w14:paraId="702BB496" w14:textId="4F74B154"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Walory  przyrodnicze i ochrona środowiska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_Toc439079811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46</w:t>
      </w:r>
      <w:r w:rsidR="00F70A9F" w:rsidRPr="00C43574">
        <w:rPr>
          <w:rFonts w:ascii="Times New Roman" w:hAnsi="Times New Roman" w:cs="Times New Roman"/>
          <w:i w:val="0"/>
          <w:noProof/>
          <w:sz w:val="22"/>
          <w:szCs w:val="22"/>
        </w:rPr>
        <w:fldChar w:fldCharType="end"/>
      </w:r>
    </w:p>
    <w:p w14:paraId="57BBDE9E" w14:textId="5191E5BF"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Dziedzictwo kulturowe i historyczne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_Toc439079812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47</w:t>
      </w:r>
      <w:r w:rsidR="00F70A9F" w:rsidRPr="00C43574">
        <w:rPr>
          <w:rFonts w:ascii="Times New Roman" w:hAnsi="Times New Roman" w:cs="Times New Roman"/>
          <w:i w:val="0"/>
          <w:noProof/>
          <w:sz w:val="22"/>
          <w:szCs w:val="22"/>
        </w:rPr>
        <w:fldChar w:fldCharType="end"/>
      </w:r>
    </w:p>
    <w:p w14:paraId="5D58449D" w14:textId="417499CE"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Produkty lokalne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_Toc439079813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70C25">
        <w:rPr>
          <w:rFonts w:ascii="Times New Roman" w:hAnsi="Times New Roman" w:cs="Times New Roman"/>
          <w:i w:val="0"/>
          <w:noProof/>
          <w:sz w:val="22"/>
          <w:szCs w:val="22"/>
        </w:rPr>
        <w:t>48</w:t>
      </w:r>
      <w:r w:rsidR="00F70A9F" w:rsidRPr="00C43574">
        <w:rPr>
          <w:rFonts w:ascii="Times New Roman" w:hAnsi="Times New Roman" w:cs="Times New Roman"/>
          <w:i w:val="0"/>
          <w:noProof/>
          <w:sz w:val="22"/>
          <w:szCs w:val="22"/>
        </w:rPr>
        <w:fldChar w:fldCharType="end"/>
      </w:r>
    </w:p>
    <w:p w14:paraId="1E4D267C" w14:textId="19B6E20E" w:rsidR="0082043C" w:rsidRPr="00C43574" w:rsidRDefault="0082043C" w:rsidP="0082043C">
      <w:pPr>
        <w:pStyle w:val="Spistreci2"/>
        <w:rPr>
          <w:rFonts w:ascii="Times New Roman" w:eastAsiaTheme="minorEastAsia" w:hAnsi="Times New Roman" w:cs="Times New Roman"/>
          <w:noProof/>
          <w:sz w:val="22"/>
          <w:szCs w:val="22"/>
          <w:lang w:eastAsia="pl-PL"/>
        </w:rPr>
      </w:pPr>
      <w:r w:rsidRPr="00C43574">
        <w:rPr>
          <w:rFonts w:ascii="Times New Roman" w:hAnsi="Times New Roman" w:cs="Times New Roman"/>
          <w:i w:val="0"/>
          <w:noProof/>
          <w:sz w:val="22"/>
          <w:szCs w:val="22"/>
        </w:rPr>
        <w:t>14.</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Turystyka</w:t>
      </w:r>
      <w:r w:rsidRPr="00C43574">
        <w:rPr>
          <w:rFonts w:ascii="Times New Roman" w:hAnsi="Times New Roman" w:cs="Times New Roman"/>
          <w:noProof/>
          <w:sz w:val="22"/>
          <w:szCs w:val="22"/>
        </w:rPr>
        <w:tab/>
      </w:r>
      <w:r w:rsidR="00F70A9F" w:rsidRPr="00C725F9">
        <w:rPr>
          <w:rFonts w:ascii="Times New Roman" w:hAnsi="Times New Roman" w:cs="Times New Roman"/>
          <w:i w:val="0"/>
          <w:iCs w:val="0"/>
          <w:noProof/>
          <w:sz w:val="22"/>
          <w:szCs w:val="22"/>
        </w:rPr>
        <w:fldChar w:fldCharType="begin"/>
      </w:r>
      <w:r w:rsidRPr="00C725F9">
        <w:rPr>
          <w:rFonts w:ascii="Times New Roman" w:hAnsi="Times New Roman" w:cs="Times New Roman"/>
          <w:i w:val="0"/>
          <w:iCs w:val="0"/>
          <w:noProof/>
          <w:sz w:val="22"/>
          <w:szCs w:val="22"/>
        </w:rPr>
        <w:instrText xml:space="preserve"> PAGEREF _Toc439079814 \h </w:instrText>
      </w:r>
      <w:r w:rsidR="00F70A9F" w:rsidRPr="00C725F9">
        <w:rPr>
          <w:rFonts w:ascii="Times New Roman" w:hAnsi="Times New Roman" w:cs="Times New Roman"/>
          <w:i w:val="0"/>
          <w:iCs w:val="0"/>
          <w:noProof/>
          <w:sz w:val="22"/>
          <w:szCs w:val="22"/>
        </w:rPr>
      </w:r>
      <w:r w:rsidR="00F70A9F" w:rsidRPr="00C725F9">
        <w:rPr>
          <w:rFonts w:ascii="Times New Roman" w:hAnsi="Times New Roman" w:cs="Times New Roman"/>
          <w:i w:val="0"/>
          <w:iCs w:val="0"/>
          <w:noProof/>
          <w:sz w:val="22"/>
          <w:szCs w:val="22"/>
        </w:rPr>
        <w:fldChar w:fldCharType="separate"/>
      </w:r>
      <w:r w:rsidR="00370C25">
        <w:rPr>
          <w:rFonts w:ascii="Times New Roman" w:hAnsi="Times New Roman" w:cs="Times New Roman"/>
          <w:i w:val="0"/>
          <w:iCs w:val="0"/>
          <w:noProof/>
          <w:sz w:val="22"/>
          <w:szCs w:val="22"/>
        </w:rPr>
        <w:t>48</w:t>
      </w:r>
      <w:r w:rsidR="00F70A9F" w:rsidRPr="00C725F9">
        <w:rPr>
          <w:rFonts w:ascii="Times New Roman" w:hAnsi="Times New Roman" w:cs="Times New Roman"/>
          <w:i w:val="0"/>
          <w:iCs w:val="0"/>
          <w:noProof/>
          <w:sz w:val="22"/>
          <w:szCs w:val="22"/>
        </w:rPr>
        <w:fldChar w:fldCharType="end"/>
      </w:r>
    </w:p>
    <w:p w14:paraId="10CA28A9" w14:textId="7621E9A3"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IV.</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Analiza SWOT</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50</w:t>
      </w:r>
      <w:r w:rsidR="00F70A9F" w:rsidRPr="00C43574">
        <w:rPr>
          <w:rFonts w:ascii="Times New Roman" w:hAnsi="Times New Roman" w:cs="Times New Roman"/>
          <w:noProof/>
          <w:color w:val="000000" w:themeColor="text1"/>
          <w:sz w:val="22"/>
          <w:szCs w:val="22"/>
        </w:rPr>
        <w:fldChar w:fldCharType="end"/>
      </w:r>
    </w:p>
    <w:p w14:paraId="3686850E" w14:textId="230D4CB6"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Cele i wskaźniki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_Toc439079816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53</w:t>
      </w:r>
      <w:r w:rsidR="00F70A9F" w:rsidRPr="00C43574">
        <w:rPr>
          <w:rFonts w:ascii="Times New Roman" w:hAnsi="Times New Roman" w:cs="Times New Roman"/>
          <w:noProof/>
          <w:color w:val="000000" w:themeColor="text1"/>
          <w:sz w:val="22"/>
          <w:szCs w:val="22"/>
        </w:rPr>
        <w:fldChar w:fldCharType="end"/>
      </w:r>
    </w:p>
    <w:p w14:paraId="61AB43A0" w14:textId="74E07AB8"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Sposób wyboru i oceny operacji oraz sposób ustanawiania kryteriów wyboru</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77</w:t>
      </w:r>
      <w:r w:rsidR="00F70A9F" w:rsidRPr="00C43574">
        <w:rPr>
          <w:rFonts w:ascii="Times New Roman" w:hAnsi="Times New Roman" w:cs="Times New Roman"/>
          <w:noProof/>
          <w:color w:val="000000" w:themeColor="text1"/>
          <w:sz w:val="22"/>
          <w:szCs w:val="22"/>
        </w:rPr>
        <w:fldChar w:fldCharType="end"/>
      </w:r>
    </w:p>
    <w:p w14:paraId="024E2D4A" w14:textId="1FD51B6D"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Plan Działania</w:t>
      </w:r>
      <w:r w:rsidRPr="00C43574">
        <w:rPr>
          <w:rFonts w:ascii="Times New Roman" w:hAnsi="Times New Roman" w:cs="Times New Roman"/>
          <w:noProof/>
          <w:color w:val="000000" w:themeColor="text1"/>
          <w:sz w:val="22"/>
          <w:szCs w:val="22"/>
        </w:rPr>
        <w:tab/>
      </w:r>
      <w:r w:rsidR="00F507C6">
        <w:rPr>
          <w:rFonts w:ascii="Times New Roman" w:hAnsi="Times New Roman" w:cs="Times New Roman"/>
          <w:noProof/>
          <w:color w:val="000000" w:themeColor="text1"/>
          <w:sz w:val="22"/>
          <w:szCs w:val="22"/>
        </w:rPr>
        <w:t>80</w:t>
      </w:r>
    </w:p>
    <w:p w14:paraId="0C2C3366" w14:textId="0A911A2D" w:rsidR="0082043C" w:rsidRPr="00C43574" w:rsidRDefault="0082043C">
      <w:pPr>
        <w:pStyle w:val="Spistreci1"/>
        <w:tabs>
          <w:tab w:val="left" w:pos="880"/>
        </w:tabs>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VIII.</w:t>
      </w:r>
      <w:r w:rsidR="00D505A0" w:rsidRPr="00C43574">
        <w:rPr>
          <w:rFonts w:ascii="Times New Roman" w:eastAsiaTheme="minorEastAsia" w:hAnsi="Times New Roman" w:cs="Times New Roman"/>
          <w:b w:val="0"/>
          <w:bCs w:val="0"/>
          <w:noProof/>
          <w:color w:val="000000" w:themeColor="text1"/>
          <w:sz w:val="22"/>
          <w:szCs w:val="22"/>
          <w:lang w:eastAsia="pl-PL"/>
        </w:rPr>
        <w:t xml:space="preserve"> </w:t>
      </w:r>
      <w:r w:rsidRPr="00C43574">
        <w:rPr>
          <w:rFonts w:ascii="Times New Roman" w:hAnsi="Times New Roman" w:cs="Times New Roman"/>
          <w:noProof/>
          <w:color w:val="000000" w:themeColor="text1"/>
          <w:sz w:val="22"/>
          <w:szCs w:val="22"/>
        </w:rPr>
        <w:t>Budżet LSR</w:t>
      </w:r>
      <w:r w:rsidRPr="00C43574">
        <w:rPr>
          <w:rFonts w:ascii="Times New Roman" w:hAnsi="Times New Roman" w:cs="Times New Roman"/>
          <w:noProof/>
          <w:color w:val="000000" w:themeColor="text1"/>
          <w:sz w:val="22"/>
          <w:szCs w:val="22"/>
        </w:rPr>
        <w:tab/>
      </w:r>
      <w:r w:rsidR="00F507C6">
        <w:rPr>
          <w:rFonts w:ascii="Times New Roman" w:hAnsi="Times New Roman" w:cs="Times New Roman"/>
          <w:noProof/>
          <w:color w:val="000000" w:themeColor="text1"/>
          <w:sz w:val="22"/>
          <w:szCs w:val="22"/>
        </w:rPr>
        <w:t>81</w:t>
      </w:r>
    </w:p>
    <w:p w14:paraId="16BC766C" w14:textId="03826897"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IX.</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Plan komunikacji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_Toc439079820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82</w:t>
      </w:r>
      <w:r w:rsidR="00F70A9F" w:rsidRPr="00C43574">
        <w:rPr>
          <w:rFonts w:ascii="Times New Roman" w:hAnsi="Times New Roman" w:cs="Times New Roman"/>
          <w:noProof/>
          <w:color w:val="000000" w:themeColor="text1"/>
          <w:sz w:val="22"/>
          <w:szCs w:val="22"/>
        </w:rPr>
        <w:fldChar w:fldCharType="end"/>
      </w:r>
    </w:p>
    <w:p w14:paraId="5717D7B4" w14:textId="54D7E2F5"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X.</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Zintegrowany charakter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_Toc439079821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83</w:t>
      </w:r>
      <w:r w:rsidR="00F70A9F" w:rsidRPr="00C43574">
        <w:rPr>
          <w:rFonts w:ascii="Times New Roman" w:hAnsi="Times New Roman" w:cs="Times New Roman"/>
          <w:noProof/>
          <w:color w:val="000000" w:themeColor="text1"/>
          <w:sz w:val="22"/>
          <w:szCs w:val="22"/>
        </w:rPr>
        <w:fldChar w:fldCharType="end"/>
      </w:r>
    </w:p>
    <w:p w14:paraId="48BAF41C" w14:textId="74BDD414"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lastRenderedPageBreak/>
        <w:t>XI.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Monitoring i ewaluacja</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_Toc439079822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88</w:t>
      </w:r>
      <w:r w:rsidR="00F70A9F" w:rsidRPr="00C43574">
        <w:rPr>
          <w:rFonts w:ascii="Times New Roman" w:hAnsi="Times New Roman" w:cs="Times New Roman"/>
          <w:noProof/>
          <w:color w:val="000000" w:themeColor="text1"/>
          <w:sz w:val="22"/>
          <w:szCs w:val="22"/>
        </w:rPr>
        <w:fldChar w:fldCharType="end"/>
      </w:r>
    </w:p>
    <w:p w14:paraId="4733C4EA" w14:textId="480D7EB9"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XII.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Strategiczna ocena oddziaływania na środowisko</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_Toc439079823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88</w:t>
      </w:r>
      <w:r w:rsidR="00F70A9F" w:rsidRPr="00C43574">
        <w:rPr>
          <w:rFonts w:ascii="Times New Roman" w:hAnsi="Times New Roman" w:cs="Times New Roman"/>
          <w:noProof/>
          <w:color w:val="000000" w:themeColor="text1"/>
          <w:sz w:val="22"/>
          <w:szCs w:val="22"/>
        </w:rPr>
        <w:fldChar w:fldCharType="end"/>
      </w:r>
    </w:p>
    <w:p w14:paraId="281630AE" w14:textId="09B78D79"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1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_Toc439079824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89</w:t>
      </w:r>
      <w:r w:rsidR="00F70A9F" w:rsidRPr="00C43574">
        <w:rPr>
          <w:rFonts w:ascii="Times New Roman" w:hAnsi="Times New Roman" w:cs="Times New Roman"/>
          <w:noProof/>
          <w:color w:val="000000" w:themeColor="text1"/>
          <w:sz w:val="22"/>
          <w:szCs w:val="22"/>
        </w:rPr>
        <w:fldChar w:fldCharType="end"/>
      </w:r>
    </w:p>
    <w:p w14:paraId="76565DB9" w14:textId="6244D18D"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2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93</w:t>
      </w:r>
      <w:r w:rsidR="00F70A9F" w:rsidRPr="00C43574">
        <w:rPr>
          <w:rFonts w:ascii="Times New Roman" w:hAnsi="Times New Roman" w:cs="Times New Roman"/>
          <w:noProof/>
          <w:color w:val="000000" w:themeColor="text1"/>
          <w:sz w:val="22"/>
          <w:szCs w:val="22"/>
        </w:rPr>
        <w:fldChar w:fldCharType="end"/>
      </w:r>
    </w:p>
    <w:p w14:paraId="6A566C3A" w14:textId="48D600F7"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3 do LSR</w:t>
      </w:r>
      <w:r w:rsidRPr="00C43574">
        <w:rPr>
          <w:rFonts w:ascii="Times New Roman" w:hAnsi="Times New Roman" w:cs="Times New Roman"/>
          <w:noProof/>
          <w:color w:val="000000" w:themeColor="text1"/>
          <w:sz w:val="22"/>
          <w:szCs w:val="22"/>
        </w:rPr>
        <w:tab/>
      </w:r>
      <w:r w:rsidR="00672662">
        <w:rPr>
          <w:rFonts w:ascii="Times New Roman" w:hAnsi="Times New Roman" w:cs="Times New Roman"/>
          <w:noProof/>
          <w:color w:val="000000" w:themeColor="text1"/>
          <w:sz w:val="22"/>
          <w:szCs w:val="22"/>
        </w:rPr>
        <w:t>96</w:t>
      </w:r>
    </w:p>
    <w:p w14:paraId="1082EE2D" w14:textId="6AEF7217"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4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105</w:t>
      </w:r>
      <w:r w:rsidR="00F70A9F" w:rsidRPr="00C43574">
        <w:rPr>
          <w:rFonts w:ascii="Times New Roman" w:hAnsi="Times New Roman" w:cs="Times New Roman"/>
          <w:noProof/>
          <w:color w:val="000000" w:themeColor="text1"/>
          <w:sz w:val="22"/>
          <w:szCs w:val="22"/>
        </w:rPr>
        <w:fldChar w:fldCharType="end"/>
      </w:r>
    </w:p>
    <w:p w14:paraId="09F7E68E" w14:textId="28133B16"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5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_Toc439079828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70C25">
        <w:rPr>
          <w:rFonts w:ascii="Times New Roman" w:hAnsi="Times New Roman" w:cs="Times New Roman"/>
          <w:noProof/>
          <w:color w:val="000000" w:themeColor="text1"/>
          <w:sz w:val="22"/>
          <w:szCs w:val="22"/>
        </w:rPr>
        <w:t>106</w:t>
      </w:r>
      <w:r w:rsidR="00F70A9F" w:rsidRPr="00C43574">
        <w:rPr>
          <w:rFonts w:ascii="Times New Roman" w:hAnsi="Times New Roman" w:cs="Times New Roman"/>
          <w:noProof/>
          <w:color w:val="000000" w:themeColor="text1"/>
          <w:sz w:val="22"/>
          <w:szCs w:val="22"/>
        </w:rPr>
        <w:fldChar w:fldCharType="end"/>
      </w:r>
    </w:p>
    <w:p w14:paraId="06547D87" w14:textId="77777777" w:rsidR="00FE74BC" w:rsidRPr="00C43574" w:rsidRDefault="00F70A9F" w:rsidP="004B4B77">
      <w:pPr>
        <w:rPr>
          <w:rFonts w:ascii="Times New Roman" w:eastAsia="Times New Roman" w:hAnsi="Times New Roman" w:cs="Times New Roman"/>
          <w:bCs/>
          <w:color w:val="000000" w:themeColor="text1"/>
          <w:lang w:eastAsia="pl-PL"/>
        </w:rPr>
      </w:pPr>
      <w:r w:rsidRPr="00C43574">
        <w:rPr>
          <w:rFonts w:ascii="Times New Roman" w:eastAsia="Times New Roman" w:hAnsi="Times New Roman" w:cs="Times New Roman"/>
          <w:bCs/>
          <w:color w:val="000000" w:themeColor="text1"/>
          <w:lang w:eastAsia="pl-PL"/>
        </w:rPr>
        <w:fldChar w:fldCharType="end"/>
      </w:r>
    </w:p>
    <w:p w14:paraId="72605066" w14:textId="77777777" w:rsidR="00FE74BC" w:rsidRPr="00C43574" w:rsidRDefault="00FE74BC">
      <w:pPr>
        <w:rPr>
          <w:rFonts w:ascii="Times New Roman" w:eastAsia="Times New Roman" w:hAnsi="Times New Roman" w:cs="Times New Roman"/>
          <w:bCs/>
          <w:color w:val="000000" w:themeColor="text1"/>
          <w:lang w:eastAsia="pl-PL"/>
        </w:rPr>
      </w:pPr>
      <w:r w:rsidRPr="00C43574">
        <w:rPr>
          <w:rFonts w:ascii="Times New Roman" w:eastAsia="Times New Roman" w:hAnsi="Times New Roman" w:cs="Times New Roman"/>
          <w:bCs/>
          <w:color w:val="000000" w:themeColor="text1"/>
          <w:lang w:eastAsia="pl-PL"/>
        </w:rPr>
        <w:br w:type="page"/>
      </w:r>
    </w:p>
    <w:p w14:paraId="73F94745" w14:textId="77777777" w:rsidR="00FE74BC" w:rsidRPr="00C43574" w:rsidRDefault="00FE74BC" w:rsidP="00FE74BC">
      <w:pPr>
        <w:pStyle w:val="Spistrecipoziom1"/>
        <w:rPr>
          <w:sz w:val="22"/>
          <w:szCs w:val="22"/>
        </w:rPr>
      </w:pPr>
      <w:bookmarkStart w:id="0" w:name="_Toc439079787"/>
      <w:bookmarkStart w:id="1" w:name="_Toc431294874"/>
      <w:bookmarkStart w:id="2" w:name="_Toc431294922"/>
      <w:r w:rsidRPr="00C43574">
        <w:rPr>
          <w:sz w:val="22"/>
          <w:szCs w:val="22"/>
        </w:rPr>
        <w:lastRenderedPageBreak/>
        <w:t>Charakterystyka LGD</w:t>
      </w:r>
      <w:bookmarkEnd w:id="0"/>
    </w:p>
    <w:p w14:paraId="3D3029C3" w14:textId="77777777" w:rsidR="00FE74BC" w:rsidRPr="00C43574" w:rsidRDefault="00FE74BC" w:rsidP="00FE74BC">
      <w:pPr>
        <w:pStyle w:val="Spistrecipoziom2"/>
        <w:rPr>
          <w:b/>
          <w:sz w:val="22"/>
          <w:szCs w:val="22"/>
        </w:rPr>
      </w:pPr>
      <w:bookmarkStart w:id="3" w:name="_Toc439079788"/>
      <w:r w:rsidRPr="00C43574">
        <w:rPr>
          <w:sz w:val="22"/>
          <w:szCs w:val="22"/>
        </w:rPr>
        <w:t>Nazwa LGD</w:t>
      </w:r>
      <w:bookmarkEnd w:id="3"/>
    </w:p>
    <w:p w14:paraId="7BBEF5E1" w14:textId="77777777" w:rsidR="00FE74BC" w:rsidRPr="00C43574" w:rsidRDefault="00FE74BC" w:rsidP="00FE74BC">
      <w:pPr>
        <w:pStyle w:val="Normalny1"/>
        <w:spacing w:after="240"/>
        <w:jc w:val="both"/>
        <w:outlineLvl w:val="1"/>
        <w:rPr>
          <w:rFonts w:ascii="Times New Roman" w:hAnsi="Times New Roman" w:cs="Times New Roman"/>
          <w:sz w:val="22"/>
          <w:szCs w:val="22"/>
        </w:rPr>
      </w:pPr>
      <w:bookmarkStart w:id="4" w:name="_Toc439082433"/>
      <w:bookmarkStart w:id="5" w:name="_Toc439084287"/>
      <w:bookmarkEnd w:id="1"/>
      <w:bookmarkEnd w:id="2"/>
      <w:r w:rsidRPr="00C43574">
        <w:rPr>
          <w:rFonts w:ascii="Times New Roman" w:eastAsia="Times New Roman" w:hAnsi="Times New Roman" w:cs="Times New Roman"/>
          <w:sz w:val="22"/>
          <w:szCs w:val="22"/>
          <w:lang w:eastAsia="pl-PL"/>
        </w:rPr>
        <w:t>Stowarzyszenie</w:t>
      </w:r>
      <w:r w:rsidRPr="00C43574">
        <w:rPr>
          <w:rFonts w:ascii="Times New Roman" w:hAnsi="Times New Roman" w:cs="Times New Roman"/>
          <w:sz w:val="22"/>
          <w:szCs w:val="22"/>
        </w:rPr>
        <w:t xml:space="preserve"> Lokalna Grupa Działania Szlak Tatarski jest tzw. stowarzyszeniem specjalnym i posiada osobowość prawną. Jest ono formą dobrowolnego, samorządnego i trwałego zrzeszenia partnerów z sektora publicznego, gospodarczego i społecznego. Działa na podstawie przepisów ustawy z dnia 7 kwietnia 1989 r. Prawo o stowarzyszeniach (Dz. U. z 2015 poz. 1393 z </w:t>
      </w:r>
      <w:proofErr w:type="spellStart"/>
      <w:r w:rsidRPr="00C43574">
        <w:rPr>
          <w:rFonts w:ascii="Times New Roman" w:hAnsi="Times New Roman" w:cs="Times New Roman"/>
          <w:sz w:val="22"/>
          <w:szCs w:val="22"/>
        </w:rPr>
        <w:t>późn</w:t>
      </w:r>
      <w:proofErr w:type="spellEnd"/>
      <w:r w:rsidRPr="00C43574">
        <w:rPr>
          <w:rFonts w:ascii="Times New Roman" w:hAnsi="Times New Roman" w:cs="Times New Roman"/>
          <w:sz w:val="22"/>
          <w:szCs w:val="22"/>
        </w:rPr>
        <w:t xml:space="preserve"> zm.). Powyższa forma organizacyjno-prawna została określona w ustawie z dnia 07 marca 2007 r. o wspieraniu rozwoju obszarów wiejskich z udziałem środków Europejskiego Funduszu Rolnego na rzecz Rozwoju Obszarów Wiejskich oraz została utrzymana w zapisach ustawy z dnia 20 lutego 2015 r. o rozwoju lokalnym z udziałem lokalnej społeczności (Dz. U. z 2015 r. poz. 378).</w:t>
      </w:r>
      <w:bookmarkEnd w:id="4"/>
      <w:bookmarkEnd w:id="5"/>
    </w:p>
    <w:p w14:paraId="67EBA2FC" w14:textId="77777777" w:rsidR="00FE74BC" w:rsidRPr="00C43574" w:rsidRDefault="00FE74BC" w:rsidP="00FE74BC">
      <w:pPr>
        <w:pStyle w:val="Normalny1"/>
        <w:jc w:val="both"/>
        <w:outlineLvl w:val="1"/>
        <w:rPr>
          <w:rFonts w:ascii="Times New Roman" w:hAnsi="Times New Roman" w:cs="Times New Roman"/>
          <w:sz w:val="22"/>
          <w:szCs w:val="22"/>
        </w:rPr>
      </w:pPr>
      <w:bookmarkStart w:id="6" w:name="_Toc439082434"/>
      <w:bookmarkStart w:id="7" w:name="_Toc439084288"/>
      <w:r w:rsidRPr="00C43574">
        <w:rPr>
          <w:rFonts w:ascii="Times New Roman" w:hAnsi="Times New Roman" w:cs="Times New Roman"/>
          <w:sz w:val="22"/>
          <w:szCs w:val="22"/>
        </w:rPr>
        <w:t>Członkami Stowarzyszenia mogą być zarówno osoby fizyczne jak i osoby prawne, w tym jednostki samorządu terytorialnego (z wyłączeniem województw). Stowarzyszenie może prowadzić działalność gospodarczą, służącą realizacji LSR. Nadzór nad Stowarzyszeniem Lokalna Grupa Działania Szlak Tatarski, ze względu na jego siedzibę, sprawuje Marszałek Województwa Podlaskiego.</w:t>
      </w:r>
      <w:bookmarkEnd w:id="6"/>
      <w:bookmarkEnd w:id="7"/>
      <w:r w:rsidRPr="00C43574">
        <w:rPr>
          <w:rFonts w:ascii="Times New Roman" w:hAnsi="Times New Roman" w:cs="Times New Roman"/>
          <w:sz w:val="22"/>
          <w:szCs w:val="22"/>
        </w:rPr>
        <w:t xml:space="preserve"> </w:t>
      </w:r>
      <w:bookmarkStart w:id="8" w:name="_Toc431295209"/>
    </w:p>
    <w:p w14:paraId="55D88D44" w14:textId="77777777" w:rsidR="00FE74BC" w:rsidRPr="00C43574" w:rsidRDefault="00FE74BC" w:rsidP="00FE74BC">
      <w:pPr>
        <w:pStyle w:val="Normalny1"/>
        <w:spacing w:before="240" w:after="240"/>
        <w:jc w:val="both"/>
        <w:outlineLvl w:val="1"/>
        <w:rPr>
          <w:rFonts w:ascii="Times New Roman" w:hAnsi="Times New Roman" w:cs="Times New Roman"/>
          <w:sz w:val="22"/>
          <w:szCs w:val="22"/>
        </w:rPr>
      </w:pPr>
      <w:bookmarkStart w:id="9" w:name="_Toc439082435"/>
      <w:bookmarkStart w:id="10" w:name="_Toc439084289"/>
      <w:r w:rsidRPr="00C43574">
        <w:rPr>
          <w:rFonts w:ascii="Times New Roman" w:eastAsia="Times New Roman" w:hAnsi="Times New Roman" w:cs="Times New Roman"/>
          <w:sz w:val="22"/>
          <w:szCs w:val="22"/>
          <w:lang w:eastAsia="pl-PL"/>
        </w:rPr>
        <w:t>Oficjalna i zarazem pełna nazwa Stowarzyszenia przyjęta w Statucie brzmi: Stowarzyszenie Lokalna Grupa Działania Szlak Tatarski. Stowarzyszenie posługuje się skróconą nazwą: LGD Szlak Tatarski. Nazwa LGD nawiązuje do szlaku turystycznego, tzw. Dużego Szlaku Tatarskiego upamiętniającego osadnictwo tatarskie na tych terenach.</w:t>
      </w:r>
      <w:bookmarkEnd w:id="9"/>
      <w:bookmarkEnd w:id="10"/>
      <w:r w:rsidRPr="00C43574">
        <w:rPr>
          <w:rFonts w:ascii="Times New Roman" w:eastAsia="Times New Roman" w:hAnsi="Times New Roman" w:cs="Times New Roman"/>
          <w:sz w:val="22"/>
          <w:szCs w:val="22"/>
          <w:lang w:eastAsia="pl-PL"/>
        </w:rPr>
        <w:t xml:space="preserve"> </w:t>
      </w:r>
    </w:p>
    <w:p w14:paraId="6FB03CDF" w14:textId="77777777" w:rsidR="00FE74BC" w:rsidRPr="00C43574" w:rsidRDefault="00FE74BC" w:rsidP="00FE74BC">
      <w:pPr>
        <w:pStyle w:val="Spistrecipoziom2"/>
        <w:rPr>
          <w:sz w:val="22"/>
          <w:szCs w:val="22"/>
        </w:rPr>
      </w:pPr>
      <w:bookmarkStart w:id="11" w:name="_Toc439079789"/>
      <w:r w:rsidRPr="00C43574">
        <w:rPr>
          <w:sz w:val="22"/>
          <w:szCs w:val="22"/>
        </w:rPr>
        <w:t>Opis obszar</w:t>
      </w:r>
      <w:bookmarkEnd w:id="8"/>
      <w:r w:rsidRPr="00C43574">
        <w:rPr>
          <w:sz w:val="22"/>
          <w:szCs w:val="22"/>
        </w:rPr>
        <w:t>u</w:t>
      </w:r>
      <w:bookmarkEnd w:id="11"/>
    </w:p>
    <w:p w14:paraId="571C28AD" w14:textId="77777777" w:rsidR="00FE74BC" w:rsidRPr="00C43574" w:rsidRDefault="00FE74BC" w:rsidP="00FE74BC">
      <w:pPr>
        <w:spacing w:line="240" w:lineRule="auto"/>
        <w:jc w:val="both"/>
        <w:outlineLvl w:val="1"/>
        <w:rPr>
          <w:rFonts w:ascii="Times New Roman" w:eastAsia="Times New Roman" w:hAnsi="Times New Roman" w:cs="Times New Roman"/>
          <w:color w:val="000000" w:themeColor="text1"/>
          <w:lang w:eastAsia="pl-PL"/>
        </w:rPr>
      </w:pPr>
      <w:bookmarkStart w:id="12" w:name="_Toc400525613"/>
      <w:bookmarkStart w:id="13" w:name="_Toc400525831"/>
      <w:bookmarkStart w:id="14" w:name="_Toc400540528"/>
      <w:bookmarkStart w:id="15" w:name="_Toc400540820"/>
      <w:bookmarkStart w:id="16" w:name="_Toc400540911"/>
      <w:bookmarkStart w:id="17" w:name="_Toc400541049"/>
      <w:bookmarkStart w:id="18" w:name="_Toc400542031"/>
      <w:bookmarkStart w:id="19" w:name="_Toc439082437"/>
      <w:bookmarkStart w:id="20" w:name="_Toc439084291"/>
      <w:r w:rsidRPr="00C43574">
        <w:rPr>
          <w:rFonts w:ascii="Times New Roman" w:eastAsia="Times New Roman" w:hAnsi="Times New Roman" w:cs="Times New Roman"/>
          <w:color w:val="000000" w:themeColor="text1"/>
          <w:lang w:eastAsia="pl-PL"/>
        </w:rPr>
        <w:t>W skład obszaru objętego Lokalną Strategią Rozwoju Stowarzyszenia Lokalna Grupa Działania Szlak Tatarski wchodzi 5 gmin należących do powiatu sokólskiego w województwie podlaskim</w:t>
      </w:r>
      <w:bookmarkEnd w:id="12"/>
      <w:bookmarkEnd w:id="13"/>
      <w:bookmarkEnd w:id="14"/>
      <w:bookmarkEnd w:id="15"/>
      <w:bookmarkEnd w:id="16"/>
      <w:bookmarkEnd w:id="17"/>
      <w:bookmarkEnd w:id="18"/>
      <w:r w:rsidRPr="00C43574">
        <w:rPr>
          <w:rFonts w:ascii="Times New Roman" w:eastAsia="Times New Roman" w:hAnsi="Times New Roman" w:cs="Times New Roman"/>
          <w:color w:val="000000" w:themeColor="text1"/>
          <w:lang w:eastAsia="pl-PL"/>
        </w:rPr>
        <w:t>:</w:t>
      </w:r>
      <w:bookmarkEnd w:id="19"/>
      <w:bookmarkEnd w:id="20"/>
    </w:p>
    <w:p w14:paraId="6E5163D0"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1" w:name="_Toc439082438"/>
      <w:bookmarkStart w:id="22" w:name="_Toc439084292"/>
      <w:r w:rsidRPr="00C43574">
        <w:rPr>
          <w:rFonts w:ascii="Times New Roman" w:eastAsia="Times New Roman" w:hAnsi="Times New Roman" w:cs="Times New Roman"/>
          <w:color w:val="000000" w:themeColor="text1"/>
          <w:lang w:eastAsia="pl-PL"/>
        </w:rPr>
        <w:t xml:space="preserve">Krynki </w:t>
      </w:r>
      <w:r w:rsidRPr="00C43574">
        <w:rPr>
          <w:rFonts w:ascii="Times New Roman" w:eastAsia="Times New Roman" w:hAnsi="Times New Roman" w:cs="Times New Roman"/>
          <w:color w:val="000000" w:themeColor="text1"/>
          <w:lang w:eastAsia="pl-PL"/>
        </w:rPr>
        <w:tab/>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miejsko-wiejska),</w:t>
      </w:r>
      <w:bookmarkEnd w:id="21"/>
      <w:bookmarkEnd w:id="22"/>
    </w:p>
    <w:p w14:paraId="436F2324"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3" w:name="_Toc439082439"/>
      <w:bookmarkStart w:id="24" w:name="_Toc439084293"/>
      <w:r w:rsidRPr="00C43574">
        <w:rPr>
          <w:rFonts w:ascii="Times New Roman" w:eastAsia="Times New Roman" w:hAnsi="Times New Roman" w:cs="Times New Roman"/>
          <w:color w:val="000000" w:themeColor="text1"/>
          <w:lang w:eastAsia="pl-PL"/>
        </w:rPr>
        <w:t xml:space="preserve">Kuźnica </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bookmarkEnd w:id="23"/>
      <w:bookmarkEnd w:id="24"/>
    </w:p>
    <w:p w14:paraId="19A3EA3B"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5" w:name="_Toc439082440"/>
      <w:bookmarkStart w:id="26" w:name="_Toc439084294"/>
      <w:r w:rsidRPr="00C43574">
        <w:rPr>
          <w:rFonts w:ascii="Times New Roman" w:eastAsia="Times New Roman" w:hAnsi="Times New Roman" w:cs="Times New Roman"/>
          <w:color w:val="000000" w:themeColor="text1"/>
          <w:lang w:eastAsia="pl-PL"/>
        </w:rPr>
        <w:t xml:space="preserve">Sidra </w:t>
      </w:r>
      <w:r w:rsidRPr="00C43574">
        <w:rPr>
          <w:rFonts w:ascii="Times New Roman" w:eastAsia="Times New Roman" w:hAnsi="Times New Roman" w:cs="Times New Roman"/>
          <w:color w:val="000000" w:themeColor="text1"/>
          <w:lang w:eastAsia="pl-PL"/>
        </w:rPr>
        <w:tab/>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bookmarkEnd w:id="25"/>
      <w:bookmarkEnd w:id="26"/>
    </w:p>
    <w:p w14:paraId="405D9E38"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7" w:name="_Toc439082441"/>
      <w:bookmarkStart w:id="28" w:name="_Toc439084295"/>
      <w:r w:rsidRPr="00C43574">
        <w:rPr>
          <w:rFonts w:ascii="Times New Roman" w:eastAsia="Times New Roman" w:hAnsi="Times New Roman" w:cs="Times New Roman"/>
          <w:color w:val="000000" w:themeColor="text1"/>
          <w:lang w:eastAsia="pl-PL"/>
        </w:rPr>
        <w:t xml:space="preserve">Sokółka </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miejsko-wiejska),</w:t>
      </w:r>
      <w:bookmarkEnd w:id="27"/>
      <w:bookmarkEnd w:id="28"/>
    </w:p>
    <w:p w14:paraId="628B9A71"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9" w:name="_Toc439082442"/>
      <w:bookmarkStart w:id="30" w:name="_Toc439084296"/>
      <w:r w:rsidRPr="00C43574">
        <w:rPr>
          <w:rFonts w:ascii="Times New Roman" w:eastAsia="Times New Roman" w:hAnsi="Times New Roman" w:cs="Times New Roman"/>
          <w:color w:val="000000" w:themeColor="text1"/>
          <w:lang w:eastAsia="pl-PL"/>
        </w:rPr>
        <w:t>Szudziałowo</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r w:rsidRPr="00C43574">
        <w:rPr>
          <w:rFonts w:ascii="Times New Roman" w:eastAsia="Times New Roman" w:hAnsi="Times New Roman" w:cs="Times New Roman"/>
          <w:color w:val="000000" w:themeColor="text1"/>
          <w:lang w:eastAsia="pl-PL"/>
        </w:rPr>
        <w:t>.</w:t>
      </w:r>
      <w:bookmarkEnd w:id="29"/>
      <w:bookmarkEnd w:id="30"/>
      <w:r w:rsidRPr="00C43574">
        <w:rPr>
          <w:rFonts w:ascii="Times New Roman" w:eastAsia="Times New Roman" w:hAnsi="Times New Roman" w:cs="Times New Roman"/>
          <w:b/>
          <w:i/>
          <w:color w:val="000000" w:themeColor="text1"/>
          <w:lang w:eastAsia="pl-PL"/>
        </w:rPr>
        <w:t xml:space="preserve"> </w:t>
      </w:r>
    </w:p>
    <w:p w14:paraId="20B0C190" w14:textId="77777777" w:rsidR="00FE74BC" w:rsidRPr="00C43574" w:rsidRDefault="00FE74BC" w:rsidP="00FE74BC">
      <w:pPr>
        <w:spacing w:before="240" w:after="0" w:line="240" w:lineRule="auto"/>
        <w:jc w:val="both"/>
        <w:outlineLvl w:val="1"/>
        <w:rPr>
          <w:rFonts w:ascii="Times New Roman" w:eastAsia="Times New Roman" w:hAnsi="Times New Roman" w:cs="Times New Roman"/>
          <w:color w:val="000000" w:themeColor="text1"/>
          <w:lang w:eastAsia="pl-PL"/>
        </w:rPr>
      </w:pPr>
      <w:bookmarkStart w:id="31" w:name="_Toc439082443"/>
      <w:bookmarkStart w:id="32" w:name="_Toc439084297"/>
      <w:r w:rsidRPr="00C43574">
        <w:rPr>
          <w:rFonts w:ascii="Times New Roman" w:eastAsia="Times New Roman" w:hAnsi="Times New Roman" w:cs="Times New Roman"/>
          <w:b/>
          <w:i/>
          <w:color w:val="000000" w:themeColor="text1"/>
          <w:lang w:eastAsia="pl-PL"/>
        </w:rPr>
        <w:t>Tabela 1.</w:t>
      </w:r>
      <w:r w:rsidRPr="00C43574">
        <w:rPr>
          <w:rFonts w:ascii="Times New Roman" w:eastAsia="Times New Roman" w:hAnsi="Times New Roman" w:cs="Times New Roman"/>
          <w:color w:val="000000" w:themeColor="text1"/>
          <w:lang w:eastAsia="pl-PL"/>
        </w:rPr>
        <w:t xml:space="preserve"> Liczba mieszkańców oraz powierzchnia gmin LGD Szlak Tatarski – stan na dzień 31.12.2013 r.</w:t>
      </w:r>
      <w:bookmarkEnd w:id="31"/>
      <w:bookmarkEnd w:id="32"/>
    </w:p>
    <w:p w14:paraId="37FE62FE" w14:textId="77777777" w:rsidR="00FE74BC" w:rsidRPr="00C43574" w:rsidRDefault="00FE74BC" w:rsidP="00FE74BC">
      <w:pPr>
        <w:spacing w:after="0" w:line="240" w:lineRule="auto"/>
        <w:jc w:val="both"/>
        <w:outlineLvl w:val="1"/>
        <w:rPr>
          <w:rFonts w:ascii="Times New Roman" w:eastAsia="Times New Roman" w:hAnsi="Times New Roman" w:cs="Times New Roman"/>
          <w:color w:val="000000" w:themeColor="text1"/>
          <w:lang w:eastAsia="pl-PL"/>
        </w:rPr>
      </w:pPr>
    </w:p>
    <w:tbl>
      <w:tblPr>
        <w:tblStyle w:val="redniasiatka3akcent5"/>
        <w:tblpPr w:leftFromText="141" w:rightFromText="141" w:vertAnchor="text" w:horzAnchor="margin" w:tblpXSpec="center" w:tblpY="-104"/>
        <w:tblW w:w="0" w:type="auto"/>
        <w:tblLayout w:type="fixed"/>
        <w:tblLook w:val="04A0" w:firstRow="1" w:lastRow="0" w:firstColumn="1" w:lastColumn="0" w:noHBand="0" w:noVBand="1"/>
      </w:tblPr>
      <w:tblGrid>
        <w:gridCol w:w="534"/>
        <w:gridCol w:w="1417"/>
        <w:gridCol w:w="1701"/>
        <w:gridCol w:w="1843"/>
        <w:gridCol w:w="1843"/>
        <w:gridCol w:w="1701"/>
      </w:tblGrid>
      <w:tr w:rsidR="00FE74BC" w:rsidRPr="00C43574" w14:paraId="28709D53" w14:textId="77777777" w:rsidTr="007360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right w:val="single" w:sz="24" w:space="0" w:color="FFFFFF" w:themeColor="background1"/>
            </w:tcBorders>
            <w:shd w:val="clear" w:color="auto" w:fill="31849B" w:themeFill="accent5" w:themeFillShade="BF"/>
            <w:vAlign w:val="center"/>
          </w:tcPr>
          <w:p w14:paraId="35286E29" w14:textId="77777777" w:rsidR="00FE74BC" w:rsidRPr="00C43574" w:rsidRDefault="00FE74BC" w:rsidP="0073609F">
            <w:pPr>
              <w:pStyle w:val="Tekstpodstawowy"/>
              <w:spacing w:after="0"/>
              <w:jc w:val="center"/>
              <w:rPr>
                <w:i/>
                <w:sz w:val="22"/>
                <w:szCs w:val="22"/>
              </w:rPr>
            </w:pPr>
            <w:r w:rsidRPr="00C43574">
              <w:rPr>
                <w:i/>
                <w:sz w:val="22"/>
                <w:szCs w:val="22"/>
              </w:rPr>
              <w:t>Lp.</w:t>
            </w:r>
          </w:p>
        </w:tc>
        <w:tc>
          <w:tcPr>
            <w:tcW w:w="1417" w:type="dxa"/>
            <w:tcBorders>
              <w:left w:val="single" w:sz="24" w:space="0" w:color="FFFFFF" w:themeColor="background1"/>
              <w:right w:val="single" w:sz="24" w:space="0" w:color="FFFFFF" w:themeColor="background1"/>
            </w:tcBorders>
            <w:shd w:val="clear" w:color="auto" w:fill="31849B" w:themeFill="accent5" w:themeFillShade="BF"/>
            <w:vAlign w:val="center"/>
          </w:tcPr>
          <w:p w14:paraId="6B16E419"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Gmina</w:t>
            </w:r>
          </w:p>
        </w:tc>
        <w:tc>
          <w:tcPr>
            <w:tcW w:w="1701" w:type="dxa"/>
            <w:tcBorders>
              <w:left w:val="single" w:sz="24" w:space="0" w:color="FFFFFF" w:themeColor="background1"/>
              <w:right w:val="single" w:sz="24" w:space="0" w:color="FFFFFF" w:themeColor="background1"/>
            </w:tcBorders>
            <w:shd w:val="clear" w:color="auto" w:fill="31849B" w:themeFill="accent5" w:themeFillShade="BF"/>
            <w:vAlign w:val="center"/>
          </w:tcPr>
          <w:p w14:paraId="68397EAD"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Powierzchnia (km</w:t>
            </w:r>
            <w:r w:rsidRPr="00C43574">
              <w:rPr>
                <w:i/>
                <w:sz w:val="22"/>
                <w:szCs w:val="22"/>
                <w:vertAlign w:val="superscript"/>
              </w:rPr>
              <w:t>2</w:t>
            </w:r>
            <w:r w:rsidRPr="00C43574">
              <w:rPr>
                <w:i/>
                <w:sz w:val="22"/>
                <w:szCs w:val="22"/>
              </w:rPr>
              <w:t>)</w:t>
            </w:r>
          </w:p>
        </w:tc>
        <w:tc>
          <w:tcPr>
            <w:tcW w:w="1843" w:type="dxa"/>
            <w:tcBorders>
              <w:left w:val="single" w:sz="24" w:space="0" w:color="FFFFFF" w:themeColor="background1"/>
              <w:right w:val="single" w:sz="24" w:space="0" w:color="FFFFFF" w:themeColor="background1"/>
            </w:tcBorders>
            <w:shd w:val="clear" w:color="auto" w:fill="31849B" w:themeFill="accent5" w:themeFillShade="BF"/>
            <w:vAlign w:val="center"/>
          </w:tcPr>
          <w:p w14:paraId="00BDACC3"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ogółem</w:t>
            </w:r>
          </w:p>
        </w:tc>
        <w:tc>
          <w:tcPr>
            <w:tcW w:w="1843" w:type="dxa"/>
            <w:tcBorders>
              <w:left w:val="single" w:sz="24" w:space="0" w:color="FFFFFF" w:themeColor="background1"/>
              <w:right w:val="single" w:sz="24" w:space="0" w:color="FFFFFF" w:themeColor="background1"/>
            </w:tcBorders>
            <w:shd w:val="clear" w:color="auto" w:fill="31849B" w:themeFill="accent5" w:themeFillShade="BF"/>
            <w:vAlign w:val="center"/>
          </w:tcPr>
          <w:p w14:paraId="07995643"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wsi</w:t>
            </w:r>
          </w:p>
        </w:tc>
        <w:tc>
          <w:tcPr>
            <w:tcW w:w="1701" w:type="dxa"/>
            <w:tcBorders>
              <w:left w:val="single" w:sz="24" w:space="0" w:color="FFFFFF" w:themeColor="background1"/>
            </w:tcBorders>
            <w:shd w:val="clear" w:color="auto" w:fill="31849B" w:themeFill="accent5" w:themeFillShade="BF"/>
            <w:vAlign w:val="center"/>
          </w:tcPr>
          <w:p w14:paraId="208EFC45"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miast</w:t>
            </w:r>
          </w:p>
        </w:tc>
      </w:tr>
      <w:tr w:rsidR="00FE74BC" w:rsidRPr="00C43574" w14:paraId="6E0A137F" w14:textId="77777777" w:rsidTr="0073609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34" w:type="dxa"/>
            <w:tcBorders>
              <w:bottom w:val="single" w:sz="24" w:space="0" w:color="FFFFFF" w:themeColor="background1"/>
            </w:tcBorders>
            <w:shd w:val="clear" w:color="auto" w:fill="31849B" w:themeFill="accent5" w:themeFillShade="BF"/>
            <w:vAlign w:val="center"/>
          </w:tcPr>
          <w:p w14:paraId="03504878" w14:textId="77777777" w:rsidR="00FE74BC" w:rsidRPr="00C43574" w:rsidRDefault="00FE74BC" w:rsidP="0073609F">
            <w:pPr>
              <w:pStyle w:val="Tekstpodstawowy"/>
              <w:spacing w:after="0"/>
              <w:jc w:val="center"/>
              <w:rPr>
                <w:b w:val="0"/>
                <w:i/>
                <w:sz w:val="22"/>
                <w:szCs w:val="22"/>
              </w:rPr>
            </w:pPr>
            <w:r w:rsidRPr="00C43574">
              <w:rPr>
                <w:b w:val="0"/>
                <w:i/>
                <w:sz w:val="22"/>
                <w:szCs w:val="22"/>
              </w:rPr>
              <w:t>1</w:t>
            </w:r>
          </w:p>
        </w:tc>
        <w:tc>
          <w:tcPr>
            <w:tcW w:w="1417" w:type="dxa"/>
            <w:tcBorders>
              <w:bottom w:val="single" w:sz="24" w:space="0" w:color="FFFFFF" w:themeColor="background1"/>
              <w:right w:val="single" w:sz="24" w:space="0" w:color="FFFFFF" w:themeColor="background1"/>
            </w:tcBorders>
            <w:vAlign w:val="center"/>
          </w:tcPr>
          <w:p w14:paraId="39F8CE1E"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Krynki</w:t>
            </w:r>
          </w:p>
        </w:tc>
        <w:tc>
          <w:tcPr>
            <w:tcW w:w="1701" w:type="dxa"/>
            <w:tcBorders>
              <w:left w:val="single" w:sz="24" w:space="0" w:color="FFFFFF" w:themeColor="background1"/>
              <w:bottom w:val="single" w:sz="24" w:space="0" w:color="FFFFFF" w:themeColor="background1"/>
              <w:right w:val="single" w:sz="24" w:space="0" w:color="FFFFFF" w:themeColor="background1"/>
            </w:tcBorders>
            <w:vAlign w:val="center"/>
          </w:tcPr>
          <w:p w14:paraId="19081EAC"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166</w:t>
            </w:r>
          </w:p>
        </w:tc>
        <w:tc>
          <w:tcPr>
            <w:tcW w:w="1843" w:type="dxa"/>
            <w:tcBorders>
              <w:left w:val="single" w:sz="24" w:space="0" w:color="FFFFFF" w:themeColor="background1"/>
              <w:bottom w:val="single" w:sz="24" w:space="0" w:color="FFFFFF" w:themeColor="background1"/>
              <w:right w:val="single" w:sz="24" w:space="0" w:color="FFFFFF" w:themeColor="background1"/>
            </w:tcBorders>
            <w:vAlign w:val="center"/>
          </w:tcPr>
          <w:p w14:paraId="678D5D09"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3 283</w:t>
            </w:r>
          </w:p>
        </w:tc>
        <w:tc>
          <w:tcPr>
            <w:tcW w:w="1843" w:type="dxa"/>
            <w:tcBorders>
              <w:left w:val="single" w:sz="24" w:space="0" w:color="FFFFFF" w:themeColor="background1"/>
              <w:bottom w:val="single" w:sz="24" w:space="0" w:color="FFFFFF" w:themeColor="background1"/>
              <w:right w:val="single" w:sz="24" w:space="0" w:color="FFFFFF" w:themeColor="background1"/>
            </w:tcBorders>
            <w:vAlign w:val="center"/>
          </w:tcPr>
          <w:p w14:paraId="35371715"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772</w:t>
            </w:r>
          </w:p>
        </w:tc>
        <w:tc>
          <w:tcPr>
            <w:tcW w:w="1701" w:type="dxa"/>
            <w:tcBorders>
              <w:left w:val="single" w:sz="24" w:space="0" w:color="FFFFFF" w:themeColor="background1"/>
              <w:bottom w:val="single" w:sz="24" w:space="0" w:color="FFFFFF" w:themeColor="background1"/>
            </w:tcBorders>
            <w:vAlign w:val="center"/>
          </w:tcPr>
          <w:p w14:paraId="1D7D614A"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2 511</w:t>
            </w:r>
          </w:p>
        </w:tc>
      </w:tr>
      <w:tr w:rsidR="00FE74BC" w:rsidRPr="00C43574" w14:paraId="62F3997E" w14:textId="77777777" w:rsidTr="0073609F">
        <w:trPr>
          <w:trHeight w:val="408"/>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139AD125" w14:textId="77777777" w:rsidR="00FE74BC" w:rsidRPr="00C43574" w:rsidRDefault="00FE74BC" w:rsidP="0073609F">
            <w:pPr>
              <w:pStyle w:val="Tekstpodstawowy"/>
              <w:spacing w:after="0"/>
              <w:jc w:val="center"/>
              <w:rPr>
                <w:b w:val="0"/>
                <w:i/>
                <w:sz w:val="22"/>
                <w:szCs w:val="22"/>
              </w:rPr>
            </w:pPr>
            <w:r w:rsidRPr="00C43574">
              <w:rPr>
                <w:b w:val="0"/>
                <w:i/>
                <w:sz w:val="22"/>
                <w:szCs w:val="22"/>
              </w:rPr>
              <w:t>2</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35564266"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i/>
                <w:sz w:val="22"/>
                <w:szCs w:val="22"/>
              </w:rPr>
            </w:pPr>
            <w:r w:rsidRPr="00C43574">
              <w:rPr>
                <w:i/>
                <w:sz w:val="22"/>
                <w:szCs w:val="22"/>
              </w:rPr>
              <w:t>Kuźnica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493E013F"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133</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6AC29E9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4 236</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474AAC0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4 236</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16B61941"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w:t>
            </w:r>
          </w:p>
        </w:tc>
      </w:tr>
      <w:tr w:rsidR="00FE74BC" w:rsidRPr="00C43574" w14:paraId="26340D29" w14:textId="77777777" w:rsidTr="0073609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36547088" w14:textId="77777777" w:rsidR="00FE74BC" w:rsidRPr="00C43574" w:rsidRDefault="00FE74BC" w:rsidP="0073609F">
            <w:pPr>
              <w:pStyle w:val="Tekstpodstawowy"/>
              <w:spacing w:after="0"/>
              <w:jc w:val="center"/>
              <w:rPr>
                <w:b w:val="0"/>
                <w:i/>
                <w:sz w:val="22"/>
                <w:szCs w:val="22"/>
              </w:rPr>
            </w:pPr>
            <w:r w:rsidRPr="00C43574">
              <w:rPr>
                <w:b w:val="0"/>
                <w:i/>
                <w:sz w:val="22"/>
                <w:szCs w:val="22"/>
              </w:rPr>
              <w:t>3</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606DF19D"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Sidra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74DAF690"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174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F31ED0C"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3 644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95FAD38"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3 644</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3684F83D"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w:t>
            </w:r>
          </w:p>
        </w:tc>
      </w:tr>
      <w:tr w:rsidR="00FE74BC" w:rsidRPr="00C43574" w14:paraId="75C6467A" w14:textId="77777777" w:rsidTr="0073609F">
        <w:trPr>
          <w:trHeight w:val="420"/>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35E99EEF" w14:textId="77777777" w:rsidR="00FE74BC" w:rsidRPr="00C43574" w:rsidRDefault="00FE74BC" w:rsidP="0073609F">
            <w:pPr>
              <w:pStyle w:val="Tekstpodstawowy"/>
              <w:spacing w:after="0"/>
              <w:jc w:val="center"/>
              <w:rPr>
                <w:b w:val="0"/>
                <w:i/>
                <w:sz w:val="22"/>
                <w:szCs w:val="22"/>
              </w:rPr>
            </w:pPr>
            <w:r w:rsidRPr="00C43574">
              <w:rPr>
                <w:b w:val="0"/>
                <w:i/>
                <w:sz w:val="22"/>
                <w:szCs w:val="22"/>
              </w:rPr>
              <w:t>4</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5E8303C6"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i/>
                <w:sz w:val="22"/>
                <w:szCs w:val="22"/>
              </w:rPr>
            </w:pPr>
            <w:r w:rsidRPr="00C43574">
              <w:rPr>
                <w:i/>
                <w:sz w:val="22"/>
                <w:szCs w:val="22"/>
              </w:rPr>
              <w:t>Sokółka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6334B1AC"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314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7790FF27"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26 343</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10997C0C"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7 578</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6B389C04"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18 765</w:t>
            </w:r>
          </w:p>
        </w:tc>
      </w:tr>
      <w:tr w:rsidR="00FE74BC" w:rsidRPr="00C43574" w14:paraId="66EEED8E" w14:textId="77777777" w:rsidTr="0073609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tcBorders>
            <w:shd w:val="clear" w:color="auto" w:fill="31849B" w:themeFill="accent5" w:themeFillShade="BF"/>
            <w:vAlign w:val="center"/>
          </w:tcPr>
          <w:p w14:paraId="528AAE6E" w14:textId="77777777" w:rsidR="00FE74BC" w:rsidRPr="00C43574" w:rsidRDefault="00FE74BC" w:rsidP="0073609F">
            <w:pPr>
              <w:pStyle w:val="Tekstpodstawowy"/>
              <w:spacing w:after="0"/>
              <w:jc w:val="center"/>
              <w:rPr>
                <w:b w:val="0"/>
                <w:i/>
                <w:sz w:val="22"/>
                <w:szCs w:val="22"/>
              </w:rPr>
            </w:pPr>
            <w:r w:rsidRPr="00C43574">
              <w:rPr>
                <w:b w:val="0"/>
                <w:i/>
                <w:sz w:val="22"/>
                <w:szCs w:val="22"/>
              </w:rPr>
              <w:t>5</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2D529265"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Szudziałowo</w:t>
            </w:r>
          </w:p>
        </w:tc>
        <w:tc>
          <w:tcPr>
            <w:tcW w:w="1701" w:type="dxa"/>
            <w:tcBorders>
              <w:top w:val="single" w:sz="24" w:space="0" w:color="FFFFFF" w:themeColor="background1"/>
              <w:left w:val="single" w:sz="24" w:space="0" w:color="FFFFFF" w:themeColor="background1"/>
              <w:right w:val="single" w:sz="24" w:space="0" w:color="FFFFFF" w:themeColor="background1"/>
            </w:tcBorders>
            <w:vAlign w:val="center"/>
          </w:tcPr>
          <w:p w14:paraId="53C6FDC3"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302</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14021036"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3 182</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2E34B073"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3 182</w:t>
            </w:r>
          </w:p>
        </w:tc>
        <w:tc>
          <w:tcPr>
            <w:tcW w:w="1701" w:type="dxa"/>
            <w:tcBorders>
              <w:top w:val="single" w:sz="24" w:space="0" w:color="FFFFFF" w:themeColor="background1"/>
              <w:left w:val="single" w:sz="24" w:space="0" w:color="FFFFFF" w:themeColor="background1"/>
            </w:tcBorders>
            <w:vAlign w:val="center"/>
          </w:tcPr>
          <w:p w14:paraId="3661F489"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w:t>
            </w:r>
          </w:p>
        </w:tc>
      </w:tr>
      <w:tr w:rsidR="00FE74BC" w:rsidRPr="00C43574" w14:paraId="52C062E6" w14:textId="77777777" w:rsidTr="0073609F">
        <w:trPr>
          <w:trHeight w:val="412"/>
        </w:trPr>
        <w:tc>
          <w:tcPr>
            <w:cnfStyle w:val="001000000000" w:firstRow="0" w:lastRow="0" w:firstColumn="1" w:lastColumn="0" w:oddVBand="0" w:evenVBand="0" w:oddHBand="0" w:evenHBand="0" w:firstRowFirstColumn="0" w:firstRowLastColumn="0" w:lastRowFirstColumn="0" w:lastRowLastColumn="0"/>
            <w:tcW w:w="1951" w:type="dxa"/>
            <w:gridSpan w:val="2"/>
            <w:tcBorders>
              <w:top w:val="single" w:sz="24" w:space="0" w:color="FFFFFF" w:themeColor="background1"/>
            </w:tcBorders>
            <w:shd w:val="clear" w:color="auto" w:fill="31849B" w:themeFill="accent5" w:themeFillShade="BF"/>
            <w:vAlign w:val="center"/>
          </w:tcPr>
          <w:p w14:paraId="771C4CDB" w14:textId="77777777" w:rsidR="00FE74BC" w:rsidRPr="00C43574" w:rsidRDefault="00FE74BC" w:rsidP="0073609F">
            <w:pPr>
              <w:pStyle w:val="Tekstpodstawowy"/>
              <w:spacing w:after="0"/>
              <w:ind w:firstLine="340"/>
              <w:jc w:val="right"/>
              <w:rPr>
                <w:i/>
                <w:sz w:val="22"/>
                <w:szCs w:val="22"/>
              </w:rPr>
            </w:pPr>
            <w:r w:rsidRPr="00C43574">
              <w:rPr>
                <w:i/>
                <w:sz w:val="22"/>
                <w:szCs w:val="22"/>
              </w:rPr>
              <w:t>Ogółem</w:t>
            </w:r>
          </w:p>
        </w:tc>
        <w:tc>
          <w:tcPr>
            <w:tcW w:w="1701" w:type="dxa"/>
            <w:tcBorders>
              <w:top w:val="single" w:sz="24" w:space="0" w:color="FFFFFF" w:themeColor="background1"/>
              <w:right w:val="single" w:sz="24" w:space="0" w:color="FFFFFF" w:themeColor="background1"/>
            </w:tcBorders>
            <w:vAlign w:val="center"/>
          </w:tcPr>
          <w:p w14:paraId="13BD597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highlight w:val="yellow"/>
              </w:rPr>
            </w:pPr>
            <w:r w:rsidRPr="00C43574">
              <w:rPr>
                <w:b/>
                <w:sz w:val="22"/>
                <w:szCs w:val="22"/>
              </w:rPr>
              <w:t>1 089</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621DA68F"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40 688</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268B999D"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19 412</w:t>
            </w:r>
          </w:p>
        </w:tc>
        <w:tc>
          <w:tcPr>
            <w:tcW w:w="1701" w:type="dxa"/>
            <w:tcBorders>
              <w:top w:val="single" w:sz="24" w:space="0" w:color="FFFFFF" w:themeColor="background1"/>
              <w:left w:val="single" w:sz="24" w:space="0" w:color="FFFFFF" w:themeColor="background1"/>
            </w:tcBorders>
            <w:vAlign w:val="center"/>
          </w:tcPr>
          <w:p w14:paraId="5490D17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21 276</w:t>
            </w:r>
          </w:p>
        </w:tc>
      </w:tr>
    </w:tbl>
    <w:p w14:paraId="399EF2E3" w14:textId="77777777" w:rsidR="00FE74BC" w:rsidRPr="00C43574" w:rsidRDefault="00FE74BC" w:rsidP="00FE74BC">
      <w:pPr>
        <w:spacing w:line="240" w:lineRule="auto"/>
        <w:outlineLvl w:val="1"/>
        <w:rPr>
          <w:rFonts w:ascii="Times New Roman" w:hAnsi="Times New Roman" w:cs="Times New Roman"/>
          <w:i/>
        </w:rPr>
      </w:pPr>
    </w:p>
    <w:p w14:paraId="21D8C66F" w14:textId="77777777" w:rsidR="00FE74BC" w:rsidRPr="00C43574" w:rsidRDefault="00FE74BC" w:rsidP="00FE74BC">
      <w:pPr>
        <w:spacing w:line="240" w:lineRule="auto"/>
        <w:jc w:val="center"/>
        <w:outlineLvl w:val="1"/>
        <w:rPr>
          <w:rFonts w:ascii="Times New Roman" w:hAnsi="Times New Roman" w:cs="Times New Roman"/>
          <w:i/>
        </w:rPr>
      </w:pPr>
    </w:p>
    <w:p w14:paraId="14414D3E" w14:textId="77777777" w:rsidR="00FE74BC" w:rsidRPr="00C43574" w:rsidRDefault="00FE74BC" w:rsidP="00FE74BC">
      <w:pPr>
        <w:spacing w:line="240" w:lineRule="auto"/>
        <w:jc w:val="center"/>
        <w:outlineLvl w:val="1"/>
        <w:rPr>
          <w:rFonts w:ascii="Times New Roman" w:hAnsi="Times New Roman" w:cs="Times New Roman"/>
          <w:i/>
        </w:rPr>
      </w:pPr>
    </w:p>
    <w:p w14:paraId="283D10DA" w14:textId="77777777" w:rsidR="00FE74BC" w:rsidRPr="00C43574" w:rsidRDefault="00FE74BC" w:rsidP="00FE74BC">
      <w:pPr>
        <w:spacing w:line="240" w:lineRule="auto"/>
        <w:jc w:val="center"/>
        <w:outlineLvl w:val="1"/>
        <w:rPr>
          <w:rFonts w:ascii="Times New Roman" w:hAnsi="Times New Roman" w:cs="Times New Roman"/>
          <w:i/>
        </w:rPr>
      </w:pPr>
    </w:p>
    <w:p w14:paraId="49BC400E" w14:textId="77777777" w:rsidR="00FE74BC" w:rsidRPr="00C43574" w:rsidRDefault="00FE74BC" w:rsidP="00FE74BC">
      <w:pPr>
        <w:spacing w:line="240" w:lineRule="auto"/>
        <w:jc w:val="center"/>
        <w:outlineLvl w:val="1"/>
        <w:rPr>
          <w:rFonts w:ascii="Times New Roman" w:hAnsi="Times New Roman" w:cs="Times New Roman"/>
          <w:i/>
        </w:rPr>
      </w:pPr>
    </w:p>
    <w:p w14:paraId="55F23027" w14:textId="77777777" w:rsidR="00FE74BC" w:rsidRPr="00C43574" w:rsidRDefault="00FE74BC" w:rsidP="00FE74BC">
      <w:pPr>
        <w:spacing w:line="240" w:lineRule="auto"/>
        <w:jc w:val="center"/>
        <w:outlineLvl w:val="1"/>
        <w:rPr>
          <w:rFonts w:ascii="Times New Roman" w:hAnsi="Times New Roman" w:cs="Times New Roman"/>
          <w:i/>
        </w:rPr>
      </w:pPr>
    </w:p>
    <w:p w14:paraId="472E248E" w14:textId="77777777" w:rsidR="00FE74BC" w:rsidRPr="00C43574" w:rsidRDefault="00FE74BC" w:rsidP="00FE74BC">
      <w:pPr>
        <w:spacing w:line="240" w:lineRule="auto"/>
        <w:jc w:val="center"/>
        <w:outlineLvl w:val="1"/>
        <w:rPr>
          <w:rFonts w:ascii="Times New Roman" w:hAnsi="Times New Roman" w:cs="Times New Roman"/>
          <w:i/>
        </w:rPr>
      </w:pPr>
    </w:p>
    <w:p w14:paraId="503D3400" w14:textId="77777777" w:rsidR="00FE74BC" w:rsidRPr="00C43574" w:rsidRDefault="00FE74BC" w:rsidP="00FE74BC">
      <w:pPr>
        <w:spacing w:line="240" w:lineRule="auto"/>
        <w:outlineLvl w:val="1"/>
        <w:rPr>
          <w:rFonts w:ascii="Times New Roman" w:hAnsi="Times New Roman" w:cs="Times New Roman"/>
          <w:i/>
        </w:rPr>
      </w:pPr>
    </w:p>
    <w:p w14:paraId="5700CABA" w14:textId="77777777" w:rsidR="00FE74BC" w:rsidRPr="00C43574" w:rsidRDefault="00FE74BC" w:rsidP="00FE74BC">
      <w:pPr>
        <w:spacing w:line="240" w:lineRule="auto"/>
        <w:jc w:val="center"/>
        <w:outlineLvl w:val="1"/>
        <w:rPr>
          <w:rFonts w:ascii="Times New Roman" w:eastAsia="Times New Roman" w:hAnsi="Times New Roman" w:cs="Times New Roman"/>
          <w:color w:val="000000" w:themeColor="text1"/>
          <w:lang w:eastAsia="pl-PL"/>
        </w:rPr>
      </w:pPr>
      <w:bookmarkStart w:id="33" w:name="_Toc439082444"/>
      <w:bookmarkStart w:id="34" w:name="_Toc439084298"/>
      <w:r w:rsidRPr="00C43574">
        <w:rPr>
          <w:rFonts w:ascii="Times New Roman" w:hAnsi="Times New Roman" w:cs="Times New Roman"/>
          <w:bCs/>
          <w:i/>
        </w:rPr>
        <w:t xml:space="preserve">Źródło: </w:t>
      </w:r>
      <w:r w:rsidRPr="00C43574">
        <w:rPr>
          <w:rFonts w:ascii="Times New Roman" w:hAnsi="Times New Roman" w:cs="Times New Roman"/>
          <w:bCs/>
        </w:rPr>
        <w:t>GUS</w:t>
      </w:r>
      <w:bookmarkEnd w:id="33"/>
      <w:bookmarkEnd w:id="34"/>
    </w:p>
    <w:p w14:paraId="546E1C88" w14:textId="77777777" w:rsidR="00FE74BC" w:rsidRPr="00C43574" w:rsidRDefault="00FE74BC" w:rsidP="00FE74BC">
      <w:pPr>
        <w:pStyle w:val="Normalny1"/>
        <w:contextualSpacing/>
        <w:jc w:val="both"/>
        <w:outlineLvl w:val="1"/>
        <w:rPr>
          <w:sz w:val="22"/>
          <w:szCs w:val="22"/>
        </w:rPr>
      </w:pPr>
      <w:bookmarkStart w:id="35" w:name="_Toc439082445"/>
      <w:bookmarkStart w:id="36" w:name="_Toc439084299"/>
      <w:r w:rsidRPr="00C43574">
        <w:rPr>
          <w:rFonts w:ascii="Times New Roman" w:eastAsia="Times New Roman" w:hAnsi="Times New Roman" w:cs="Times New Roman"/>
          <w:color w:val="000000" w:themeColor="text1"/>
          <w:sz w:val="22"/>
          <w:szCs w:val="22"/>
          <w:lang w:eastAsia="pl-PL"/>
        </w:rPr>
        <w:t xml:space="preserve">Obszar LGD Szlak Tatarski od północy i zachodu graniczy z gminami powiatu sokólskiego: Nowym Dworem, Dąbrową Białostocką, Janowem; </w:t>
      </w:r>
      <w:r w:rsidRPr="00C43574">
        <w:rPr>
          <w:rFonts w:ascii="Times New Roman" w:hAnsi="Times New Roman" w:cs="Times New Roman"/>
          <w:sz w:val="22"/>
          <w:szCs w:val="22"/>
        </w:rPr>
        <w:t xml:space="preserve">od </w:t>
      </w:r>
      <w:proofErr w:type="spellStart"/>
      <w:r w:rsidRPr="00C43574">
        <w:rPr>
          <w:rFonts w:ascii="Times New Roman" w:hAnsi="Times New Roman" w:cs="Times New Roman"/>
          <w:sz w:val="22"/>
          <w:szCs w:val="22"/>
        </w:rPr>
        <w:t>południowego-zachodu</w:t>
      </w:r>
      <w:proofErr w:type="spellEnd"/>
      <w:r w:rsidRPr="00C43574">
        <w:rPr>
          <w:rFonts w:ascii="Times New Roman" w:hAnsi="Times New Roman" w:cs="Times New Roman"/>
          <w:sz w:val="22"/>
          <w:szCs w:val="22"/>
        </w:rPr>
        <w:t xml:space="preserve"> i południa z gminami powiatu białostockiego: Czarną Białostocką, Supraślem, Gródkiem; od wschodu z Republiką Białorusi. Obszar graniczny z Republiką Białorusi jest jednocześnie wschodnią granicą Unii Europejskiej.</w:t>
      </w:r>
      <w:bookmarkEnd w:id="35"/>
      <w:bookmarkEnd w:id="36"/>
    </w:p>
    <w:p w14:paraId="1F497AE1" w14:textId="77777777" w:rsidR="00FE74BC" w:rsidRPr="00C43574" w:rsidRDefault="00FE74BC" w:rsidP="00FE74BC">
      <w:pPr>
        <w:pStyle w:val="Tekstpodstawowy"/>
        <w:spacing w:before="240" w:after="0"/>
        <w:jc w:val="both"/>
        <w:rPr>
          <w:sz w:val="22"/>
          <w:szCs w:val="22"/>
        </w:rPr>
      </w:pPr>
      <w:r w:rsidRPr="00C43574">
        <w:rPr>
          <w:sz w:val="22"/>
          <w:szCs w:val="22"/>
        </w:rPr>
        <w:t xml:space="preserve">Przewiduje się, że fundusze: EFRROW, EFRR i EFS będą wdrażane na całym obszarze objętym Lokalną Strategią Rozwoju. </w:t>
      </w:r>
    </w:p>
    <w:p w14:paraId="60FBCBAC" w14:textId="4A322049" w:rsidR="00FE74BC" w:rsidRPr="00C43574" w:rsidRDefault="00FE74BC" w:rsidP="00FE74BC">
      <w:pPr>
        <w:pStyle w:val="Legenda"/>
        <w:spacing w:before="240"/>
        <w:ind w:left="0" w:firstLine="0"/>
        <w:rPr>
          <w:b/>
          <w:i w:val="0"/>
          <w:sz w:val="22"/>
          <w:szCs w:val="22"/>
        </w:rPr>
      </w:pPr>
      <w:r w:rsidRPr="00C43574">
        <w:rPr>
          <w:b/>
          <w:sz w:val="22"/>
          <w:szCs w:val="22"/>
        </w:rPr>
        <w:lastRenderedPageBreak/>
        <w:t xml:space="preserve">Rysunek </w:t>
      </w:r>
      <w:r w:rsidR="00F70A9F" w:rsidRPr="00C43574">
        <w:rPr>
          <w:b/>
          <w:sz w:val="22"/>
          <w:szCs w:val="22"/>
        </w:rPr>
        <w:fldChar w:fldCharType="begin"/>
      </w:r>
      <w:r w:rsidRPr="00C43574">
        <w:rPr>
          <w:b/>
          <w:sz w:val="22"/>
          <w:szCs w:val="22"/>
        </w:rPr>
        <w:instrText xml:space="preserve"> SEQ Rysunek \* ARABIC </w:instrText>
      </w:r>
      <w:r w:rsidR="00F70A9F" w:rsidRPr="00C43574">
        <w:rPr>
          <w:b/>
          <w:sz w:val="22"/>
          <w:szCs w:val="22"/>
        </w:rPr>
        <w:fldChar w:fldCharType="separate"/>
      </w:r>
      <w:r w:rsidR="00370C25">
        <w:rPr>
          <w:b/>
          <w:noProof/>
          <w:sz w:val="22"/>
          <w:szCs w:val="22"/>
        </w:rPr>
        <w:t>1</w:t>
      </w:r>
      <w:r w:rsidR="00F70A9F" w:rsidRPr="00C43574">
        <w:rPr>
          <w:b/>
          <w:sz w:val="22"/>
          <w:szCs w:val="22"/>
        </w:rPr>
        <w:fldChar w:fldCharType="end"/>
      </w:r>
      <w:r w:rsidRPr="00C43574">
        <w:rPr>
          <w:b/>
          <w:sz w:val="22"/>
          <w:szCs w:val="22"/>
        </w:rPr>
        <w:t xml:space="preserve">. </w:t>
      </w:r>
      <w:r w:rsidRPr="00C43574">
        <w:rPr>
          <w:i w:val="0"/>
          <w:sz w:val="22"/>
          <w:szCs w:val="22"/>
        </w:rPr>
        <w:t>Mapa obszaru LGD Szlak Tatarski na tle powiatu sokólskiego</w:t>
      </w:r>
    </w:p>
    <w:p w14:paraId="36C17FB1" w14:textId="30E84D8A" w:rsidR="00FE74BC" w:rsidRPr="001D78A1" w:rsidRDefault="00FE74BC" w:rsidP="00FE74BC">
      <w:pPr>
        <w:spacing w:line="240" w:lineRule="auto"/>
        <w:outlineLvl w:val="1"/>
        <w:rPr>
          <w:rFonts w:ascii="Times New Roman" w:hAnsi="Times New Roman" w:cs="Times New Roman"/>
          <w:b/>
          <w:color w:val="76923C" w:themeColor="accent3" w:themeShade="BF"/>
          <w:sz w:val="2"/>
          <w:szCs w:val="2"/>
        </w:rPr>
      </w:pPr>
    </w:p>
    <w:p w14:paraId="64BE3382" w14:textId="5E5AE2D6" w:rsidR="00FE74BC" w:rsidRPr="001D78A1" w:rsidRDefault="001D78A1" w:rsidP="001D78A1">
      <w:pPr>
        <w:spacing w:line="240" w:lineRule="auto"/>
        <w:jc w:val="center"/>
        <w:outlineLvl w:val="1"/>
        <w:rPr>
          <w:rFonts w:ascii="Times New Roman" w:hAnsi="Times New Roman" w:cs="Times New Roman"/>
          <w:b/>
          <w:color w:val="76923C" w:themeColor="accent3" w:themeShade="BF"/>
        </w:rPr>
      </w:pPr>
      <w:r>
        <w:rPr>
          <w:noProof/>
        </w:rPr>
        <w:drawing>
          <wp:inline distT="0" distB="0" distL="0" distR="0" wp14:anchorId="2E995612" wp14:editId="35231214">
            <wp:extent cx="4676775" cy="4240198"/>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88922" cy="4251211"/>
                    </a:xfrm>
                    <a:prstGeom prst="rect">
                      <a:avLst/>
                    </a:prstGeom>
                    <a:noFill/>
                    <a:ln>
                      <a:noFill/>
                    </a:ln>
                  </pic:spPr>
                </pic:pic>
              </a:graphicData>
            </a:graphic>
          </wp:inline>
        </w:drawing>
      </w:r>
      <w:bookmarkStart w:id="37" w:name="_Toc431295210"/>
    </w:p>
    <w:p w14:paraId="6FCAEDD2" w14:textId="734C62A0" w:rsidR="00FE74BC" w:rsidRPr="00C43574" w:rsidRDefault="00FE74BC" w:rsidP="001D78A1">
      <w:pPr>
        <w:pStyle w:val="Tekstpodstawowy"/>
        <w:spacing w:after="0"/>
        <w:ind w:firstLine="340"/>
        <w:jc w:val="center"/>
        <w:rPr>
          <w:iCs/>
          <w:sz w:val="22"/>
          <w:szCs w:val="22"/>
        </w:rPr>
      </w:pPr>
      <w:r w:rsidRPr="00C43574">
        <w:rPr>
          <w:i/>
          <w:iCs/>
          <w:sz w:val="22"/>
          <w:szCs w:val="22"/>
        </w:rPr>
        <w:t xml:space="preserve">Źródło: </w:t>
      </w:r>
      <w:r w:rsidRPr="00C43574">
        <w:rPr>
          <w:iCs/>
          <w:sz w:val="22"/>
          <w:szCs w:val="22"/>
        </w:rPr>
        <w:t>Opracowanie własne</w:t>
      </w:r>
    </w:p>
    <w:p w14:paraId="57128B32" w14:textId="77777777" w:rsidR="00FE74BC" w:rsidRPr="00C43574" w:rsidRDefault="00FE74BC" w:rsidP="00FE74BC">
      <w:pPr>
        <w:pStyle w:val="Spistrecipoziom2"/>
        <w:rPr>
          <w:sz w:val="22"/>
          <w:szCs w:val="22"/>
        </w:rPr>
      </w:pPr>
      <w:bookmarkStart w:id="38" w:name="_Toc439079790"/>
      <w:r w:rsidRPr="00C43574">
        <w:rPr>
          <w:sz w:val="22"/>
          <w:szCs w:val="22"/>
        </w:rPr>
        <w:t>Potencjał LGD</w:t>
      </w:r>
      <w:bookmarkEnd w:id="37"/>
      <w:bookmarkEnd w:id="38"/>
    </w:p>
    <w:p w14:paraId="7D72EB61" w14:textId="77777777" w:rsidR="00FE74BC" w:rsidRPr="00C43574" w:rsidRDefault="00FE74BC" w:rsidP="00FE74BC">
      <w:pPr>
        <w:pStyle w:val="Spistrecipoziom3"/>
        <w:numPr>
          <w:ilvl w:val="1"/>
          <w:numId w:val="73"/>
        </w:numPr>
      </w:pPr>
      <w:bookmarkStart w:id="39" w:name="_Toc431295211"/>
      <w:bookmarkStart w:id="40" w:name="_Toc439079791"/>
      <w:r w:rsidRPr="00C43574">
        <w:t>Opis sposobu powstania i doświadczenie LGD</w:t>
      </w:r>
      <w:bookmarkEnd w:id="39"/>
      <w:bookmarkEnd w:id="40"/>
    </w:p>
    <w:p w14:paraId="3CBCEFDC" w14:textId="77777777" w:rsidR="00FE74BC" w:rsidRPr="00C43574" w:rsidRDefault="00FE74BC" w:rsidP="00FE74BC">
      <w:pPr>
        <w:pStyle w:val="Domylnie"/>
        <w:spacing w:line="240" w:lineRule="auto"/>
        <w:jc w:val="both"/>
      </w:pPr>
      <w:r w:rsidRPr="00C43574">
        <w:rPr>
          <w:rFonts w:ascii="Times New Roman" w:hAnsi="Times New Roman" w:cs="Times New Roman"/>
        </w:rPr>
        <w:t xml:space="preserve">Stowarzyszenie Lokalna Grupa Działania Szlak Tatarski zostało powołane podczas Zebrania Członków Założycieli, które odbyło się w marcu 2007 roku z inicjatywy grupy lokalnych liderów z powiatu sokólskiego, działających na rzecz rozwoju obszaru, poprawienia warunków życia mieszkańców, rozwoju aktywności społecznej, dbałości o dziedzictwo kulturowe oraz uzyskania dodatkowego źródła finansowania inicjatyw lokalnych. Podczas zebrania wybrano Komitet Założycielski oraz władze LGD Szlak Tatarski. Utworzenie Komitetu oraz pozostałe zdarzenia i czynności posiedzenia zostały udokumentowane w Protokole Zebrania Członków Założycieli. Komitet Założycielski został upoważniony do zarejestrowania Stowarzyszenia Lokalna Grupa Działania Szlak Tatarski w Sądzie Rejonowym w Białymstoku. </w:t>
      </w:r>
    </w:p>
    <w:p w14:paraId="374A9C12"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Pierwszymi gminami, które przystąpiły do współpracy w ramach Lokalnej Grupy Działania były Gminy Sokółka, Szudziałowo i Krynki. Następnie chęć współpracy wyraziły Gminy Kuźnica i Sidra. Kolejnym krokiem było podjęcie przez Rady Gmin uchwał o przystąpieniu do współpracy z LGD Szlak Tatarski w okresie programowania 2007-2013. </w:t>
      </w:r>
    </w:p>
    <w:p w14:paraId="44522D83" w14:textId="77777777" w:rsidR="00FE74BC" w:rsidRPr="00C43574" w:rsidRDefault="00FE74BC" w:rsidP="00FE74BC">
      <w:pPr>
        <w:pStyle w:val="Domylnie"/>
        <w:spacing w:line="240" w:lineRule="auto"/>
        <w:jc w:val="both"/>
      </w:pPr>
      <w:r w:rsidRPr="00C43574">
        <w:rPr>
          <w:rFonts w:ascii="Times New Roman" w:hAnsi="Times New Roman" w:cs="Times New Roman"/>
        </w:rPr>
        <w:t>W dniu 16 maja 2007 r. postanowieniem Sądu Rejonowego w Białymstoku XII wydziału Gospodarczego Krajowego Rejestru Sądowego Stowarzyszenie Lokalna Grupa Działania Szlak Tatarski zostało wpisane do Krajowego Rejestru Sądowego – Rejestru Stowarzyszeń, Innych Organizacji Społecznych i Zawodowych, Fundacji oraz Publicznych Zakładów Opieki Zdrowotnej pod numerem KRS: 0000280690 i z dniem 01 lipca 2007 r. rozpoczęło swoją działalność statutową.</w:t>
      </w:r>
      <w:r w:rsidRPr="00C43574">
        <w:rPr>
          <w:rFonts w:ascii="Times New Roman" w:eastAsia="Times New Roman" w:hAnsi="Times New Roman" w:cs="Times New Roman"/>
          <w:lang w:eastAsia="pl-PL"/>
        </w:rPr>
        <w:t xml:space="preserve"> </w:t>
      </w:r>
      <w:r w:rsidRPr="00C43574">
        <w:rPr>
          <w:rFonts w:ascii="Times New Roman" w:hAnsi="Times New Roman" w:cs="Times New Roman"/>
        </w:rPr>
        <w:t>Siedzibą Stowarzyszenia i zarazem biura LGD jest miasto Sokółka. Stowarzyszenie posiada numer statystyczny REGON 200150526.</w:t>
      </w:r>
    </w:p>
    <w:p w14:paraId="1FA8E5AA"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Niewątpliwym sukcesem nowo założonego Stowarzyszenia Lokalna Grupa Działania Szlak Tatarski było podpisanie w 2009 roku z Samorządem Województwa Podlaskiego Umowy o warunkach i sposobie realizacji Lokalnej Strategii Rozwoju. Dzięki niej Beneficjenci niemal w pełni wykorzystali środki przewidziane na poszczególne działania w ramach </w:t>
      </w:r>
      <w:r w:rsidRPr="00C43574">
        <w:rPr>
          <w:rFonts w:ascii="Times New Roman" w:hAnsi="Times New Roman" w:cs="Times New Roman"/>
          <w:i/>
        </w:rPr>
        <w:t>„Wdrażania lokalnych strategii rozwoju”</w:t>
      </w:r>
      <w:r w:rsidRPr="00C43574">
        <w:rPr>
          <w:rFonts w:ascii="Times New Roman" w:hAnsi="Times New Roman" w:cs="Times New Roman"/>
        </w:rPr>
        <w:t>, w tym:</w:t>
      </w:r>
    </w:p>
    <w:p w14:paraId="2D7F73E4"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lastRenderedPageBreak/>
        <w:t>537 666,50 zł w ramach Różnicowania w kierunku działalności nierolniczej (97,79% limitu),</w:t>
      </w:r>
    </w:p>
    <w:p w14:paraId="0D8DB019"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240 272,50 zł w ramach Tworzenia i rozwoju mikroprzedsiębiorstw (69,32% limitu),</w:t>
      </w:r>
    </w:p>
    <w:p w14:paraId="0FA96063"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2 323 940,82 zł w ramach Odnowy i rozwoju wsi (91,57% limitu),</w:t>
      </w:r>
    </w:p>
    <w:p w14:paraId="6FE37D5E"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1 329 944,18 zł w ramach Małych projektów (94,07% limitu).</w:t>
      </w:r>
    </w:p>
    <w:p w14:paraId="054D8353" w14:textId="77777777" w:rsidR="00FE74BC" w:rsidRPr="00C43574" w:rsidRDefault="00FE74BC" w:rsidP="00FE74BC">
      <w:pPr>
        <w:pStyle w:val="Domylnie"/>
        <w:spacing w:after="0" w:line="240" w:lineRule="auto"/>
        <w:contextualSpacing/>
        <w:jc w:val="both"/>
      </w:pPr>
      <w:r w:rsidRPr="00C43574">
        <w:rPr>
          <w:rFonts w:ascii="Times New Roman" w:hAnsi="Times New Roman" w:cs="Times New Roman"/>
        </w:rPr>
        <w:t xml:space="preserve">Ponadto Stowarzyszenie Lokalna Grupa Działania Szlak Tatarski, dysponując budżetem w wysokości 125 375,00 zł, skutecznie zrealizowało dwa projekty współpracy. Pierwszym z nich była operacja pn. „Mobilne Okno Blisko Informacji – internetowy serwis informacyjny na urządzenia mobilne”, w którą zaangażowanych było 6 partnerów. Dzięki jej realizacji na obszarze LGD powstał nowy produkt turystyczny, tj. tytułowy serwis informacyjny. Kolejnym projektem współpracy realizowanym z 1 partnerem była operacja o akronimie PS („Poznajmy Siebie”), której koordynatorem było Stowarzyszenie LGD Szlak Tatarski. W ramach projektu PS odbyły się 3 działania aktywizujące lokalną społeczność oraz 8 działań informacyjno-promocyjnych z zakresu turystyki. </w:t>
      </w:r>
    </w:p>
    <w:p w14:paraId="09B3CA84" w14:textId="77777777" w:rsidR="00FE74BC" w:rsidRPr="00C43574" w:rsidRDefault="00FE74BC" w:rsidP="00FE74BC">
      <w:pPr>
        <w:pStyle w:val="Domylnie"/>
        <w:spacing w:after="0" w:line="240" w:lineRule="auto"/>
        <w:contextualSpacing/>
        <w:jc w:val="both"/>
        <w:rPr>
          <w:rFonts w:ascii="Times New Roman" w:hAnsi="Times New Roman" w:cs="Times New Roman"/>
        </w:rPr>
      </w:pPr>
    </w:p>
    <w:p w14:paraId="516CE8BE" w14:textId="77777777" w:rsidR="00FE74BC" w:rsidRPr="00C43574" w:rsidRDefault="00FE74BC" w:rsidP="00FE74BC">
      <w:pPr>
        <w:pStyle w:val="Domylnie"/>
        <w:spacing w:after="0" w:line="240" w:lineRule="auto"/>
        <w:contextualSpacing/>
        <w:jc w:val="both"/>
      </w:pPr>
      <w:r w:rsidRPr="00C43574">
        <w:rPr>
          <w:rFonts w:ascii="Times New Roman" w:hAnsi="Times New Roman" w:cs="Times New Roman"/>
        </w:rPr>
        <w:t xml:space="preserve">Realizując działanie „Funkcjonowanie lokalnej grupy działania, nabywanie umiejętności i aktywizacja”, Stowarzyszenie spożytkowało ponad 1 milion złotych na: bieżące utrzymanie biura w okresie od 01.01.2010 r. do 30.06.2015 r., wykonanie 6 badań nad obszarem LGD, organizację 94 działań informujących o obszarze działania LGD oraz LSR, przeprowadzenie </w:t>
      </w:r>
      <w:r w:rsidRPr="00C43574">
        <w:rPr>
          <w:rFonts w:ascii="Times New Roman" w:hAnsi="Times New Roman" w:cs="Times New Roman"/>
          <w:color w:val="000000" w:themeColor="text1"/>
        </w:rPr>
        <w:t xml:space="preserve">12 </w:t>
      </w:r>
      <w:r w:rsidRPr="00C43574">
        <w:rPr>
          <w:rFonts w:ascii="Times New Roman" w:hAnsi="Times New Roman" w:cs="Times New Roman"/>
        </w:rPr>
        <w:t xml:space="preserve">szkoleń zespołu biorącego udział we wdrażaniu LSR, organizację 37 wydarzeń o charakterze promocyjnym, organizację </w:t>
      </w:r>
      <w:r w:rsidRPr="00C43574">
        <w:rPr>
          <w:rFonts w:ascii="Times New Roman" w:hAnsi="Times New Roman" w:cs="Times New Roman"/>
          <w:color w:val="000000" w:themeColor="text1"/>
        </w:rPr>
        <w:t>18</w:t>
      </w:r>
      <w:r w:rsidRPr="00C43574">
        <w:rPr>
          <w:rFonts w:ascii="Times New Roman" w:hAnsi="Times New Roman" w:cs="Times New Roman"/>
        </w:rPr>
        <w:t xml:space="preserve"> szkoleń lokalnych liderów.</w:t>
      </w:r>
    </w:p>
    <w:p w14:paraId="5A29A31A" w14:textId="77777777" w:rsidR="00FE74BC" w:rsidRPr="00C43574" w:rsidRDefault="00FE74BC" w:rsidP="00FE74BC">
      <w:pPr>
        <w:pStyle w:val="Domylnie"/>
        <w:spacing w:before="240" w:line="240" w:lineRule="auto"/>
        <w:jc w:val="both"/>
        <w:rPr>
          <w:rFonts w:ascii="Times New Roman" w:hAnsi="Times New Roman" w:cs="Times New Roman"/>
        </w:rPr>
      </w:pPr>
      <w:r w:rsidRPr="00C43574">
        <w:rPr>
          <w:rFonts w:ascii="Times New Roman" w:hAnsi="Times New Roman" w:cs="Times New Roman"/>
        </w:rPr>
        <w:t xml:space="preserve">Widząc możliwości dalszego rozwoju obszaru, gminy należące do LGD (tj. gmina Krynki, Kuźnica, Sidra, Sokółka, Szudziałowo) postanowiły kontynuować współpracę w nowym okresie programowania obejmującym lata 2014-2020, w związku z czym w przedziale czasowym od września do listopada 2014 roku Rady Gmin podjęły właściwe uchwały. </w:t>
      </w:r>
    </w:p>
    <w:p w14:paraId="0A6313BC" w14:textId="77777777" w:rsidR="00FE74BC" w:rsidRPr="00C43574" w:rsidRDefault="00FE74BC" w:rsidP="00FE74BC">
      <w:pPr>
        <w:pStyle w:val="Domylnie"/>
        <w:spacing w:line="240" w:lineRule="auto"/>
        <w:jc w:val="both"/>
        <w:rPr>
          <w:rFonts w:ascii="Times New Roman" w:hAnsi="Times New Roman" w:cs="Times New Roman"/>
          <w:color w:val="000000" w:themeColor="text1"/>
        </w:rPr>
      </w:pPr>
      <w:r w:rsidRPr="00C43574">
        <w:rPr>
          <w:rFonts w:ascii="Times New Roman" w:hAnsi="Times New Roman" w:cs="Times New Roman"/>
          <w:color w:val="000000" w:themeColor="text1"/>
        </w:rPr>
        <w:t xml:space="preserve">Na podstawie konsultacji społecznych i przeprowadzonej analizy potrzeb mieszkańców obszaru LGD, Stowarzyszenie w nowym okresie programowania będzie kontynuować swoją dotychczasową politykę na rzecz rozwoju turystyki oraz aktywizacji zawodowej i społecznej mieszkańców oraz chciałoby realizować działania związane z pomocą osobom wykluczonym społecznie i rozwiązywaniem problemów społecznych, rozwojem edukacji, działaniami na rzecz ochrony środowiska, a także budową szeroko rozumianej infrastruktury. Wdrażanie planowanej wielofunduszowej LSR ułatwi dotychczasowe doświadczenie Stowarzyszenia Lokalna Grupa Działania Szlak Tatarski oraz jego członków zdobyte podczas realizacji operacji w ramach LSR na lata 2007-2013 oraz operacji o zakresie podobnym do zakresu realizacji LSR.  </w:t>
      </w:r>
    </w:p>
    <w:p w14:paraId="15F8CD5F" w14:textId="77777777" w:rsidR="00FE74BC" w:rsidRPr="00C43574" w:rsidRDefault="00FE74BC" w:rsidP="00FE74BC">
      <w:pPr>
        <w:spacing w:line="240" w:lineRule="auto"/>
        <w:jc w:val="both"/>
        <w:outlineLvl w:val="1"/>
        <w:rPr>
          <w:rFonts w:ascii="Times New Roman" w:hAnsi="Times New Roman" w:cs="Times New Roman"/>
          <w:color w:val="000000" w:themeColor="text1"/>
        </w:rPr>
      </w:pPr>
      <w:bookmarkStart w:id="41" w:name="_Toc439082448"/>
      <w:bookmarkStart w:id="42" w:name="_Toc439084302"/>
      <w:r w:rsidRPr="00C43574">
        <w:rPr>
          <w:rFonts w:ascii="Times New Roman" w:hAnsi="Times New Roman" w:cs="Times New Roman"/>
          <w:b/>
          <w:i/>
          <w:color w:val="000000" w:themeColor="text1"/>
        </w:rPr>
        <w:t xml:space="preserve">Tabela 2. </w:t>
      </w:r>
      <w:r w:rsidRPr="00C43574">
        <w:rPr>
          <w:rFonts w:ascii="Times New Roman" w:hAnsi="Times New Roman" w:cs="Times New Roman"/>
          <w:color w:val="000000" w:themeColor="text1"/>
        </w:rPr>
        <w:t>Doświadczenie Stowarzyszenia oraz jego członków</w:t>
      </w:r>
      <w:bookmarkEnd w:id="41"/>
      <w:bookmarkEnd w:id="42"/>
    </w:p>
    <w:tbl>
      <w:tblPr>
        <w:tblStyle w:val="redniasiatka3akcent5"/>
        <w:tblW w:w="10173" w:type="dxa"/>
        <w:jc w:val="center"/>
        <w:tblLook w:val="04A0" w:firstRow="1" w:lastRow="0" w:firstColumn="1" w:lastColumn="0" w:noHBand="0" w:noVBand="1"/>
      </w:tblPr>
      <w:tblGrid>
        <w:gridCol w:w="6487"/>
        <w:gridCol w:w="3686"/>
      </w:tblGrid>
      <w:tr w:rsidR="00FE74BC" w:rsidRPr="00C43574" w14:paraId="54D732B6" w14:textId="77777777" w:rsidTr="0073609F">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04EB603A" w14:textId="77777777" w:rsidR="00FE74BC" w:rsidRPr="00C43574" w:rsidRDefault="00FE74BC" w:rsidP="0073609F">
            <w:pPr>
              <w:pStyle w:val="Domylnie"/>
              <w:contextualSpacing/>
              <w:jc w:val="center"/>
              <w:rPr>
                <w:rFonts w:ascii="Times New Roman" w:hAnsi="Times New Roman" w:cs="Times New Roman"/>
                <w:color w:val="000000" w:themeColor="text1"/>
              </w:rPr>
            </w:pPr>
            <w:r w:rsidRPr="00C43574">
              <w:rPr>
                <w:rFonts w:ascii="Times New Roman" w:hAnsi="Times New Roman" w:cs="Times New Roman"/>
                <w:i/>
              </w:rPr>
              <w:t>STOWARZYSZENIE LOKALNA GRUPA DZIAŁANIA SZLAK TATARSKI</w:t>
            </w:r>
          </w:p>
        </w:tc>
      </w:tr>
      <w:tr w:rsidR="00FE74BC" w:rsidRPr="00C43574" w14:paraId="2A606214" w14:textId="77777777" w:rsidTr="0073609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24" w:space="0" w:color="FFFFFF" w:themeColor="background1"/>
            </w:tcBorders>
            <w:vAlign w:val="center"/>
          </w:tcPr>
          <w:p w14:paraId="5EC15F4F" w14:textId="77777777" w:rsidR="00FE74BC" w:rsidRPr="00C43574" w:rsidRDefault="00FE74BC" w:rsidP="0073609F">
            <w:pPr>
              <w:pStyle w:val="Tekstpodstawowy"/>
              <w:spacing w:after="0"/>
              <w:jc w:val="center"/>
              <w:rPr>
                <w:b w:val="0"/>
                <w:i/>
                <w:sz w:val="22"/>
                <w:szCs w:val="22"/>
              </w:rPr>
            </w:pPr>
            <w:r w:rsidRPr="00C43574">
              <w:rPr>
                <w:sz w:val="22"/>
                <w:szCs w:val="22"/>
              </w:rPr>
              <w:t>Nazwa działania/tytuł projektu i źródło finansowania</w:t>
            </w:r>
          </w:p>
        </w:tc>
        <w:tc>
          <w:tcPr>
            <w:tcW w:w="3686" w:type="dxa"/>
            <w:tcBorders>
              <w:top w:val="single" w:sz="24" w:space="0" w:color="FFFFFF" w:themeColor="background1"/>
              <w:bottom w:val="single" w:sz="24" w:space="0" w:color="FFFFFF" w:themeColor="background1"/>
            </w:tcBorders>
            <w:shd w:val="clear" w:color="auto" w:fill="4BACC6" w:themeFill="accent5"/>
            <w:vAlign w:val="center"/>
          </w:tcPr>
          <w:p w14:paraId="3B7248D2"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b/>
                <w:i/>
                <w:color w:val="FFFFFF" w:themeColor="background1"/>
                <w:sz w:val="22"/>
                <w:szCs w:val="22"/>
              </w:rPr>
            </w:pPr>
            <w:r w:rsidRPr="00C43574">
              <w:rPr>
                <w:b/>
                <w:color w:val="FFFFFF" w:themeColor="background1"/>
                <w:sz w:val="22"/>
                <w:szCs w:val="22"/>
              </w:rPr>
              <w:t>Mierzalne efekty realizacji operacji</w:t>
            </w:r>
          </w:p>
        </w:tc>
      </w:tr>
      <w:tr w:rsidR="00FE74BC" w:rsidRPr="00C43574" w14:paraId="272D3D32" w14:textId="77777777" w:rsidTr="0073609F">
        <w:trPr>
          <w:trHeight w:val="549"/>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tcBorders>
            <w:shd w:val="clear" w:color="auto" w:fill="B6DDE8" w:themeFill="accent5" w:themeFillTint="66"/>
            <w:vAlign w:val="center"/>
          </w:tcPr>
          <w:p w14:paraId="4E9F5F2C" w14:textId="77777777" w:rsidR="00FE74BC" w:rsidRPr="00C43574" w:rsidRDefault="00FE74BC" w:rsidP="0073609F">
            <w:pPr>
              <w:pStyle w:val="Tekstpodstawowy"/>
              <w:spacing w:after="0"/>
              <w:rPr>
                <w:b w:val="0"/>
                <w:i/>
                <w:sz w:val="22"/>
                <w:szCs w:val="22"/>
              </w:rPr>
            </w:pPr>
            <w:r w:rsidRPr="00C43574">
              <w:rPr>
                <w:b w:val="0"/>
                <w:color w:val="auto"/>
                <w:sz w:val="22"/>
                <w:szCs w:val="22"/>
              </w:rPr>
              <w:t>Zadanie publiczne „Sport najlepszym dopalaczem” wspierane przez Gminę Sokółka.</w:t>
            </w:r>
          </w:p>
        </w:tc>
        <w:tc>
          <w:tcPr>
            <w:tcW w:w="3686" w:type="dxa"/>
            <w:tcBorders>
              <w:top w:val="single" w:sz="24" w:space="0" w:color="FFFFFF" w:themeColor="background1"/>
            </w:tcBorders>
            <w:shd w:val="clear" w:color="auto" w:fill="B6DDE8" w:themeFill="accent5" w:themeFillTint="66"/>
            <w:vAlign w:val="center"/>
          </w:tcPr>
          <w:p w14:paraId="531306E1"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792,29 zł</w:t>
            </w:r>
          </w:p>
          <w:p w14:paraId="1BFBD52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- 40 osób objętych działaniem</w:t>
            </w:r>
          </w:p>
        </w:tc>
      </w:tr>
      <w:tr w:rsidR="00FE74BC" w:rsidRPr="00C43574" w14:paraId="63C04613" w14:textId="77777777" w:rsidTr="0073609F">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0D915C97" w14:textId="77777777" w:rsidR="00FE74BC" w:rsidRPr="00C43574" w:rsidRDefault="00FE74BC" w:rsidP="0073609F">
            <w:pPr>
              <w:pStyle w:val="Tekstpodstawowy"/>
              <w:spacing w:after="0"/>
              <w:rPr>
                <w:b w:val="0"/>
                <w:sz w:val="22"/>
                <w:szCs w:val="22"/>
              </w:rPr>
            </w:pPr>
            <w:r w:rsidRPr="00C43574">
              <w:rPr>
                <w:b w:val="0"/>
                <w:color w:val="auto"/>
                <w:sz w:val="22"/>
                <w:szCs w:val="22"/>
              </w:rPr>
              <w:t>Zadanie publiczne „Sport najlepszym dopalaczem – II edycja” wspierane przez Gminę Sokółka.</w:t>
            </w:r>
          </w:p>
        </w:tc>
        <w:tc>
          <w:tcPr>
            <w:tcW w:w="3686" w:type="dxa"/>
            <w:shd w:val="clear" w:color="auto" w:fill="B6DDE8" w:themeFill="accent5" w:themeFillTint="66"/>
            <w:vAlign w:val="center"/>
          </w:tcPr>
          <w:p w14:paraId="1C99D3E4"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6 850,00 zł</w:t>
            </w:r>
          </w:p>
          <w:p w14:paraId="54628CC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- 42 osoby objęte działaniem</w:t>
            </w:r>
          </w:p>
        </w:tc>
      </w:tr>
      <w:tr w:rsidR="00FE74BC" w:rsidRPr="00C43574" w14:paraId="076CC8DD"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624D2A2E"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publiczne „Kultura łączy narody” w ramach XIV Letniej Akademii Wiedzy o Tatarach Polskich” wspierane przez Województwo Podlaskie.</w:t>
            </w:r>
          </w:p>
        </w:tc>
        <w:tc>
          <w:tcPr>
            <w:tcW w:w="3686" w:type="dxa"/>
            <w:shd w:val="clear" w:color="auto" w:fill="B6DDE8" w:themeFill="accent5" w:themeFillTint="66"/>
            <w:vAlign w:val="center"/>
          </w:tcPr>
          <w:p w14:paraId="45581A66"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6 000,00 zł</w:t>
            </w:r>
          </w:p>
          <w:p w14:paraId="5FF9A64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- 800 osób biorących udział w wydarzeniu</w:t>
            </w:r>
          </w:p>
        </w:tc>
      </w:tr>
      <w:tr w:rsidR="00FE74BC" w:rsidRPr="00C43574" w14:paraId="76159B4D"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73627C4E"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publiczne „Koncert „Kultura łączy narody” w ramach XV Letniej Akademii Wiedzy o Tatarach Polskich” wspierane przez Województwo Podlaskie.</w:t>
            </w:r>
          </w:p>
        </w:tc>
        <w:tc>
          <w:tcPr>
            <w:tcW w:w="3686" w:type="dxa"/>
            <w:shd w:val="clear" w:color="auto" w:fill="B6DDE8" w:themeFill="accent5" w:themeFillTint="66"/>
            <w:vAlign w:val="center"/>
          </w:tcPr>
          <w:p w14:paraId="2447BB1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9 500,00 zł</w:t>
            </w:r>
          </w:p>
          <w:p w14:paraId="6EE22E4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- 1000 osób biorących udział w wydarzeniu</w:t>
            </w:r>
          </w:p>
        </w:tc>
      </w:tr>
      <w:tr w:rsidR="00FE74BC" w:rsidRPr="00C43574" w14:paraId="3E0B5916"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35F3C698"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2009 r.</w:t>
            </w:r>
          </w:p>
        </w:tc>
        <w:tc>
          <w:tcPr>
            <w:tcW w:w="3686" w:type="dxa"/>
            <w:shd w:val="clear" w:color="auto" w:fill="B6DDE8" w:themeFill="accent5" w:themeFillTint="66"/>
            <w:vAlign w:val="center"/>
          </w:tcPr>
          <w:p w14:paraId="6416852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49 160,36 zł</w:t>
            </w:r>
          </w:p>
          <w:p w14:paraId="4EFF9531" w14:textId="77777777" w:rsidR="00FE74BC" w:rsidRPr="00C43574" w:rsidRDefault="00FE74BC" w:rsidP="0073609F">
            <w:pPr>
              <w:pStyle w:val="Domylni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165B1C5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54656421"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2010 r.</w:t>
            </w:r>
          </w:p>
        </w:tc>
        <w:tc>
          <w:tcPr>
            <w:tcW w:w="3686" w:type="dxa"/>
            <w:shd w:val="clear" w:color="auto" w:fill="B6DDE8" w:themeFill="accent5" w:themeFillTint="66"/>
            <w:vAlign w:val="center"/>
          </w:tcPr>
          <w:p w14:paraId="50BF163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36 321,82 zł</w:t>
            </w:r>
          </w:p>
          <w:p w14:paraId="4DC4EA3E" w14:textId="77777777" w:rsidR="00FE74BC" w:rsidRPr="00C43574" w:rsidRDefault="00FE74BC" w:rsidP="0073609F">
            <w:pPr>
              <w:pStyle w:val="Domylni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471D502E"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405A60C9"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2011 r.</w:t>
            </w:r>
          </w:p>
        </w:tc>
        <w:tc>
          <w:tcPr>
            <w:tcW w:w="3686" w:type="dxa"/>
            <w:shd w:val="clear" w:color="auto" w:fill="B6DDE8" w:themeFill="accent5" w:themeFillTint="66"/>
            <w:vAlign w:val="center"/>
          </w:tcPr>
          <w:p w14:paraId="663FE78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65 292,03 zł</w:t>
            </w:r>
          </w:p>
          <w:p w14:paraId="3CA2A83F" w14:textId="77777777" w:rsidR="00FE74BC" w:rsidRPr="00C43574" w:rsidRDefault="00FE74BC" w:rsidP="0073609F">
            <w:pPr>
              <w:pStyle w:val="Domylni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- 69 osób objętych działaniem</w:t>
            </w:r>
          </w:p>
        </w:tc>
      </w:tr>
      <w:tr w:rsidR="00FE74BC" w:rsidRPr="00C43574" w14:paraId="3E711401"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4A99BFA4"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2012 r.</w:t>
            </w:r>
          </w:p>
        </w:tc>
        <w:tc>
          <w:tcPr>
            <w:tcW w:w="3686" w:type="dxa"/>
            <w:shd w:val="clear" w:color="auto" w:fill="B6DDE8" w:themeFill="accent5" w:themeFillTint="66"/>
            <w:vAlign w:val="center"/>
          </w:tcPr>
          <w:p w14:paraId="0759C2A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44 216,19 zł</w:t>
            </w:r>
          </w:p>
          <w:p w14:paraId="198C8257" w14:textId="77777777" w:rsidR="00FE74BC" w:rsidRPr="00C43574" w:rsidRDefault="00FE74BC" w:rsidP="0073609F">
            <w:pPr>
              <w:pStyle w:val="Domylni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719C3646"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B6DDE8" w:themeFill="accent5" w:themeFillTint="66"/>
            <w:vAlign w:val="center"/>
          </w:tcPr>
          <w:p w14:paraId="13194062" w14:textId="77777777" w:rsidR="00FE74BC" w:rsidRPr="00C43574" w:rsidRDefault="00FE74BC" w:rsidP="0073609F">
            <w:pPr>
              <w:pStyle w:val="Domylnie"/>
              <w:rPr>
                <w:rFonts w:ascii="Times New Roman" w:hAnsi="Times New Roman" w:cs="Times New Roman"/>
                <w:b w:val="0"/>
              </w:rPr>
            </w:pPr>
            <w:r w:rsidRPr="00C43574">
              <w:rPr>
                <w:rFonts w:ascii="Times New Roman" w:hAnsi="Times New Roman" w:cs="Times New Roman"/>
                <w:b w:val="0"/>
                <w:color w:val="auto"/>
              </w:rPr>
              <w:lastRenderedPageBreak/>
              <w:t>Projekt pn. „Promocja kultury tatarskiej w celu wzmocnienia integracji społecznej i kulturowej na obszarze przygranicznym Polski i Litwy” w ramach Funduszu Małych Projektów Programu Współpracy Transgranicznej Litwa-Polska 2007-2013.</w:t>
            </w:r>
          </w:p>
        </w:tc>
        <w:tc>
          <w:tcPr>
            <w:tcW w:w="3686" w:type="dxa"/>
            <w:shd w:val="clear" w:color="auto" w:fill="B6DDE8" w:themeFill="accent5" w:themeFillTint="66"/>
            <w:vAlign w:val="center"/>
          </w:tcPr>
          <w:p w14:paraId="4AC7B728"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 xml:space="preserve">152 160,28 zł </w:t>
            </w:r>
            <w:r w:rsidRPr="00C43574">
              <w:rPr>
                <w:rFonts w:ascii="Times New Roman" w:hAnsi="Times New Roman" w:cs="Times New Roman"/>
              </w:rPr>
              <w:t>(z funduszy unijnych)</w:t>
            </w:r>
            <w:r w:rsidRPr="00C43574">
              <w:rPr>
                <w:rFonts w:ascii="Times New Roman" w:hAnsi="Times New Roman" w:cs="Times New Roman"/>
                <w:b/>
              </w:rPr>
              <w:t xml:space="preserve">, 15 889,51 zł </w:t>
            </w:r>
            <w:r w:rsidRPr="00C43574">
              <w:rPr>
                <w:rFonts w:ascii="Times New Roman" w:hAnsi="Times New Roman" w:cs="Times New Roman"/>
              </w:rPr>
              <w:t>(z budżetu państwa)</w:t>
            </w:r>
          </w:p>
          <w:p w14:paraId="6ACA654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- 400 osób objętych działaniem</w:t>
            </w:r>
          </w:p>
        </w:tc>
      </w:tr>
      <w:tr w:rsidR="00FE74BC" w:rsidRPr="00C43574" w14:paraId="3CD1D4DD" w14:textId="77777777" w:rsidTr="0073609F">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24" w:space="0" w:color="FFFFFF" w:themeColor="background1"/>
            </w:tcBorders>
            <w:shd w:val="clear" w:color="auto" w:fill="215868" w:themeFill="accent5" w:themeFillShade="80"/>
            <w:vAlign w:val="center"/>
          </w:tcPr>
          <w:p w14:paraId="10DB0169"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t>GMINA KRYNKI</w:t>
            </w:r>
          </w:p>
        </w:tc>
      </w:tr>
      <w:tr w:rsidR="00FE74BC" w:rsidRPr="00C43574" w14:paraId="556CE018"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58DFF335" w14:textId="77777777" w:rsidR="00FE74BC" w:rsidRPr="00C43574" w:rsidRDefault="00FE74BC" w:rsidP="0073609F">
            <w:pPr>
              <w:pStyle w:val="Domylnie"/>
              <w:contextualSpacing/>
              <w:rPr>
                <w:rFonts w:ascii="Times New Roman" w:hAnsi="Times New Roman" w:cs="Times New Roman"/>
                <w:b w:val="0"/>
                <w:color w:val="auto"/>
              </w:rPr>
            </w:pPr>
            <w:r w:rsidRPr="00C43574">
              <w:rPr>
                <w:rFonts w:ascii="Times New Roman" w:hAnsi="Times New Roman" w:cs="Times New Roman"/>
                <w:b w:val="0"/>
                <w:color w:val="auto"/>
              </w:rPr>
              <w:t xml:space="preserve">Działanie 321 </w:t>
            </w:r>
            <w:r w:rsidRPr="00C43574">
              <w:rPr>
                <w:rFonts w:ascii="Times New Roman" w:hAnsi="Times New Roman" w:cs="Times New Roman"/>
                <w:b w:val="0"/>
                <w:i/>
                <w:color w:val="auto"/>
              </w:rPr>
              <w:t>Podstawowe usługi dla gospodarki i ludności wiejskiej</w:t>
            </w:r>
            <w:r w:rsidRPr="00C43574">
              <w:rPr>
                <w:rFonts w:ascii="Times New Roman" w:hAnsi="Times New Roman" w:cs="Times New Roman"/>
                <w:b w:val="0"/>
                <w:color w:val="auto"/>
              </w:rPr>
              <w:t xml:space="preserve">, operacja pn. Budowa wodociągu Kol. </w:t>
            </w:r>
            <w:proofErr w:type="spellStart"/>
            <w:r w:rsidRPr="00C43574">
              <w:rPr>
                <w:rFonts w:ascii="Times New Roman" w:hAnsi="Times New Roman" w:cs="Times New Roman"/>
                <w:b w:val="0"/>
                <w:color w:val="auto"/>
              </w:rPr>
              <w:t>Nietupa</w:t>
            </w:r>
            <w:proofErr w:type="spellEnd"/>
            <w:r w:rsidRPr="00C43574">
              <w:rPr>
                <w:rFonts w:ascii="Times New Roman" w:hAnsi="Times New Roman" w:cs="Times New Roman"/>
                <w:b w:val="0"/>
                <w:color w:val="auto"/>
              </w:rPr>
              <w:t xml:space="preserve">, </w:t>
            </w:r>
            <w:proofErr w:type="spellStart"/>
            <w:r w:rsidRPr="00C43574">
              <w:rPr>
                <w:rFonts w:ascii="Times New Roman" w:hAnsi="Times New Roman" w:cs="Times New Roman"/>
                <w:b w:val="0"/>
                <w:color w:val="auto"/>
              </w:rPr>
              <w:t>Plebanowo</w:t>
            </w:r>
            <w:proofErr w:type="spellEnd"/>
            <w:r w:rsidRPr="00C43574">
              <w:rPr>
                <w:rFonts w:ascii="Times New Roman" w:hAnsi="Times New Roman" w:cs="Times New Roman"/>
                <w:b w:val="0"/>
                <w:color w:val="auto"/>
              </w:rPr>
              <w:t xml:space="preserve">, Kundzicze, </w:t>
            </w:r>
            <w:proofErr w:type="spellStart"/>
            <w:r w:rsidRPr="00C43574">
              <w:rPr>
                <w:rFonts w:ascii="Times New Roman" w:hAnsi="Times New Roman" w:cs="Times New Roman"/>
                <w:b w:val="0"/>
                <w:color w:val="auto"/>
              </w:rPr>
              <w:t>Ciumicze</w:t>
            </w:r>
            <w:proofErr w:type="spellEnd"/>
            <w:r w:rsidRPr="00C43574">
              <w:rPr>
                <w:rFonts w:ascii="Times New Roman" w:hAnsi="Times New Roman" w:cs="Times New Roman"/>
                <w:b w:val="0"/>
                <w:color w:val="auto"/>
              </w:rPr>
              <w:t xml:space="preserve"> w ramach Programu Rozwoju Obszarów Wiejskich na lata 2007-2013.</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228218B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282 890,00 zł</w:t>
            </w:r>
          </w:p>
          <w:p w14:paraId="73F9E90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color w:val="000000" w:themeColor="text1"/>
              </w:rPr>
              <w:t>9,368</w:t>
            </w:r>
            <w:r w:rsidRPr="00C43574">
              <w:rPr>
                <w:rFonts w:ascii="Times New Roman" w:hAnsi="Times New Roman" w:cs="Times New Roman"/>
              </w:rPr>
              <w:t xml:space="preserve"> km wybudowanej sieci wodociągowej.</w:t>
            </w:r>
          </w:p>
        </w:tc>
      </w:tr>
      <w:tr w:rsidR="00FE74BC" w:rsidRPr="00C43574" w14:paraId="1220AA76"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4CDDE7FD" w14:textId="77777777" w:rsidR="00FE74BC" w:rsidRPr="00C43574" w:rsidRDefault="00FE74BC" w:rsidP="0073609F">
            <w:pPr>
              <w:pStyle w:val="Domylnie"/>
              <w:contextualSpacing/>
              <w:rPr>
                <w:rFonts w:ascii="Times New Roman" w:hAnsi="Times New Roman" w:cs="Times New Roman"/>
                <w:b w:val="0"/>
                <w:color w:val="auto"/>
              </w:rPr>
            </w:pPr>
            <w:r w:rsidRPr="00C43574">
              <w:rPr>
                <w:rFonts w:ascii="Times New Roman" w:hAnsi="Times New Roman" w:cs="Times New Roman"/>
                <w:b w:val="0"/>
                <w:color w:val="auto"/>
              </w:rPr>
              <w:t xml:space="preserve">Działanie 321 </w:t>
            </w:r>
            <w:r w:rsidRPr="00C43574">
              <w:rPr>
                <w:rFonts w:ascii="Times New Roman" w:hAnsi="Times New Roman" w:cs="Times New Roman"/>
                <w:b w:val="0"/>
                <w:i/>
                <w:color w:val="auto"/>
              </w:rPr>
              <w:t>Podstawowe usługi dla gospodarki i ludności wiejskiej</w:t>
            </w:r>
            <w:r w:rsidRPr="00C43574">
              <w:rPr>
                <w:rFonts w:ascii="Times New Roman" w:hAnsi="Times New Roman" w:cs="Times New Roman"/>
                <w:b w:val="0"/>
                <w:color w:val="auto"/>
              </w:rPr>
              <w:t>, operacja pn. Remont oczyszczalni ścieków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7819A4A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679 564,87 zł</w:t>
            </w:r>
          </w:p>
          <w:p w14:paraId="0ACDBEE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wyremontowana oczyszczalnia</w:t>
            </w:r>
          </w:p>
        </w:tc>
      </w:tr>
      <w:tr w:rsidR="00FE74BC" w:rsidRPr="00C43574" w14:paraId="2CC09B84"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A3839D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Remont systemu zasilania energetycznego stacji uzdatniania wody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A10108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106 725,00 zł</w:t>
            </w:r>
          </w:p>
          <w:p w14:paraId="4556C49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wyremontowana hydrofornia</w:t>
            </w:r>
          </w:p>
        </w:tc>
      </w:tr>
      <w:tr w:rsidR="00FE74BC" w:rsidRPr="00C43574" w14:paraId="6E580D6C"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741AD57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Przebudowa przepompowni ścieków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447B3C9F"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56 525,13 zł</w:t>
            </w:r>
          </w:p>
          <w:p w14:paraId="46D181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przebudowana przepompownia ścieków</w:t>
            </w:r>
          </w:p>
        </w:tc>
      </w:tr>
      <w:tr w:rsidR="00FE74BC" w:rsidRPr="00C43574" w14:paraId="4A47B2E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4307E9A3"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Zakup koparko-ładowarki w ramach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19AE05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183 750,00 zł</w:t>
            </w:r>
          </w:p>
          <w:p w14:paraId="4D9E3AEF"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koparko ładowarka</w:t>
            </w:r>
          </w:p>
        </w:tc>
      </w:tr>
      <w:tr w:rsidR="00FE74BC" w:rsidRPr="00C43574" w14:paraId="1E605D85"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3BA7E83E"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5.2 </w:t>
            </w:r>
            <w:r w:rsidRPr="00C43574">
              <w:rPr>
                <w:rFonts w:ascii="Times New Roman" w:hAnsi="Times New Roman" w:cs="Times New Roman"/>
                <w:b w:val="0"/>
                <w:i/>
                <w:color w:val="000000" w:themeColor="text1"/>
              </w:rPr>
              <w:t>Rozwój lokalnej infrastruktury ochrony środowiska</w:t>
            </w:r>
            <w:r w:rsidRPr="00C43574">
              <w:rPr>
                <w:rFonts w:ascii="Times New Roman" w:hAnsi="Times New Roman" w:cs="Times New Roman"/>
                <w:b w:val="0"/>
                <w:color w:val="000000" w:themeColor="text1"/>
              </w:rPr>
              <w:t>, operacja pn. Poprawa jakości środowiska naturalnego  na obszarze Puszczy Knyszyńskiej poprzez instalację kolektorów słonecznych w gminie Krynki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33856A9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347 962,92 zł</w:t>
            </w:r>
          </w:p>
          <w:p w14:paraId="20560090"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- 31 zamontowanych kolektorów słonecznych</w:t>
            </w:r>
          </w:p>
        </w:tc>
      </w:tr>
      <w:tr w:rsidR="00FE74BC" w:rsidRPr="00C43574" w14:paraId="7A48097D"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71F07C8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7.1 </w:t>
            </w:r>
            <w:r w:rsidRPr="00C43574">
              <w:rPr>
                <w:rFonts w:ascii="Times New Roman" w:hAnsi="Times New Roman" w:cs="Times New Roman"/>
                <w:b w:val="0"/>
                <w:i/>
                <w:color w:val="000000" w:themeColor="text1"/>
              </w:rPr>
              <w:t xml:space="preserve">Rozwój i upowszechnienie aktywnej integracji; </w:t>
            </w:r>
            <w:r w:rsidRPr="00C43574">
              <w:rPr>
                <w:rFonts w:ascii="Times New Roman" w:hAnsi="Times New Roman" w:cs="Times New Roman"/>
                <w:b w:val="0"/>
                <w:color w:val="000000" w:themeColor="text1"/>
              </w:rPr>
              <w:t xml:space="preserve">Poddziałanie 7.1.1 </w:t>
            </w:r>
            <w:r w:rsidRPr="00C43574">
              <w:rPr>
                <w:rFonts w:ascii="Times New Roman" w:hAnsi="Times New Roman" w:cs="Times New Roman"/>
                <w:b w:val="0"/>
                <w:i/>
                <w:color w:val="000000" w:themeColor="text1"/>
              </w:rPr>
              <w:t>Rozwój i upowszechnienie aktywnej integracji przez ośrodki pomocy społecznej,</w:t>
            </w:r>
            <w:r w:rsidRPr="00C43574">
              <w:rPr>
                <w:rFonts w:ascii="Times New Roman" w:hAnsi="Times New Roman" w:cs="Times New Roman"/>
                <w:b w:val="0"/>
                <w:color w:val="000000" w:themeColor="text1"/>
              </w:rPr>
              <w:t xml:space="preserve"> operacja pn. Rozwój społeczny gminy Krynki,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31E700C5"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649 842,69 zł</w:t>
            </w:r>
          </w:p>
          <w:p w14:paraId="06154D6D"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94 osoby objęte wsparciem</w:t>
            </w:r>
          </w:p>
        </w:tc>
      </w:tr>
      <w:tr w:rsidR="00FE74BC" w:rsidRPr="00C43574" w14:paraId="004D58A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38A0F7C6"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xml:space="preserve"> operacja pn. Budowa wodociągu wiejskiego we wsiach Kundzicze, </w:t>
            </w:r>
            <w:proofErr w:type="spellStart"/>
            <w:r w:rsidRPr="00C43574">
              <w:rPr>
                <w:rFonts w:ascii="Times New Roman" w:hAnsi="Times New Roman" w:cs="Times New Roman"/>
                <w:b w:val="0"/>
                <w:color w:val="000000" w:themeColor="text1"/>
              </w:rPr>
              <w:t>Ciumicze</w:t>
            </w:r>
            <w:proofErr w:type="spellEnd"/>
            <w:r w:rsidRPr="00C43574">
              <w:rPr>
                <w:rFonts w:ascii="Times New Roman" w:hAnsi="Times New Roman" w:cs="Times New Roman"/>
                <w:b w:val="0"/>
                <w:color w:val="000000" w:themeColor="text1"/>
              </w:rPr>
              <w:t xml:space="preserve">, </w:t>
            </w:r>
            <w:proofErr w:type="spellStart"/>
            <w:r w:rsidRPr="00C43574">
              <w:rPr>
                <w:rFonts w:ascii="Times New Roman" w:hAnsi="Times New Roman" w:cs="Times New Roman"/>
                <w:b w:val="0"/>
                <w:color w:val="000000" w:themeColor="text1"/>
              </w:rPr>
              <w:t>Plebanowo</w:t>
            </w:r>
            <w:proofErr w:type="spellEnd"/>
            <w:r w:rsidRPr="00C43574">
              <w:rPr>
                <w:rFonts w:ascii="Times New Roman" w:hAnsi="Times New Roman" w:cs="Times New Roman"/>
                <w:b w:val="0"/>
                <w:color w:val="000000" w:themeColor="text1"/>
              </w:rPr>
              <w:t xml:space="preserve">, </w:t>
            </w:r>
            <w:proofErr w:type="spellStart"/>
            <w:r w:rsidRPr="00C43574">
              <w:rPr>
                <w:rFonts w:ascii="Times New Roman" w:hAnsi="Times New Roman" w:cs="Times New Roman"/>
                <w:b w:val="0"/>
                <w:color w:val="000000" w:themeColor="text1"/>
              </w:rPr>
              <w:t>Grzybowszczyzna</w:t>
            </w:r>
            <w:proofErr w:type="spellEnd"/>
            <w:r w:rsidRPr="00C43574">
              <w:rPr>
                <w:rFonts w:ascii="Times New Roman" w:hAnsi="Times New Roman" w:cs="Times New Roman"/>
                <w:b w:val="0"/>
                <w:color w:val="000000" w:themeColor="text1"/>
              </w:rPr>
              <w:t xml:space="preserve"> Stara, Leszczany, </w:t>
            </w:r>
            <w:proofErr w:type="spellStart"/>
            <w:r w:rsidRPr="00C43574">
              <w:rPr>
                <w:rFonts w:ascii="Times New Roman" w:hAnsi="Times New Roman" w:cs="Times New Roman"/>
                <w:b w:val="0"/>
                <w:color w:val="000000" w:themeColor="text1"/>
              </w:rPr>
              <w:t>Świdziałówka</w:t>
            </w:r>
            <w:proofErr w:type="spellEnd"/>
            <w:r w:rsidRPr="00C43574">
              <w:rPr>
                <w:rFonts w:ascii="Times New Roman" w:hAnsi="Times New Roman" w:cs="Times New Roman"/>
                <w:b w:val="0"/>
                <w:color w:val="000000" w:themeColor="text1"/>
              </w:rPr>
              <w:t xml:space="preserve">   w ramach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124E280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241 293,00 zł</w:t>
            </w:r>
          </w:p>
          <w:p w14:paraId="5B6301EA"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- 6,5 km nowej sieci wodociągowej </w:t>
            </w:r>
          </w:p>
        </w:tc>
      </w:tr>
      <w:tr w:rsidR="00FE74BC" w:rsidRPr="00C43574" w14:paraId="7610D2C3" w14:textId="77777777" w:rsidTr="0073609F">
        <w:trPr>
          <w:trHeight w:val="43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8" w:space="0" w:color="FFFFFF" w:themeColor="background1"/>
            </w:tcBorders>
            <w:shd w:val="clear" w:color="auto" w:fill="215868" w:themeFill="accent5" w:themeFillShade="80"/>
            <w:vAlign w:val="center"/>
          </w:tcPr>
          <w:p w14:paraId="324E0489"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t>GMINA KUŹNICA</w:t>
            </w:r>
          </w:p>
        </w:tc>
      </w:tr>
      <w:tr w:rsidR="00FE74BC" w:rsidRPr="00C43574" w14:paraId="7B9248B7"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4" w:space="0" w:color="FFFFFF" w:themeColor="background1"/>
            </w:tcBorders>
            <w:shd w:val="clear" w:color="auto" w:fill="92CDDC" w:themeFill="accent5" w:themeFillTint="99"/>
            <w:vAlign w:val="center"/>
          </w:tcPr>
          <w:p w14:paraId="7E7266A4"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313 Odnowa i rozwoju wsi, operacja pn. Zagospodarowanie terenu na wzgórzu Szubienica w ramach Programu Rozwoju Obszarów Wiejskich na lata 2007-2013.</w:t>
            </w:r>
          </w:p>
        </w:tc>
        <w:tc>
          <w:tcPr>
            <w:tcW w:w="3686" w:type="dxa"/>
            <w:tcBorders>
              <w:top w:val="single" w:sz="2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05D89FB0"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40 791,00 zł</w:t>
            </w:r>
          </w:p>
          <w:p w14:paraId="6272CB0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miejsce upamiętnienia ofiar powstańców styczniowych</w:t>
            </w:r>
          </w:p>
          <w:p w14:paraId="68E385D6" w14:textId="77777777" w:rsidR="00FE74BC" w:rsidRPr="00C43574" w:rsidRDefault="00FE74BC" w:rsidP="0073609F">
            <w:pPr>
              <w:pStyle w:val="Domylnie"/>
              <w:ind w:firstLine="3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7B37CDCA"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4" w:space="0" w:color="FFFFFF" w:themeColor="background1"/>
            </w:tcBorders>
            <w:shd w:val="clear" w:color="auto" w:fill="92CDDC" w:themeFill="accent5" w:themeFillTint="99"/>
            <w:vAlign w:val="center"/>
          </w:tcPr>
          <w:p w14:paraId="35FC9CD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5. Rozwój infrastruktury ochrony środowiska, działanie 5.2 Rozwój lokalnej infrastruktury ochrony środowiska, operacja pn. Projekt rekultywacji gminnego składowiska odpadów w miejscowości Cimanie gm. Kuźnica w ramach Regionalnego Programu Operacyjnego Województwa Podlaskiego na lata 2007-2013. </w:t>
            </w:r>
          </w:p>
        </w:tc>
        <w:tc>
          <w:tcPr>
            <w:tcW w:w="3686" w:type="dxa"/>
            <w:tcBorders>
              <w:top w:val="single" w:sz="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371A212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247 549,16 zł</w:t>
            </w:r>
          </w:p>
          <w:p w14:paraId="0076935D"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zmniejszenie poziomu zanieczyszczenia powietrza, gleby</w:t>
            </w:r>
          </w:p>
          <w:p w14:paraId="6000011E"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E74BC" w:rsidRPr="00C43574" w14:paraId="3958B57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8" w:space="0" w:color="FFFFFF" w:themeColor="background1"/>
            </w:tcBorders>
            <w:shd w:val="clear" w:color="auto" w:fill="92CDDC" w:themeFill="accent5" w:themeFillTint="99"/>
            <w:vAlign w:val="center"/>
          </w:tcPr>
          <w:p w14:paraId="26DEA74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wiejskiego wodociągu grupowego we wsiach położonych na terenie Gminy Kuźnica w ramach Programu Rozwoju Obszarów Wiejskich na lata 2007-2013.</w:t>
            </w:r>
          </w:p>
        </w:tc>
        <w:tc>
          <w:tcPr>
            <w:tcW w:w="3686" w:type="dxa"/>
            <w:tcBorders>
              <w:top w:val="single" w:sz="4" w:space="0" w:color="FFFFFF" w:themeColor="background1"/>
              <w:right w:val="single" w:sz="24" w:space="0" w:color="FFFFFF" w:themeColor="background1"/>
            </w:tcBorders>
            <w:shd w:val="clear" w:color="auto" w:fill="92CDDC" w:themeFill="accent5" w:themeFillTint="99"/>
            <w:vAlign w:val="center"/>
          </w:tcPr>
          <w:p w14:paraId="46C45A6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999 229,00 zł</w:t>
            </w:r>
          </w:p>
          <w:p w14:paraId="75CC4AA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- 5 249 m nowej sieci wodociągowej</w:t>
            </w:r>
          </w:p>
        </w:tc>
      </w:tr>
      <w:tr w:rsidR="00FE74BC" w:rsidRPr="00C43574" w14:paraId="6B4756D3"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1B369D7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xml:space="preserve">, operacja pn. Budowa wodociągu wiejskiego do zabudowań </w:t>
            </w:r>
            <w:r w:rsidRPr="00C43574">
              <w:rPr>
                <w:rFonts w:ascii="Times New Roman" w:hAnsi="Times New Roman" w:cs="Times New Roman"/>
                <w:b w:val="0"/>
                <w:color w:val="000000" w:themeColor="text1"/>
              </w:rPr>
              <w:lastRenderedPageBreak/>
              <w:t>kolonijnych we wsi Kuścińce-Wołyńce w Gminnie Kuźnica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194425D8"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xml:space="preserve">Dofinansowanie: </w:t>
            </w:r>
            <w:r w:rsidRPr="00C43574">
              <w:rPr>
                <w:rFonts w:ascii="Times New Roman" w:hAnsi="Times New Roman" w:cs="Times New Roman"/>
                <w:b/>
                <w:color w:val="000000" w:themeColor="text1"/>
              </w:rPr>
              <w:t>80 709,00 zł</w:t>
            </w:r>
          </w:p>
          <w:p w14:paraId="666C7EBF"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- 3 332 m nowej sieci wodociągowej</w:t>
            </w:r>
          </w:p>
        </w:tc>
      </w:tr>
      <w:tr w:rsidR="00FE74BC" w:rsidRPr="00C43574" w14:paraId="295D4F0C" w14:textId="77777777" w:rsidTr="0073609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4" w:space="0" w:color="FFFFFF" w:themeColor="background1"/>
            </w:tcBorders>
            <w:shd w:val="clear" w:color="auto" w:fill="215868" w:themeFill="accent5" w:themeFillShade="80"/>
            <w:vAlign w:val="center"/>
          </w:tcPr>
          <w:p w14:paraId="2ADADD02" w14:textId="77777777" w:rsidR="00FE74BC" w:rsidRPr="00C43574" w:rsidRDefault="00FE74BC" w:rsidP="0073609F">
            <w:pPr>
              <w:pStyle w:val="Domylnie"/>
              <w:tabs>
                <w:tab w:val="left" w:pos="1320"/>
              </w:tabs>
              <w:contextualSpacing/>
              <w:jc w:val="center"/>
              <w:rPr>
                <w:rFonts w:ascii="Times New Roman" w:hAnsi="Times New Roman" w:cs="Times New Roman"/>
                <w:i/>
              </w:rPr>
            </w:pPr>
            <w:r w:rsidRPr="00C43574">
              <w:rPr>
                <w:rFonts w:ascii="Times New Roman" w:hAnsi="Times New Roman" w:cs="Times New Roman"/>
                <w:i/>
              </w:rPr>
              <w:t>GMINA SIDRA</w:t>
            </w:r>
          </w:p>
        </w:tc>
      </w:tr>
      <w:tr w:rsidR="00FE74BC" w:rsidRPr="00C43574" w14:paraId="7D0C4A9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7BAE577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2. Rozwój Infrastruktury Transportowej, działanie 2.1 Rozwój transportu drogowego, poddziałanie 2.1.2 Lokalna infrastruktura drogowa. Przebudowa układu komunikacyjnego Gminy Sidra (przebudowa drogi powiatowej nr 1249 B Nowy Dwór – Sidra – Makowlany  na odcinku o długości 2,40 km w m. Sidra (ulice wsi Sidra: </w:t>
            </w:r>
            <w:proofErr w:type="spellStart"/>
            <w:r w:rsidRPr="00C43574">
              <w:rPr>
                <w:rFonts w:ascii="Times New Roman" w:hAnsi="Times New Roman" w:cs="Times New Roman"/>
                <w:b w:val="0"/>
                <w:color w:val="000000" w:themeColor="text1"/>
              </w:rPr>
              <w:t>Różanostocka</w:t>
            </w:r>
            <w:proofErr w:type="spellEnd"/>
            <w:r w:rsidRPr="00C43574">
              <w:rPr>
                <w:rFonts w:ascii="Times New Roman" w:hAnsi="Times New Roman" w:cs="Times New Roman"/>
                <w:b w:val="0"/>
                <w:color w:val="000000" w:themeColor="text1"/>
              </w:rPr>
              <w:t xml:space="preserve">, Rynek, Sokólska; przebudowa drogi gminnej nr 103601 B Sidra – Bierwicha – Wólka – Romanówka na odcinku o długości 700 m w miejscowości Romanówka; przebudowa drogi gminnej nr 103603 B Jałówka – Wólka na odcinku o długości 575 m w miejscowości Jałówka; przebudowa drogi gminnej nr 103604 B Chwaszczewo – granica Gminy na odcinku o długości 1092,5 m.) w ramach Regionalnego Programu Operacyjnego Województwa Podlaskiego na lata 2007-2013. </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6A5EAE2C"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2 133 599,83 zł</w:t>
            </w:r>
          </w:p>
          <w:p w14:paraId="4D4CB98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- 2,40 km przebudowanych dróg powiatowych</w:t>
            </w:r>
          </w:p>
          <w:p w14:paraId="13757CC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- 2,37 km przebudowanych dróg gminnych.</w:t>
            </w:r>
          </w:p>
          <w:p w14:paraId="1D41B6BE"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74BC" w:rsidRPr="00C43574" w14:paraId="14C3E646"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E74BC" w:rsidRPr="00C43574" w14:paraId="1B41F558" w14:textId="77777777" w:rsidTr="0073609F">
              <w:trPr>
                <w:tblCellSpacing w:w="15" w:type="dxa"/>
              </w:trPr>
              <w:tc>
                <w:tcPr>
                  <w:tcW w:w="50" w:type="dxa"/>
                  <w:vAlign w:val="center"/>
                  <w:hideMark/>
                </w:tcPr>
                <w:p w14:paraId="5B95C20B"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r>
          </w:tbl>
          <w:p w14:paraId="4C6DE02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313 Odnowa i rozwój wsi, operacja pn. Utwardzenie parkingu i części chodnika przy ul. Grodzieńskiej, Kościelnej i Rynkowej kostką betonową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E3DE275"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56 686,00 zł</w:t>
            </w:r>
          </w:p>
          <w:p w14:paraId="1725809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- 10 nowych miejsc parkingowych</w:t>
            </w:r>
          </w:p>
        </w:tc>
      </w:tr>
      <w:tr w:rsidR="00FE74BC" w:rsidRPr="00C43574" w14:paraId="4CF59824"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3A65B9B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wodociągu (Makowlany we wsiach Kol. Poganica, Kol. Racewo, Kol. Jacowlany, Kol. Zwierżany, Kol. Chwaszczewo, Kol. Jałówka; Makowlany we wsiach Kol. Makowlany, Kol. Jurasze, Kol. Poganica, Kol. Chwaszczewo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6B9344E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381 972,00 zł</w:t>
            </w:r>
          </w:p>
          <w:p w14:paraId="0BC62E94"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- 18,7 km wybudowanej  sieci wodociągowej</w:t>
            </w:r>
          </w:p>
        </w:tc>
      </w:tr>
      <w:tr w:rsidR="00FE74BC" w:rsidRPr="00C43574" w14:paraId="6AF8D2BE"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4DA75A6"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xml:space="preserve">, operacja pn. Budowa sieci wodociągowej z przyłączami w obrębach ewidencyjnych Siderka, </w:t>
            </w:r>
            <w:proofErr w:type="spellStart"/>
            <w:r w:rsidRPr="00C43574">
              <w:rPr>
                <w:rFonts w:ascii="Times New Roman" w:hAnsi="Times New Roman" w:cs="Times New Roman"/>
                <w:b w:val="0"/>
                <w:color w:val="000000" w:themeColor="text1"/>
              </w:rPr>
              <w:t>Kniaziówka</w:t>
            </w:r>
            <w:proofErr w:type="spellEnd"/>
            <w:r w:rsidRPr="00C43574">
              <w:rPr>
                <w:rFonts w:ascii="Times New Roman" w:hAnsi="Times New Roman" w:cs="Times New Roman"/>
                <w:b w:val="0"/>
                <w:color w:val="000000" w:themeColor="text1"/>
              </w:rPr>
              <w:t>, Podsutki, Sidra, Bierniki, Makowlany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4BE009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542 290,00 zł</w:t>
            </w:r>
          </w:p>
          <w:p w14:paraId="6CCF62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- 13,6 km  wybudowanej  sieci wodociągowej</w:t>
            </w:r>
          </w:p>
        </w:tc>
      </w:tr>
      <w:tr w:rsidR="00FE74BC" w:rsidRPr="00C43574" w14:paraId="08407B0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66B9A45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Oś priorytetowa 5. Rozwój infrastruktury ochrony środowiska, działanie 5.2 Rozwój lokalnej infrastruktury ochrony środowiska, operacja pn. Termomodernizacja budynku Szkoły Podstawowej w Sidrze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7AE30F1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462 920,00 zł</w:t>
            </w:r>
          </w:p>
          <w:p w14:paraId="73C71C54"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wykonana kompleksowa termomodernizacja budynku Szkoły Podstawowej w Sidrze </w:t>
            </w:r>
          </w:p>
          <w:p w14:paraId="3896B23C"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E74BC" w:rsidRPr="00C43574" w14:paraId="7CEAAD2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2CBD2745"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Oś priorytetowa 6. Rozwój Infrastruktury Społecznej, działanie 6.2 Rozwój infrastruktury z zakresu opieki zdrowotnej, operacja pn. Przebudowa budynku weterynarii wraz z dobudową dźwigu osobowego ze zmianą przeznaczenia na Zakład Opieki Zdrowotnej Otwarty w Sidrze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6F984679"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574 882,00 zł</w:t>
            </w:r>
          </w:p>
          <w:p w14:paraId="3FD489F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przebudowany budynek o powierzchni zabudowy 148,7 m², powierzchni użytkowej 268,5 m², kubaturze 1492,0 m³.</w:t>
            </w:r>
          </w:p>
          <w:p w14:paraId="57BCB14D" w14:textId="77777777" w:rsidR="00FE74BC" w:rsidRPr="00C43574" w:rsidRDefault="00FE74BC" w:rsidP="0073609F">
            <w:pPr>
              <w:pStyle w:val="Domylnie"/>
              <w:ind w:firstLine="3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00F9C763"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52011392"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naturalnych przydomowych oczyszczalni ścieków na terenie Gminy Sidra oraz remont ujęcia wody w Makowlanach w ramach Programu Rozwoju Obszarów Wiejskich na lata 2007-2013.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5575"/>
            </w:tblGrid>
            <w:tr w:rsidR="00FE74BC" w:rsidRPr="00C43574" w14:paraId="348F8952" w14:textId="77777777" w:rsidTr="0073609F">
              <w:trPr>
                <w:tblCellSpacing w:w="15" w:type="dxa"/>
              </w:trPr>
              <w:tc>
                <w:tcPr>
                  <w:tcW w:w="50" w:type="dxa"/>
                  <w:vAlign w:val="center"/>
                  <w:hideMark/>
                </w:tcPr>
                <w:p w14:paraId="0E58AB9F"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c>
                <w:tcPr>
                  <w:tcW w:w="5530" w:type="dxa"/>
                  <w:vAlign w:val="center"/>
                  <w:hideMark/>
                </w:tcPr>
                <w:p w14:paraId="7ABCB598"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r>
          </w:tbl>
          <w:p w14:paraId="0193E76F" w14:textId="77777777" w:rsidR="00FE74BC" w:rsidRPr="00C43574" w:rsidRDefault="00FE74BC" w:rsidP="0073609F">
            <w:pPr>
              <w:pStyle w:val="Domylnie"/>
              <w:ind w:firstLine="340"/>
              <w:contextualSpacing/>
              <w:rPr>
                <w:rFonts w:ascii="Times New Roman" w:hAnsi="Times New Roman" w:cs="Times New Roman"/>
                <w:b w:val="0"/>
                <w:color w:val="000000" w:themeColor="text1"/>
              </w:rPr>
            </w:pP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2223C3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853 255,00 zł</w:t>
            </w:r>
          </w:p>
          <w:p w14:paraId="166D720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- 113 wybudowanych naturalnych przydomowych oczyszczalni ścieków</w:t>
            </w:r>
          </w:p>
          <w:p w14:paraId="7FBC970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wyremontowane  ujęcie wody w Makowlanach</w:t>
            </w:r>
          </w:p>
        </w:tc>
      </w:tr>
      <w:tr w:rsidR="00FE74BC" w:rsidRPr="00C43574" w14:paraId="30E6F46E" w14:textId="77777777" w:rsidTr="0073609F">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8" w:space="0" w:color="FFFFFF" w:themeColor="background1"/>
            </w:tcBorders>
            <w:shd w:val="clear" w:color="auto" w:fill="215868" w:themeFill="accent5" w:themeFillShade="80"/>
            <w:vAlign w:val="center"/>
          </w:tcPr>
          <w:p w14:paraId="0962DDE3" w14:textId="77777777" w:rsidR="00FE74BC" w:rsidRPr="00C43574" w:rsidRDefault="00FE74BC" w:rsidP="0073609F">
            <w:pPr>
              <w:pStyle w:val="Domylnie"/>
              <w:ind w:firstLine="340"/>
              <w:contextualSpacing/>
              <w:jc w:val="center"/>
              <w:rPr>
                <w:rFonts w:ascii="Times New Roman" w:hAnsi="Times New Roman" w:cs="Times New Roman"/>
                <w:i/>
              </w:rPr>
            </w:pPr>
            <w:r w:rsidRPr="00C43574">
              <w:rPr>
                <w:rFonts w:ascii="Times New Roman" w:hAnsi="Times New Roman" w:cs="Times New Roman"/>
                <w:i/>
              </w:rPr>
              <w:t>GMINA SOKÓŁKA</w:t>
            </w:r>
          </w:p>
        </w:tc>
      </w:tr>
      <w:tr w:rsidR="00FE74BC" w:rsidRPr="00C43574" w14:paraId="1442A2FF"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273BF053" w14:textId="77777777" w:rsidR="00FE74BC" w:rsidRPr="00C43574" w:rsidRDefault="00FE74BC" w:rsidP="0073609F">
            <w:pPr>
              <w:pStyle w:val="Domylnie"/>
              <w:contextualSpacing/>
              <w:rPr>
                <w:rFonts w:ascii="Times New Roman" w:eastAsia="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313 </w:t>
            </w:r>
            <w:r w:rsidRPr="00C43574">
              <w:rPr>
                <w:rFonts w:ascii="Times New Roman" w:eastAsia="Times New Roman" w:hAnsi="Times New Roman" w:cs="Times New Roman"/>
                <w:b w:val="0"/>
                <w:color w:val="000000" w:themeColor="text1"/>
              </w:rPr>
              <w:t>Odnowa i rozwój wsi, operacja pn. Wykonanie obiektów sportowo-rekreacyjnych w miejscowościach Bogusze i Malawicze Dolne w ramach Programu Rozwoju Obszarów Wiejskich na lata 2007-2013.</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417F5F81"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C43574">
              <w:rPr>
                <w:rFonts w:ascii="Times New Roman" w:eastAsia="Times New Roman" w:hAnsi="Times New Roman" w:cs="Times New Roman"/>
                <w:color w:val="000000" w:themeColor="text1"/>
              </w:rPr>
              <w:t xml:space="preserve">Dofinansowanie: </w:t>
            </w:r>
            <w:r w:rsidRPr="00C43574">
              <w:rPr>
                <w:rFonts w:ascii="Times New Roman" w:hAnsi="Times New Roman" w:cs="Times New Roman"/>
                <w:b/>
                <w:color w:val="000000" w:themeColor="text1"/>
              </w:rPr>
              <w:t>158 509,03 zł</w:t>
            </w:r>
          </w:p>
          <w:p w14:paraId="4E7FB4A9"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C43574">
              <w:rPr>
                <w:rFonts w:ascii="Times New Roman" w:eastAsia="Times New Roman" w:hAnsi="Times New Roman" w:cs="Times New Roman"/>
                <w:color w:val="000000" w:themeColor="text1"/>
              </w:rPr>
              <w:t>- wykonano boiska trawiaste do piłki nożnej,  boiska wielofunkcyjne o nawierzchni asfaltowej oraz place zabaw składające się z 5 elementów w miejscowościach Bogusze i Malawicze Dolne.</w:t>
            </w:r>
          </w:p>
        </w:tc>
      </w:tr>
      <w:tr w:rsidR="00FE74BC" w:rsidRPr="00C43574" w14:paraId="7628542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5B73BDD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lastRenderedPageBreak/>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wodociągu wiejskiego we wsiach Sokolany, Sierbowce, Żuki i Plebanowce oraz kanalizacji sanitarnej we wsi Nowa Kamionka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0245E913"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1 368 528,00 zł</w:t>
            </w:r>
          </w:p>
          <w:p w14:paraId="4F0B31D4"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- 13 km wybudowanej sieci wodociągowej</w:t>
            </w:r>
          </w:p>
          <w:p w14:paraId="7B836722"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- 2,0 km wybudowanej kanalizacji sanitarnej </w:t>
            </w:r>
          </w:p>
          <w:p w14:paraId="7B188161"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4646E9C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4316E5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„Narodowy program przebudowy dróg lokalnych – Etap II Bezpieczeństwo – Dostępność – Rozwój”, operacja pn. Poprawa bezpieczeństwa ruchu drogowego oraz dostępności komunikacyjnej na terenie miasta Sokółka poprzez przebudowę ulicy Kolejowej i remont ulic Warszawskiej i 1-go Maja w Sokółce o dł. 1705 </w:t>
            </w:r>
            <w:proofErr w:type="spellStart"/>
            <w:r w:rsidRPr="00C43574">
              <w:rPr>
                <w:rFonts w:ascii="Times New Roman" w:hAnsi="Times New Roman" w:cs="Times New Roman"/>
                <w:b w:val="0"/>
                <w:color w:val="000000" w:themeColor="text1"/>
              </w:rPr>
              <w:t>mb</w:t>
            </w:r>
            <w:proofErr w:type="spellEnd"/>
            <w:r w:rsidRPr="00C43574">
              <w:rPr>
                <w:rFonts w:ascii="Times New Roman" w:hAnsi="Times New Roman" w:cs="Times New Roman"/>
                <w:b w:val="0"/>
                <w:color w:val="000000" w:themeColor="text1"/>
              </w:rPr>
              <w:t xml:space="preserve">. </w:t>
            </w:r>
          </w:p>
        </w:tc>
        <w:tc>
          <w:tcPr>
            <w:tcW w:w="3686" w:type="dxa"/>
            <w:tcBorders>
              <w:right w:val="single" w:sz="24" w:space="0" w:color="FFFFFF" w:themeColor="background1"/>
            </w:tcBorders>
            <w:shd w:val="clear" w:color="auto" w:fill="92CDDC" w:themeFill="accent5" w:themeFillTint="99"/>
            <w:vAlign w:val="center"/>
          </w:tcPr>
          <w:p w14:paraId="77635B38"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1 216 770,47 zł</w:t>
            </w:r>
          </w:p>
          <w:p w14:paraId="39AF5C18"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- 1,7 km przebudowanych i wyremontowanych dróg</w:t>
            </w:r>
          </w:p>
          <w:p w14:paraId="176CDC2A"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t>
            </w:r>
          </w:p>
        </w:tc>
      </w:tr>
      <w:tr w:rsidR="00FE74BC" w:rsidRPr="00C43574" w14:paraId="1BFBEF45"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2982A1A7"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„Narodowy program przebudowy dróg lokalnych – Etap II Bezpieczeństwo – Dostępność – Rozwój”, operacja pn. Poprawa dostępności komunikacyjnej i bezpieczeństwa ruchu drogowego poprzez przebudowę ulic Marii Skłodowskiej Curie i Nowej w Sokółce o dł. 1450mb.</w:t>
            </w:r>
          </w:p>
        </w:tc>
        <w:tc>
          <w:tcPr>
            <w:tcW w:w="3686" w:type="dxa"/>
            <w:tcBorders>
              <w:right w:val="single" w:sz="24" w:space="0" w:color="FFFFFF" w:themeColor="background1"/>
            </w:tcBorders>
            <w:shd w:val="clear" w:color="auto" w:fill="92CDDC" w:themeFill="accent5" w:themeFillTint="99"/>
            <w:vAlign w:val="center"/>
          </w:tcPr>
          <w:p w14:paraId="138045E8" w14:textId="77777777" w:rsidR="00FE74BC" w:rsidRPr="00C43574" w:rsidRDefault="00FE74BC" w:rsidP="0073609F">
            <w:pPr>
              <w:tabs>
                <w:tab w:val="left" w:pos="64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1 772 365,35 zł</w:t>
            </w:r>
          </w:p>
          <w:p w14:paraId="3B069EA3" w14:textId="77777777" w:rsidR="00FE74BC" w:rsidRPr="00C43574" w:rsidRDefault="00FE74BC" w:rsidP="0073609F">
            <w:pPr>
              <w:tabs>
                <w:tab w:val="left" w:pos="64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- 1,5 km przebudowanych i wyremontowanych dróg</w:t>
            </w:r>
          </w:p>
          <w:p w14:paraId="0800A664" w14:textId="77777777" w:rsidR="00FE74BC" w:rsidRPr="00C43574" w:rsidRDefault="00FE74BC" w:rsidP="0073609F">
            <w:pPr>
              <w:autoSpaceDE w:val="0"/>
              <w:snapToGrid w:val="0"/>
              <w:ind w:firstLine="3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4709304B"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2B16F29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2. Rozwój Infrastruktury Transportowej, działanie 2.1 Rozwój transportu drogowego, poddziałanie 2.1.2 Lokalna infrastruktura drogowa operacja pn. Usprawnienie układu komunikacyjnego Gminy Sokółka – przebudowa ulic Witosa, Piłsudskiego i Wróblewskiego oraz drogi gminnej Stara Kamionka-Bobrowniki o łącznej długości 5,276 km w ramach Regionalnego Programu Operacyjnego Województwa Podlaskiego na lata 2007-2013. </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A65AAD4"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3 839 684,57 zł</w:t>
            </w:r>
          </w:p>
          <w:p w14:paraId="1957594A"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- 5,276 km przebudowanych dróg</w:t>
            </w:r>
          </w:p>
        </w:tc>
      </w:tr>
      <w:tr w:rsidR="00FE74BC" w:rsidRPr="00C43574" w14:paraId="63F29365" w14:textId="77777777" w:rsidTr="0073609F">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468E80DE" w14:textId="77777777" w:rsidR="00FE74BC" w:rsidRPr="00C43574" w:rsidRDefault="00FE74BC" w:rsidP="0073609F">
            <w:pPr>
              <w:pStyle w:val="Domylnie"/>
              <w:ind w:firstLine="340"/>
              <w:contextualSpacing/>
              <w:jc w:val="center"/>
              <w:rPr>
                <w:rFonts w:ascii="Times New Roman" w:hAnsi="Times New Roman" w:cs="Times New Roman"/>
                <w:i/>
              </w:rPr>
            </w:pPr>
            <w:r w:rsidRPr="00C43574">
              <w:rPr>
                <w:rFonts w:ascii="Times New Roman" w:hAnsi="Times New Roman" w:cs="Times New Roman"/>
                <w:i/>
              </w:rPr>
              <w:t>GMINA SZUDZIAŁOWO</w:t>
            </w:r>
          </w:p>
        </w:tc>
      </w:tr>
      <w:tr w:rsidR="00FE74BC" w:rsidRPr="00C43574" w14:paraId="48525B0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tcBorders>
            <w:shd w:val="clear" w:color="auto" w:fill="92CDDC" w:themeFill="accent5" w:themeFillTint="99"/>
            <w:vAlign w:val="center"/>
          </w:tcPr>
          <w:p w14:paraId="6C0D8638"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7.3 </w:t>
            </w:r>
            <w:r w:rsidRPr="00C43574">
              <w:rPr>
                <w:rFonts w:ascii="Times New Roman" w:hAnsi="Times New Roman" w:cs="Times New Roman"/>
                <w:b w:val="0"/>
                <w:i/>
                <w:color w:val="000000" w:themeColor="text1"/>
              </w:rPr>
              <w:t>Inicjatywy lokalne na rzecz aktywnej integracji</w:t>
            </w:r>
            <w:r w:rsidRPr="00C43574">
              <w:rPr>
                <w:rFonts w:ascii="Times New Roman" w:hAnsi="Times New Roman" w:cs="Times New Roman"/>
                <w:b w:val="0"/>
                <w:color w:val="000000" w:themeColor="text1"/>
              </w:rPr>
              <w:t>, operacja pn. Klub Seniora w ramach Programu Operacyjnego Kapitał Ludzki.</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5DE30E33"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40 000,00 zł</w:t>
            </w:r>
          </w:p>
          <w:p w14:paraId="6AA49E1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- 1 wyposażona świetlica </w:t>
            </w:r>
          </w:p>
        </w:tc>
      </w:tr>
      <w:tr w:rsidR="00FE74BC" w:rsidRPr="00C43574" w14:paraId="6E8051DD"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1A7A3678"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9.1.1 Zmniejszanie nierówności w stopniu upowszechniania edukacji przedszkolnej, operacja pn. W przedszkolu weselej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5D884BCB"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350 000,00 zł</w:t>
            </w:r>
          </w:p>
          <w:p w14:paraId="50D09F69"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utworzono i wyposażono dwa Punkty Przedszkolne w Szudziałowie i Babikach</w:t>
            </w:r>
          </w:p>
        </w:tc>
      </w:tr>
      <w:tr w:rsidR="00FE74BC" w:rsidRPr="00C43574" w14:paraId="3100D645"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4BD1798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9.1.2 Wyrównywanie szans edukacyjnych  uczniów z grup o utrudnionym dostępie do edukacji oraz zmniejszenie różnic w jakości usług edukacyjnych, operacja pn. Indywidualizacja szansą na sukces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3E2F2B3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40 000,00 zł</w:t>
            </w:r>
          </w:p>
          <w:p w14:paraId="3298F52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2 doposażone szkoły</w:t>
            </w:r>
            <w:r w:rsidRPr="00C43574">
              <w:rPr>
                <w:rFonts w:ascii="Times New Roman" w:hAnsi="Times New Roman" w:cs="Times New Roman"/>
                <w:b/>
              </w:rPr>
              <w:t xml:space="preserve"> </w:t>
            </w:r>
          </w:p>
        </w:tc>
      </w:tr>
      <w:tr w:rsidR="00FE74BC" w:rsidRPr="00C43574" w14:paraId="7FF2337A"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0828E265"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9.1.1 Zmniejszanie nierówności w stopniu upowszechniania edukacji przedszkolnej, operacja pn. Wesołe przedszkole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2382018D"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165 000,00 zł</w:t>
            </w:r>
          </w:p>
          <w:p w14:paraId="4D82554A"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2 wybudowane place zabaw</w:t>
            </w:r>
          </w:p>
          <w:p w14:paraId="1C0ED44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 doposażone Oddziały przedszkolne</w:t>
            </w:r>
          </w:p>
        </w:tc>
      </w:tr>
      <w:tr w:rsidR="00FE74BC" w:rsidRPr="00C43574" w14:paraId="49B1462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09ADDC6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Budowa przydomowych oczyszczalni ścieków w gminie Szudziałowo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6DED832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504 000,00 zł</w:t>
            </w:r>
          </w:p>
          <w:p w14:paraId="4BCE7026"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50 wybudowanych przydomowych oczyszczalni ścieków</w:t>
            </w:r>
          </w:p>
        </w:tc>
      </w:tr>
      <w:tr w:rsidR="00FE74BC" w:rsidRPr="00C43574" w14:paraId="781B2B10"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30DC6882"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Doprowadzenie i budowa sieci wodociągowej w miejscowościach Słoja, </w:t>
            </w:r>
            <w:proofErr w:type="spellStart"/>
            <w:r w:rsidRPr="00C43574">
              <w:rPr>
                <w:rFonts w:ascii="Times New Roman" w:hAnsi="Times New Roman" w:cs="Times New Roman"/>
                <w:b w:val="0"/>
                <w:color w:val="000000" w:themeColor="text1"/>
              </w:rPr>
              <w:t>Knyszewicze</w:t>
            </w:r>
            <w:proofErr w:type="spellEnd"/>
            <w:r w:rsidRPr="00C43574">
              <w:rPr>
                <w:rFonts w:ascii="Times New Roman" w:hAnsi="Times New Roman" w:cs="Times New Roman"/>
                <w:b w:val="0"/>
                <w:color w:val="000000" w:themeColor="text1"/>
              </w:rPr>
              <w:t xml:space="preserve"> i Ostrów Nowy w Gminie Szudziałowo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12A21B1F"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347 000,00 zł</w:t>
            </w:r>
          </w:p>
          <w:p w14:paraId="6FF72A35"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- 1,09 km wybudowanej sieci wodociągowej</w:t>
            </w:r>
          </w:p>
        </w:tc>
      </w:tr>
      <w:tr w:rsidR="00FE74BC" w:rsidRPr="00C43574" w14:paraId="4C91E4F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454FEFBC" w14:textId="77777777" w:rsidR="00FE74BC" w:rsidRPr="00C43574" w:rsidRDefault="00FE74BC" w:rsidP="0073609F">
            <w:pPr>
              <w:pStyle w:val="Domylnie"/>
              <w:contextualSpacing/>
              <w:rPr>
                <w:rFonts w:ascii="Times New Roman" w:hAnsi="Times New Roman" w:cs="Times New Roman"/>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Poprawa stanu gospodarki wodno-ściekowej w gminie Szudziałowo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6ACE0E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380 000,00 zł</w:t>
            </w:r>
          </w:p>
          <w:p w14:paraId="513DD7F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4zakupione  agregaty prądotwórcze, wóz asenizacyjny, ciągnik rolniczy, koparko-ładowarka</w:t>
            </w:r>
          </w:p>
        </w:tc>
      </w:tr>
      <w:tr w:rsidR="00FE74BC" w:rsidRPr="00C43574" w14:paraId="6E0627A5" w14:textId="77777777" w:rsidTr="0073609F">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140A6660"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lastRenderedPageBreak/>
              <w:t>POWIAT SOKÓLSKI</w:t>
            </w:r>
          </w:p>
        </w:tc>
      </w:tr>
      <w:tr w:rsidR="00FE74BC" w:rsidRPr="00C43574" w14:paraId="146CEA11"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4" w:space="0" w:color="FFFFFF" w:themeColor="background1"/>
            </w:tcBorders>
            <w:shd w:val="clear" w:color="auto" w:fill="92CDDC" w:themeFill="accent5" w:themeFillTint="99"/>
            <w:vAlign w:val="center"/>
          </w:tcPr>
          <w:p w14:paraId="7D2BDCA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6.1 </w:t>
            </w:r>
            <w:r w:rsidRPr="00C43574">
              <w:rPr>
                <w:rFonts w:ascii="Times New Roman" w:hAnsi="Times New Roman" w:cs="Times New Roman"/>
                <w:b w:val="0"/>
                <w:i/>
                <w:color w:val="000000" w:themeColor="text1"/>
              </w:rPr>
              <w:t>Poprawa dostępu do zatrudnienia oraz wspieranie aktywności w regionie</w:t>
            </w:r>
            <w:r w:rsidRPr="00C43574">
              <w:rPr>
                <w:rFonts w:ascii="Times New Roman" w:hAnsi="Times New Roman" w:cs="Times New Roman"/>
                <w:b w:val="0"/>
                <w:color w:val="000000" w:themeColor="text1"/>
              </w:rPr>
              <w:t xml:space="preserve">, poddziałanie 6.1.1 </w:t>
            </w:r>
            <w:r w:rsidRPr="00C43574">
              <w:rPr>
                <w:rFonts w:ascii="Times New Roman" w:hAnsi="Times New Roman" w:cs="Times New Roman"/>
                <w:b w:val="0"/>
                <w:i/>
                <w:color w:val="000000" w:themeColor="text1"/>
              </w:rPr>
              <w:t xml:space="preserve">Wsparcie osób pozostających bez zatrudnienia na regionalnym rynku pracy, </w:t>
            </w:r>
            <w:r w:rsidRPr="00C43574">
              <w:rPr>
                <w:rFonts w:ascii="Times New Roman" w:hAnsi="Times New Roman" w:cs="Times New Roman"/>
                <w:b w:val="0"/>
                <w:color w:val="000000" w:themeColor="text1"/>
              </w:rPr>
              <w:t xml:space="preserve">operacja pn. </w:t>
            </w:r>
            <w:proofErr w:type="spellStart"/>
            <w:r w:rsidRPr="00C43574">
              <w:rPr>
                <w:rFonts w:ascii="Times New Roman" w:hAnsi="Times New Roman" w:cs="Times New Roman"/>
                <w:b w:val="0"/>
                <w:color w:val="000000" w:themeColor="text1"/>
              </w:rPr>
              <w:t>Ekozatrudnienie</w:t>
            </w:r>
            <w:proofErr w:type="spellEnd"/>
            <w:r w:rsidRPr="00C43574">
              <w:rPr>
                <w:rFonts w:ascii="Times New Roman" w:hAnsi="Times New Roman" w:cs="Times New Roman"/>
                <w:b w:val="0"/>
                <w:color w:val="000000" w:themeColor="text1"/>
              </w:rPr>
              <w:t xml:space="preserve"> w ramach Programu Operacyjnego Kapitał Ludzki.</w:t>
            </w:r>
            <w:r w:rsidRPr="00C43574">
              <w:rPr>
                <w:rFonts w:ascii="Times New Roman" w:hAnsi="Times New Roman" w:cs="Times New Roman"/>
                <w:b w:val="0"/>
                <w:i/>
                <w:color w:val="000000" w:themeColor="text1"/>
              </w:rPr>
              <w:t xml:space="preserve"> </w:t>
            </w:r>
          </w:p>
        </w:tc>
        <w:tc>
          <w:tcPr>
            <w:tcW w:w="3686" w:type="dxa"/>
            <w:tcBorders>
              <w:top w:val="single" w:sz="2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16BDBCE1"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641 409,00 zł</w:t>
            </w:r>
          </w:p>
          <w:p w14:paraId="0803CA1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74BC" w:rsidRPr="00C43574" w14:paraId="4664D35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4" w:space="0" w:color="FFFFFF" w:themeColor="background1"/>
            </w:tcBorders>
            <w:shd w:val="clear" w:color="auto" w:fill="92CDDC" w:themeFill="accent5" w:themeFillTint="99"/>
            <w:vAlign w:val="center"/>
          </w:tcPr>
          <w:p w14:paraId="315C3E8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6.1 </w:t>
            </w:r>
            <w:r w:rsidRPr="00C43574">
              <w:rPr>
                <w:rFonts w:ascii="Times New Roman" w:hAnsi="Times New Roman" w:cs="Times New Roman"/>
                <w:b w:val="0"/>
                <w:i/>
                <w:color w:val="000000" w:themeColor="text1"/>
              </w:rPr>
              <w:t>Poprawa dostępu do zatrudnienia oraz wspieranie aktywności w regionie</w:t>
            </w:r>
            <w:r w:rsidRPr="00C43574">
              <w:rPr>
                <w:rFonts w:ascii="Times New Roman" w:hAnsi="Times New Roman" w:cs="Times New Roman"/>
                <w:b w:val="0"/>
                <w:color w:val="000000" w:themeColor="text1"/>
              </w:rPr>
              <w:t xml:space="preserve">, poddziałanie 6.1.2 </w:t>
            </w:r>
            <w:r w:rsidRPr="00C43574">
              <w:rPr>
                <w:rFonts w:ascii="Times New Roman" w:hAnsi="Times New Roman" w:cs="Times New Roman"/>
                <w:b w:val="0"/>
                <w:i/>
                <w:color w:val="000000" w:themeColor="text1"/>
              </w:rPr>
              <w:t>Wsparcie powiatowych i wojewódzkich urzędów pracy w realizacji zadań na rzecz aktywizacji zawodowej osób bezrobotnych w regionie</w:t>
            </w:r>
            <w:r w:rsidRPr="00C43574">
              <w:rPr>
                <w:rFonts w:ascii="Times New Roman" w:hAnsi="Times New Roman" w:cs="Times New Roman"/>
                <w:b w:val="0"/>
                <w:color w:val="000000" w:themeColor="text1"/>
              </w:rPr>
              <w:t xml:space="preserve">, operacja pn. Profesjonaliści w ramach Programu Operacyjnego Kapitał Ludzki. </w:t>
            </w:r>
          </w:p>
        </w:tc>
        <w:tc>
          <w:tcPr>
            <w:tcW w:w="3686" w:type="dxa"/>
            <w:tcBorders>
              <w:top w:val="single" w:sz="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3AD6BAC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751 722,55 zł</w:t>
            </w:r>
          </w:p>
          <w:p w14:paraId="5AC8049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E74BC" w:rsidRPr="00C43574" w14:paraId="20B1BA69"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24" w:space="0" w:color="FFFFFF" w:themeColor="background1"/>
            </w:tcBorders>
            <w:shd w:val="clear" w:color="auto" w:fill="92CDDC" w:themeFill="accent5" w:themeFillTint="99"/>
            <w:vAlign w:val="center"/>
          </w:tcPr>
          <w:p w14:paraId="250CC38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xml:space="preserve">, poddziałanie 9.1.2 </w:t>
            </w:r>
            <w:r w:rsidRPr="00C43574">
              <w:rPr>
                <w:rFonts w:ascii="Times New Roman" w:hAnsi="Times New Roman" w:cs="Times New Roman"/>
                <w:b w:val="0"/>
                <w:i/>
                <w:color w:val="000000" w:themeColor="text1"/>
              </w:rPr>
              <w:t xml:space="preserve">Wyrównywanie szans edukacyjnych </w:t>
            </w:r>
            <w:proofErr w:type="spellStart"/>
            <w:r w:rsidRPr="00C43574">
              <w:rPr>
                <w:rFonts w:ascii="Times New Roman" w:hAnsi="Times New Roman" w:cs="Times New Roman"/>
                <w:b w:val="0"/>
                <w:i/>
                <w:color w:val="000000" w:themeColor="text1"/>
              </w:rPr>
              <w:t>uczniow</w:t>
            </w:r>
            <w:proofErr w:type="spellEnd"/>
            <w:r w:rsidRPr="00C43574">
              <w:rPr>
                <w:rFonts w:ascii="Times New Roman" w:hAnsi="Times New Roman" w:cs="Times New Roman"/>
                <w:b w:val="0"/>
                <w:i/>
                <w:color w:val="000000" w:themeColor="text1"/>
              </w:rPr>
              <w:t xml:space="preserve"> grup o utrudnionym dostępie do edukacji oraz zmniejszenie różnic w jakości usług edukacyjnych</w:t>
            </w:r>
            <w:r w:rsidRPr="00C43574">
              <w:rPr>
                <w:rFonts w:ascii="Times New Roman" w:hAnsi="Times New Roman" w:cs="Times New Roman"/>
                <w:b w:val="0"/>
                <w:color w:val="000000" w:themeColor="text1"/>
              </w:rPr>
              <w:t>, operacja pn. Przez kompetencje i umiejętności do służby w mundurze w ramach Programu Operacyjnego Kapitał Ludzki.</w:t>
            </w:r>
          </w:p>
        </w:tc>
        <w:tc>
          <w:tcPr>
            <w:tcW w:w="3686" w:type="dxa"/>
            <w:tcBorders>
              <w:top w:val="single" w:sz="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75B6668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181 611,85 zł</w:t>
            </w:r>
          </w:p>
          <w:p w14:paraId="71889B1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D4922E3" w14:textId="77777777" w:rsidR="00FE74BC" w:rsidRPr="00C43574" w:rsidRDefault="00FE74BC" w:rsidP="00FE74BC">
      <w:pPr>
        <w:pStyle w:val="Domylnie"/>
        <w:spacing w:line="240" w:lineRule="auto"/>
        <w:contextualSpacing/>
        <w:jc w:val="center"/>
        <w:rPr>
          <w:rFonts w:ascii="Times New Roman" w:hAnsi="Times New Roman" w:cs="Times New Roman"/>
          <w:color w:val="000000" w:themeColor="text1"/>
        </w:rPr>
      </w:pPr>
      <w:r w:rsidRPr="00C43574">
        <w:rPr>
          <w:rFonts w:ascii="Times New Roman" w:hAnsi="Times New Roman" w:cs="Times New Roman"/>
          <w:i/>
          <w:iCs/>
        </w:rPr>
        <w:t xml:space="preserve">Źródło: </w:t>
      </w:r>
      <w:r w:rsidRPr="00C43574">
        <w:rPr>
          <w:rFonts w:ascii="Times New Roman" w:hAnsi="Times New Roman" w:cs="Times New Roman"/>
          <w:iCs/>
        </w:rPr>
        <w:t>Opracowanie własne na podstawie danych LGD i udostępnionych przez JST</w:t>
      </w:r>
    </w:p>
    <w:p w14:paraId="59CC4903" w14:textId="0D09A163" w:rsidR="00FE74BC" w:rsidRDefault="00FE74BC" w:rsidP="00FE74BC">
      <w:pPr>
        <w:pStyle w:val="Domylnie"/>
        <w:spacing w:line="240" w:lineRule="auto"/>
        <w:contextualSpacing/>
        <w:jc w:val="both"/>
        <w:rPr>
          <w:rFonts w:ascii="Times New Roman" w:hAnsi="Times New Roman" w:cs="Times New Roman"/>
          <w:color w:val="000000" w:themeColor="text1"/>
        </w:rPr>
      </w:pPr>
    </w:p>
    <w:p w14:paraId="3000A58B" w14:textId="37AD5393" w:rsidR="00310412" w:rsidRPr="00C75E62" w:rsidRDefault="00310412" w:rsidP="00310412">
      <w:pPr>
        <w:pStyle w:val="Domylnie"/>
        <w:spacing w:line="240" w:lineRule="auto"/>
        <w:jc w:val="both"/>
        <w:rPr>
          <w:strike/>
          <w:color w:val="FF0000"/>
        </w:rPr>
      </w:pPr>
      <w:bookmarkStart w:id="43" w:name="_Hlk21070574"/>
      <w:r w:rsidRPr="00C43574">
        <w:rPr>
          <w:rFonts w:ascii="Times New Roman" w:hAnsi="Times New Roman" w:cs="Times New Roman"/>
          <w:color w:val="000000" w:themeColor="text1"/>
        </w:rPr>
        <w:t xml:space="preserve">Kadry Zarządzające LGD, tj. Zarząd Stowarzyszenia i pracownicy biura (w </w:t>
      </w:r>
      <w:r w:rsidRPr="001F163A">
        <w:rPr>
          <w:rFonts w:ascii="Times New Roman" w:hAnsi="Times New Roman" w:cs="Times New Roman"/>
        </w:rPr>
        <w:t xml:space="preserve">szczególności </w:t>
      </w:r>
      <w:r w:rsidRPr="00C43574">
        <w:rPr>
          <w:rFonts w:ascii="Times New Roman" w:hAnsi="Times New Roman" w:cs="Times New Roman"/>
          <w:color w:val="000000" w:themeColor="text1"/>
        </w:rPr>
        <w:t xml:space="preserve">Kierownik biura), </w:t>
      </w:r>
      <w:r w:rsidRPr="004B4991">
        <w:rPr>
          <w:rFonts w:ascii="Times New Roman" w:hAnsi="Times New Roman" w:cs="Times New Roman"/>
        </w:rPr>
        <w:t xml:space="preserve">posiadają doświadczenie w tym zakresie. </w:t>
      </w:r>
    </w:p>
    <w:p w14:paraId="23DB8629" w14:textId="7C00B487" w:rsidR="00310412" w:rsidRPr="009640F4" w:rsidRDefault="00310412" w:rsidP="00310412">
      <w:pPr>
        <w:pStyle w:val="Domylnie"/>
        <w:spacing w:line="240" w:lineRule="auto"/>
        <w:jc w:val="both"/>
      </w:pPr>
      <w:r w:rsidRPr="001709CD">
        <w:rPr>
          <w:rFonts w:ascii="Times New Roman" w:hAnsi="Times New Roman" w:cs="Times New Roman"/>
          <w:color w:val="000000" w:themeColor="text1"/>
        </w:rPr>
        <w:t xml:space="preserve">W biurze LGD są obecnie zatrudnione </w:t>
      </w:r>
      <w:r w:rsidRPr="001709CD">
        <w:rPr>
          <w:rFonts w:ascii="Times New Roman" w:hAnsi="Times New Roman" w:cs="Times New Roman"/>
        </w:rPr>
        <w:t xml:space="preserve">4 </w:t>
      </w:r>
      <w:r w:rsidRPr="001709CD">
        <w:rPr>
          <w:rFonts w:ascii="Times New Roman" w:hAnsi="Times New Roman" w:cs="Times New Roman"/>
          <w:color w:val="000000" w:themeColor="text1"/>
        </w:rPr>
        <w:t xml:space="preserve">osoby na podstawie umów o pracę. Posiadają one doświadczenie w zakresie funkcjonowania biura i wdrażania LSR, jej aktualizacji, przygotowywania dokumentów (m.in. wniosków o płatność itp.). </w:t>
      </w:r>
      <w:r w:rsidRPr="001709CD">
        <w:rPr>
          <w:rFonts w:ascii="Times New Roman" w:hAnsi="Times New Roman" w:cs="Times New Roman"/>
        </w:rPr>
        <w:t>Obecny</w:t>
      </w:r>
      <w:r w:rsidRPr="000816A4">
        <w:rPr>
          <w:rFonts w:ascii="Times New Roman" w:hAnsi="Times New Roman" w:cs="Times New Roman"/>
          <w:color w:val="FF0000"/>
        </w:rPr>
        <w:t xml:space="preserve"> </w:t>
      </w:r>
      <w:r w:rsidRPr="001709CD">
        <w:rPr>
          <w:rFonts w:ascii="Times New Roman" w:hAnsi="Times New Roman" w:cs="Times New Roman"/>
          <w:color w:val="000000" w:themeColor="text1"/>
        </w:rPr>
        <w:t xml:space="preserve">Kierownik Biura </w:t>
      </w:r>
      <w:r w:rsidRPr="001709CD">
        <w:rPr>
          <w:rFonts w:ascii="Times New Roman" w:hAnsi="Times New Roman" w:cs="Times New Roman"/>
        </w:rPr>
        <w:t xml:space="preserve">LGD pracuje w nim od </w:t>
      </w:r>
      <w:r w:rsidR="00C75E62" w:rsidRPr="001709CD">
        <w:rPr>
          <w:rFonts w:ascii="Times New Roman" w:hAnsi="Times New Roman" w:cs="Times New Roman"/>
        </w:rPr>
        <w:t>2016</w:t>
      </w:r>
      <w:r w:rsidR="00C75E62" w:rsidRPr="001709CD">
        <w:rPr>
          <w:rFonts w:ascii="Times New Roman" w:hAnsi="Times New Roman" w:cs="Times New Roman"/>
          <w:color w:val="FF0000"/>
        </w:rPr>
        <w:t xml:space="preserve"> </w:t>
      </w:r>
      <w:r w:rsidRPr="001709CD">
        <w:rPr>
          <w:rFonts w:ascii="Times New Roman" w:hAnsi="Times New Roman" w:cs="Times New Roman"/>
        </w:rPr>
        <w:t>roku (począwszy od stażu zorganizowanego we współpracy z PUP poprzez zatrudnienie na stanowisku</w:t>
      </w:r>
      <w:r w:rsidR="00C75E62" w:rsidRPr="001709CD">
        <w:rPr>
          <w:rFonts w:ascii="Times New Roman" w:hAnsi="Times New Roman" w:cs="Times New Roman"/>
        </w:rPr>
        <w:t xml:space="preserve"> asystenta ds. wdrażania LSR</w:t>
      </w:r>
      <w:r w:rsidR="001709CD" w:rsidRPr="001709CD">
        <w:rPr>
          <w:rFonts w:ascii="Times New Roman" w:hAnsi="Times New Roman" w:cs="Times New Roman"/>
        </w:rPr>
        <w:t>,</w:t>
      </w:r>
      <w:r w:rsidRPr="001709CD">
        <w:rPr>
          <w:rFonts w:ascii="Times New Roman" w:hAnsi="Times New Roman" w:cs="Times New Roman"/>
          <w:color w:val="FF0000"/>
        </w:rPr>
        <w:t xml:space="preserve"> </w:t>
      </w:r>
      <w:r w:rsidR="00C75E62" w:rsidRPr="001709CD">
        <w:rPr>
          <w:rFonts w:ascii="Times New Roman" w:hAnsi="Times New Roman" w:cs="Times New Roman"/>
        </w:rPr>
        <w:t>a następnie awansował na stanowisko</w:t>
      </w:r>
      <w:r w:rsidRPr="000816A4">
        <w:rPr>
          <w:rFonts w:ascii="Times New Roman" w:hAnsi="Times New Roman" w:cs="Times New Roman"/>
          <w:color w:val="FF0000"/>
        </w:rPr>
        <w:t xml:space="preserve"> </w:t>
      </w:r>
      <w:r w:rsidRPr="001709CD">
        <w:rPr>
          <w:rFonts w:ascii="Times New Roman" w:hAnsi="Times New Roman" w:cs="Times New Roman"/>
        </w:rPr>
        <w:t xml:space="preserve">kierownika biura). Drugi z pracowników zatrudnionych w LGD swoją karierę rozpoczął </w:t>
      </w:r>
      <w:r w:rsidR="00C75E62" w:rsidRPr="001709CD">
        <w:rPr>
          <w:rFonts w:ascii="Times New Roman" w:hAnsi="Times New Roman" w:cs="Times New Roman"/>
        </w:rPr>
        <w:t xml:space="preserve">w 2017 roku </w:t>
      </w:r>
      <w:r w:rsidRPr="001709CD">
        <w:rPr>
          <w:rFonts w:ascii="Times New Roman" w:hAnsi="Times New Roman" w:cs="Times New Roman"/>
        </w:rPr>
        <w:t xml:space="preserve">na stanowisku </w:t>
      </w:r>
      <w:r w:rsidR="00C75E62" w:rsidRPr="001709CD">
        <w:rPr>
          <w:rFonts w:ascii="Times New Roman" w:hAnsi="Times New Roman" w:cs="Times New Roman"/>
        </w:rPr>
        <w:t>asystent ds. wdrażania LSR</w:t>
      </w:r>
      <w:r w:rsidR="001709CD" w:rsidRPr="001709CD">
        <w:rPr>
          <w:rFonts w:ascii="Times New Roman" w:hAnsi="Times New Roman" w:cs="Times New Roman"/>
        </w:rPr>
        <w:t xml:space="preserve">, </w:t>
      </w:r>
      <w:r w:rsidRPr="001709CD">
        <w:rPr>
          <w:rFonts w:ascii="Times New Roman" w:hAnsi="Times New Roman" w:cs="Times New Roman"/>
        </w:rPr>
        <w:t>a następnie specjalisty ds. wdrażania LSR i księgowości. Trzeci z zatrudnionych pracowników w</w:t>
      </w:r>
      <w:r w:rsidR="00C75E62" w:rsidRPr="001709CD">
        <w:rPr>
          <w:rFonts w:ascii="Times New Roman" w:hAnsi="Times New Roman" w:cs="Times New Roman"/>
        </w:rPr>
        <w:t xml:space="preserve"> 2018</w:t>
      </w:r>
      <w:r w:rsidRPr="001709CD">
        <w:rPr>
          <w:rFonts w:ascii="Times New Roman" w:hAnsi="Times New Roman" w:cs="Times New Roman"/>
        </w:rPr>
        <w:t xml:space="preserve"> r. został zatrudniony na  podstawie umowy o pracę na czas określony na stanowisku asystenta ds. wdrażania LSR</w:t>
      </w:r>
      <w:r w:rsidR="00DF7653" w:rsidRPr="001709CD">
        <w:rPr>
          <w:rFonts w:ascii="Times New Roman" w:hAnsi="Times New Roman" w:cs="Times New Roman"/>
        </w:rPr>
        <w:t xml:space="preserve">. Czwarty z pracowników biura swoją karierę rozpoczął od stażu zorganizowanego przez PUP w 2018 r., a następnie </w:t>
      </w:r>
      <w:r w:rsidRPr="001709CD">
        <w:rPr>
          <w:rFonts w:ascii="Times New Roman" w:hAnsi="Times New Roman" w:cs="Times New Roman"/>
        </w:rPr>
        <w:t>został zatrudniony  na podstawie umowy o pracę na czas określony na stanowisku asystenta ds. wdrażania LSR.</w:t>
      </w:r>
    </w:p>
    <w:p w14:paraId="12EB2258" w14:textId="5A4E99B2" w:rsidR="00FE74BC" w:rsidRPr="00C43574" w:rsidRDefault="00FE74BC" w:rsidP="00FE74BC">
      <w:pPr>
        <w:pStyle w:val="Spistrecipoziom3"/>
        <w:numPr>
          <w:ilvl w:val="1"/>
          <w:numId w:val="73"/>
        </w:numPr>
      </w:pPr>
      <w:bookmarkStart w:id="44" w:name="_Toc431295212"/>
      <w:bookmarkStart w:id="45" w:name="_Toc439079792"/>
      <w:bookmarkEnd w:id="43"/>
      <w:r w:rsidRPr="00C43574">
        <w:t>Opis struktury LGD</w:t>
      </w:r>
      <w:bookmarkEnd w:id="44"/>
      <w:r w:rsidRPr="00C43574">
        <w:t xml:space="preserve"> i jej reprezentatywność</w:t>
      </w:r>
      <w:bookmarkEnd w:id="45"/>
    </w:p>
    <w:p w14:paraId="619143A9" w14:textId="77777777" w:rsidR="00FE74BC" w:rsidRPr="00C43574" w:rsidRDefault="00FE74BC" w:rsidP="00FE74BC">
      <w:pPr>
        <w:spacing w:before="240" w:line="240" w:lineRule="auto"/>
        <w:jc w:val="both"/>
        <w:outlineLvl w:val="1"/>
        <w:rPr>
          <w:rFonts w:ascii="Times New Roman" w:hAnsi="Times New Roman" w:cs="Times New Roman"/>
          <w:color w:val="000000" w:themeColor="text1"/>
        </w:rPr>
      </w:pPr>
      <w:bookmarkStart w:id="46" w:name="_Toc439082450"/>
      <w:bookmarkStart w:id="47" w:name="_Toc439084304"/>
      <w:r w:rsidRPr="00C43574">
        <w:rPr>
          <w:rFonts w:ascii="Times New Roman" w:hAnsi="Times New Roman" w:cs="Times New Roman"/>
          <w:color w:val="000000" w:themeColor="text1"/>
        </w:rPr>
        <w:t>Zgodnie ze Statutem Stowarzyszenia Lokalna Grupa Działania Szlak Tatarski strukturę Stowarzyszenia tworzą:</w:t>
      </w:r>
      <w:bookmarkEnd w:id="46"/>
      <w:bookmarkEnd w:id="47"/>
    </w:p>
    <w:p w14:paraId="1CDDA55B" w14:textId="77777777" w:rsidR="00FE74BC" w:rsidRPr="00C43574" w:rsidRDefault="00FE74BC" w:rsidP="00FE74BC">
      <w:pPr>
        <w:pStyle w:val="Akapitzlist"/>
        <w:numPr>
          <w:ilvl w:val="0"/>
          <w:numId w:val="1"/>
        </w:numPr>
        <w:spacing w:after="0" w:line="240" w:lineRule="auto"/>
        <w:ind w:left="142" w:firstLine="918"/>
        <w:rPr>
          <w:rFonts w:ascii="Times New Roman" w:hAnsi="Times New Roman" w:cs="Times New Roman"/>
          <w:color w:val="000000" w:themeColor="text1"/>
        </w:rPr>
      </w:pPr>
      <w:r w:rsidRPr="00C43574">
        <w:rPr>
          <w:rFonts w:ascii="Times New Roman" w:hAnsi="Times New Roman" w:cs="Times New Roman"/>
          <w:color w:val="000000" w:themeColor="text1"/>
        </w:rPr>
        <w:t>Walne Zebranie Członków będące najwyższą władzą Stowarzyszenia</w:t>
      </w:r>
    </w:p>
    <w:p w14:paraId="7E1D4A4E" w14:textId="77777777" w:rsidR="00FE74BC" w:rsidRPr="00C43574" w:rsidRDefault="00FE74BC" w:rsidP="00FE74BC">
      <w:pPr>
        <w:pStyle w:val="Akapitzlist"/>
        <w:numPr>
          <w:ilvl w:val="0"/>
          <w:numId w:val="1"/>
        </w:numPr>
        <w:spacing w:after="0" w:line="240" w:lineRule="auto"/>
        <w:ind w:firstLine="340"/>
        <w:rPr>
          <w:rFonts w:ascii="Times New Roman" w:hAnsi="Times New Roman" w:cs="Times New Roman"/>
          <w:color w:val="000000" w:themeColor="text1"/>
        </w:rPr>
      </w:pPr>
      <w:r w:rsidRPr="00C43574">
        <w:rPr>
          <w:rFonts w:ascii="Times New Roman" w:hAnsi="Times New Roman" w:cs="Times New Roman"/>
          <w:color w:val="000000" w:themeColor="text1"/>
        </w:rPr>
        <w:t>Zarząd realizujący cele statutowe LGD i kierujący jego bieżącą działalnością</w:t>
      </w:r>
    </w:p>
    <w:p w14:paraId="44B87FA8"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Komisja Rewizyjna kontrolująca działalność Stowarzyszenia z uwzględnieniem działalności finansowej</w:t>
      </w:r>
    </w:p>
    <w:p w14:paraId="75062A77"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Rada, do której obowiązków należy wybór operacji oraz ustalanie kwoty wsparcia</w:t>
      </w:r>
    </w:p>
    <w:p w14:paraId="089820A7"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Biuro LGD zapewniające poprawne funkcjonowanie LGD Szlak Tatarski w zakresie administracyjnym, finansowym i organizacyjnym.</w:t>
      </w:r>
    </w:p>
    <w:p w14:paraId="4F295F3D" w14:textId="4A29D072" w:rsidR="00FE74BC" w:rsidRPr="00C43574" w:rsidRDefault="00FE74BC" w:rsidP="00FE74BC">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Stowarzyszenie jest partnerstwem trójsektorowym, którego członkami są mieszkańcy obszaru oraz reprezentanci sektora publicznego, społecznego</w:t>
      </w:r>
      <w:r w:rsidR="009D7A78">
        <w:rPr>
          <w:rFonts w:ascii="Times New Roman" w:hAnsi="Times New Roman" w:cs="Times New Roman"/>
        </w:rPr>
        <w:t>,</w:t>
      </w:r>
      <w:r w:rsidRPr="00C43574">
        <w:rPr>
          <w:rFonts w:ascii="Times New Roman" w:hAnsi="Times New Roman" w:cs="Times New Roman"/>
        </w:rPr>
        <w:t xml:space="preserve"> gospodarczego. Obecnie Stowarzyszenie Lokalna Grupa Działania Szlak Tatarski </w:t>
      </w:r>
      <w:r w:rsidRPr="003A1BB9">
        <w:rPr>
          <w:rFonts w:ascii="Times New Roman" w:hAnsi="Times New Roman" w:cs="Times New Roman"/>
        </w:rPr>
        <w:t>liczy</w:t>
      </w:r>
      <w:r w:rsidR="004449C6" w:rsidRPr="003A1BB9">
        <w:rPr>
          <w:rFonts w:ascii="Times New Roman" w:hAnsi="Times New Roman" w:cs="Times New Roman"/>
        </w:rPr>
        <w:t xml:space="preserve"> </w:t>
      </w:r>
      <w:r w:rsidR="009D7A78" w:rsidRPr="003A1BB9">
        <w:rPr>
          <w:rFonts w:ascii="Times New Roman" w:hAnsi="Times New Roman" w:cs="Times New Roman"/>
        </w:rPr>
        <w:t>1</w:t>
      </w:r>
      <w:r w:rsidR="00D81585" w:rsidRPr="003A1BB9">
        <w:rPr>
          <w:rFonts w:ascii="Times New Roman" w:hAnsi="Times New Roman" w:cs="Times New Roman"/>
        </w:rPr>
        <w:t>24</w:t>
      </w:r>
      <w:r w:rsidRPr="003A1BB9">
        <w:rPr>
          <w:rFonts w:ascii="Times New Roman" w:hAnsi="Times New Roman" w:cs="Times New Roman"/>
        </w:rPr>
        <w:t xml:space="preserve"> członków</w:t>
      </w:r>
      <w:r w:rsidRPr="00746DC4">
        <w:rPr>
          <w:rFonts w:ascii="Times New Roman" w:hAnsi="Times New Roman" w:cs="Times New Roman"/>
          <w:color w:val="FF0000"/>
        </w:rPr>
        <w:t>:</w:t>
      </w:r>
    </w:p>
    <w:p w14:paraId="01378653" w14:textId="026825DA" w:rsidR="00FE74BC" w:rsidRPr="001F163A" w:rsidRDefault="00FE74BC" w:rsidP="00FE74BC">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b/>
        </w:rPr>
        <w:t>sektor publiczny</w:t>
      </w:r>
      <w:r w:rsidRPr="00C43574">
        <w:rPr>
          <w:rFonts w:ascii="Times New Roman" w:hAnsi="Times New Roman" w:cs="Times New Roman"/>
        </w:rPr>
        <w:t xml:space="preserve"> w Stowarzyszeniu jest reprezentowany przez 6 </w:t>
      </w:r>
      <w:r w:rsidRPr="001F163A">
        <w:rPr>
          <w:rFonts w:ascii="Times New Roman" w:hAnsi="Times New Roman" w:cs="Times New Roman"/>
        </w:rPr>
        <w:t xml:space="preserve">osób </w:t>
      </w:r>
      <w:r w:rsidR="004449C6" w:rsidRPr="001F163A">
        <w:rPr>
          <w:rFonts w:ascii="Times New Roman" w:hAnsi="Times New Roman" w:cs="Times New Roman"/>
        </w:rPr>
        <w:t>(</w:t>
      </w:r>
      <w:r w:rsidR="009D7A78">
        <w:rPr>
          <w:rFonts w:ascii="Times New Roman" w:hAnsi="Times New Roman" w:cs="Times New Roman"/>
        </w:rPr>
        <w:t>5,71</w:t>
      </w:r>
      <w:r w:rsidR="004449C6" w:rsidRPr="001F163A">
        <w:rPr>
          <w:rFonts w:ascii="Times New Roman" w:hAnsi="Times New Roman" w:cs="Times New Roman"/>
        </w:rPr>
        <w:t xml:space="preserve">%): </w:t>
      </w:r>
      <w:r w:rsidRPr="001F163A">
        <w:rPr>
          <w:rFonts w:ascii="Times New Roman" w:hAnsi="Times New Roman" w:cs="Times New Roman"/>
        </w:rPr>
        <w:t xml:space="preserve">reprezentantów </w:t>
      </w:r>
      <w:r w:rsidRPr="00C43574">
        <w:rPr>
          <w:rFonts w:ascii="Times New Roman" w:hAnsi="Times New Roman" w:cs="Times New Roman"/>
        </w:rPr>
        <w:t xml:space="preserve">5 gmin członkowskich LGD i reprezentanta Powiatu </w:t>
      </w:r>
      <w:r w:rsidRPr="001F163A">
        <w:rPr>
          <w:rFonts w:ascii="Times New Roman" w:hAnsi="Times New Roman" w:cs="Times New Roman"/>
        </w:rPr>
        <w:t xml:space="preserve">Sokólskiego. </w:t>
      </w:r>
    </w:p>
    <w:p w14:paraId="4A28C57D" w14:textId="71E8AC60" w:rsidR="00FE74BC" w:rsidRPr="00C43574" w:rsidRDefault="00FE74BC" w:rsidP="00FE74BC">
      <w:pPr>
        <w:spacing w:before="100" w:beforeAutospacing="1" w:after="100" w:afterAutospacing="1" w:line="240" w:lineRule="auto"/>
        <w:contextualSpacing/>
        <w:jc w:val="both"/>
        <w:rPr>
          <w:rFonts w:ascii="Times New Roman" w:hAnsi="Times New Roman" w:cs="Times New Roman"/>
        </w:rPr>
      </w:pPr>
      <w:r w:rsidRPr="001F163A">
        <w:rPr>
          <w:rFonts w:ascii="Times New Roman" w:hAnsi="Times New Roman" w:cs="Times New Roman"/>
        </w:rPr>
        <w:t xml:space="preserve">- </w:t>
      </w:r>
      <w:r w:rsidRPr="001F163A">
        <w:rPr>
          <w:rFonts w:ascii="Times New Roman" w:hAnsi="Times New Roman" w:cs="Times New Roman"/>
          <w:b/>
        </w:rPr>
        <w:t>sektor gospodarczy</w:t>
      </w:r>
      <w:r w:rsidRPr="001F163A">
        <w:rPr>
          <w:rFonts w:ascii="Times New Roman" w:hAnsi="Times New Roman" w:cs="Times New Roman"/>
        </w:rPr>
        <w:t xml:space="preserve"> </w:t>
      </w:r>
      <w:r w:rsidRPr="009D7A78">
        <w:rPr>
          <w:rFonts w:ascii="Times New Roman" w:hAnsi="Times New Roman" w:cs="Times New Roman"/>
        </w:rPr>
        <w:t>przez</w:t>
      </w:r>
      <w:r w:rsidR="004449C6" w:rsidRPr="009D7A78">
        <w:rPr>
          <w:rFonts w:ascii="Times New Roman" w:hAnsi="Times New Roman" w:cs="Times New Roman"/>
        </w:rPr>
        <w:t xml:space="preserve"> 35</w:t>
      </w:r>
      <w:r w:rsidRPr="009D7A78">
        <w:rPr>
          <w:rFonts w:ascii="Times New Roman" w:hAnsi="Times New Roman" w:cs="Times New Roman"/>
        </w:rPr>
        <w:t xml:space="preserve"> osób </w:t>
      </w:r>
      <w:r w:rsidR="004449C6" w:rsidRPr="009D7A78">
        <w:rPr>
          <w:rFonts w:ascii="Times New Roman" w:hAnsi="Times New Roman" w:cs="Times New Roman"/>
        </w:rPr>
        <w:t>(3</w:t>
      </w:r>
      <w:r w:rsidR="009D7A78" w:rsidRPr="009D7A78">
        <w:rPr>
          <w:rFonts w:ascii="Times New Roman" w:hAnsi="Times New Roman" w:cs="Times New Roman"/>
        </w:rPr>
        <w:t>3,33</w:t>
      </w:r>
      <w:r w:rsidR="004449C6" w:rsidRPr="009D7A78">
        <w:rPr>
          <w:rFonts w:ascii="Times New Roman" w:hAnsi="Times New Roman" w:cs="Times New Roman"/>
        </w:rPr>
        <w:t>%)</w:t>
      </w:r>
      <w:r w:rsidRPr="009D7A78">
        <w:rPr>
          <w:rFonts w:ascii="Times New Roman" w:hAnsi="Times New Roman" w:cs="Times New Roman"/>
        </w:rPr>
        <w:t xml:space="preserve">: </w:t>
      </w:r>
      <w:r w:rsidRPr="00C43574">
        <w:rPr>
          <w:rFonts w:ascii="Times New Roman" w:hAnsi="Times New Roman" w:cs="Times New Roman"/>
        </w:rPr>
        <w:t xml:space="preserve">rolników, sprzedawców detalicznych, usługodawców, właścicieli gospodarstw agroturystycznych </w:t>
      </w:r>
    </w:p>
    <w:p w14:paraId="065AE8C7" w14:textId="77777777" w:rsidR="00F00A5E" w:rsidRPr="00F00A5E" w:rsidRDefault="00FE74BC" w:rsidP="00F00A5E">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b/>
        </w:rPr>
        <w:t>sektor społeczny</w:t>
      </w:r>
      <w:r w:rsidRPr="00C43574">
        <w:rPr>
          <w:rFonts w:ascii="Times New Roman" w:hAnsi="Times New Roman" w:cs="Times New Roman"/>
        </w:rPr>
        <w:t xml:space="preserve"> </w:t>
      </w:r>
      <w:r w:rsidRPr="00F00A5E">
        <w:rPr>
          <w:rFonts w:ascii="Times New Roman" w:hAnsi="Times New Roman" w:cs="Times New Roman"/>
        </w:rPr>
        <w:t>reprezentowany przez</w:t>
      </w:r>
      <w:r w:rsidR="001F163A" w:rsidRPr="00F00A5E">
        <w:rPr>
          <w:rFonts w:ascii="Times New Roman" w:hAnsi="Times New Roman" w:cs="Times New Roman"/>
        </w:rPr>
        <w:t xml:space="preserve"> </w:t>
      </w:r>
      <w:r w:rsidR="004449C6" w:rsidRPr="00F00A5E">
        <w:rPr>
          <w:rFonts w:ascii="Times New Roman" w:hAnsi="Times New Roman" w:cs="Times New Roman"/>
        </w:rPr>
        <w:t>9</w:t>
      </w:r>
      <w:r w:rsidR="00F00A5E" w:rsidRPr="00F00A5E">
        <w:rPr>
          <w:rFonts w:ascii="Times New Roman" w:hAnsi="Times New Roman" w:cs="Times New Roman"/>
        </w:rPr>
        <w:t xml:space="preserve"> podmiotów</w:t>
      </w:r>
      <w:r w:rsidRPr="00F00A5E">
        <w:rPr>
          <w:rFonts w:ascii="Times New Roman" w:hAnsi="Times New Roman" w:cs="Times New Roman"/>
        </w:rPr>
        <w:t xml:space="preserve"> (</w:t>
      </w:r>
      <w:r w:rsidR="00F00A5E" w:rsidRPr="00F00A5E">
        <w:rPr>
          <w:rFonts w:ascii="Times New Roman" w:hAnsi="Times New Roman" w:cs="Times New Roman"/>
        </w:rPr>
        <w:t>8,57</w:t>
      </w:r>
      <w:r w:rsidR="004449C6" w:rsidRPr="00F00A5E">
        <w:rPr>
          <w:rFonts w:ascii="Times New Roman" w:hAnsi="Times New Roman" w:cs="Times New Roman"/>
        </w:rPr>
        <w:t>%)</w:t>
      </w:r>
      <w:r w:rsidR="00F00A5E">
        <w:rPr>
          <w:rFonts w:ascii="Times New Roman" w:hAnsi="Times New Roman" w:cs="Times New Roman"/>
        </w:rPr>
        <w:t xml:space="preserve"> </w:t>
      </w:r>
      <w:r w:rsidRPr="00C43574">
        <w:rPr>
          <w:rFonts w:ascii="Times New Roman" w:hAnsi="Times New Roman" w:cs="Times New Roman"/>
        </w:rPr>
        <w:t>reprezentujących podmioty społeczne</w:t>
      </w:r>
      <w:r w:rsidRPr="00215BC4">
        <w:rPr>
          <w:rFonts w:ascii="Times New Roman" w:hAnsi="Times New Roman" w:cs="Times New Roman"/>
        </w:rPr>
        <w:t xml:space="preserve">: 1 klub sportowy, </w:t>
      </w:r>
      <w:r w:rsidR="00F00A5E">
        <w:rPr>
          <w:rFonts w:ascii="Times New Roman" w:hAnsi="Times New Roman" w:cs="Times New Roman"/>
        </w:rPr>
        <w:t>6</w:t>
      </w:r>
      <w:r w:rsidRPr="00215BC4">
        <w:rPr>
          <w:rFonts w:ascii="Times New Roman" w:hAnsi="Times New Roman" w:cs="Times New Roman"/>
        </w:rPr>
        <w:t> stowarzysze</w:t>
      </w:r>
      <w:r w:rsidR="00F00A5E">
        <w:rPr>
          <w:rFonts w:ascii="Times New Roman" w:hAnsi="Times New Roman" w:cs="Times New Roman"/>
        </w:rPr>
        <w:t>ń</w:t>
      </w:r>
      <w:r w:rsidRPr="00215BC4">
        <w:rPr>
          <w:rFonts w:ascii="Times New Roman" w:hAnsi="Times New Roman" w:cs="Times New Roman"/>
        </w:rPr>
        <w:t>, działają</w:t>
      </w:r>
      <w:r w:rsidR="00F00A5E">
        <w:rPr>
          <w:rFonts w:ascii="Times New Roman" w:hAnsi="Times New Roman" w:cs="Times New Roman"/>
        </w:rPr>
        <w:t>cych</w:t>
      </w:r>
      <w:r w:rsidRPr="00215BC4">
        <w:rPr>
          <w:rFonts w:ascii="Times New Roman" w:hAnsi="Times New Roman" w:cs="Times New Roman"/>
        </w:rPr>
        <w:t xml:space="preserve"> między innymi w zakresie</w:t>
      </w:r>
      <w:r w:rsidRPr="00C43574">
        <w:rPr>
          <w:rFonts w:ascii="Times New Roman" w:hAnsi="Times New Roman" w:cs="Times New Roman"/>
        </w:rPr>
        <w:t xml:space="preserve">: integracji środowiska lokalnego, poprawy jakości życia mieszkańców, działalności na rzecz zachowania i promowania walorów obszarów, działalności propagującej rozwiązania proekologiczne, działalności na rzecz rozwoju produktów lokalnych, wspierania przedsiębiorczości, </w:t>
      </w:r>
      <w:r w:rsidRPr="00C43574">
        <w:rPr>
          <w:rFonts w:ascii="Times New Roman" w:hAnsi="Times New Roman" w:cs="Times New Roman"/>
        </w:rPr>
        <w:lastRenderedPageBreak/>
        <w:t xml:space="preserve">likwidacji barier edukacyjnych, pomocy osobom starszym i wykluczonym </w:t>
      </w:r>
      <w:r w:rsidRPr="00F00A5E">
        <w:rPr>
          <w:rFonts w:ascii="Times New Roman" w:hAnsi="Times New Roman" w:cs="Times New Roman"/>
        </w:rPr>
        <w:t>społecznie</w:t>
      </w:r>
      <w:r w:rsidR="00F00A5E" w:rsidRPr="00F00A5E">
        <w:rPr>
          <w:rFonts w:ascii="Times New Roman" w:hAnsi="Times New Roman" w:cs="Times New Roman"/>
        </w:rPr>
        <w:t>, 1 Parafia Prawosławna, 1 Koło Gospodyń Wiejskich.</w:t>
      </w:r>
    </w:p>
    <w:p w14:paraId="192D341D" w14:textId="6ADE1BAC" w:rsidR="00FE74BC" w:rsidRDefault="00F00A5E" w:rsidP="00FE74BC">
      <w:pPr>
        <w:spacing w:before="100" w:beforeAutospacing="1" w:after="100" w:afterAutospacing="1" w:line="240" w:lineRule="auto"/>
        <w:contextualSpacing/>
        <w:jc w:val="both"/>
        <w:rPr>
          <w:rFonts w:ascii="Times New Roman" w:hAnsi="Times New Roman" w:cs="Times New Roman"/>
        </w:rPr>
      </w:pPr>
      <w:r w:rsidRPr="00F00A5E">
        <w:rPr>
          <w:rFonts w:ascii="Times New Roman" w:hAnsi="Times New Roman" w:cs="Times New Roman"/>
        </w:rPr>
        <w:t xml:space="preserve">- </w:t>
      </w:r>
      <w:r w:rsidRPr="00F00A5E">
        <w:rPr>
          <w:rFonts w:ascii="Times New Roman" w:hAnsi="Times New Roman" w:cs="Times New Roman"/>
          <w:b/>
          <w:bCs/>
        </w:rPr>
        <w:t xml:space="preserve">mieszkańcy </w:t>
      </w:r>
      <w:r w:rsidRPr="003A350F">
        <w:rPr>
          <w:rFonts w:ascii="Times New Roman" w:hAnsi="Times New Roman" w:cs="Times New Roman"/>
        </w:rPr>
        <w:t>reprezentowan</w:t>
      </w:r>
      <w:r w:rsidR="0081338D" w:rsidRPr="003A350F">
        <w:rPr>
          <w:rFonts w:ascii="Times New Roman" w:hAnsi="Times New Roman" w:cs="Times New Roman"/>
        </w:rPr>
        <w:t>i</w:t>
      </w:r>
      <w:r w:rsidRPr="003A350F">
        <w:rPr>
          <w:rFonts w:ascii="Times New Roman" w:hAnsi="Times New Roman" w:cs="Times New Roman"/>
        </w:rPr>
        <w:t xml:space="preserve"> przez</w:t>
      </w:r>
      <w:r w:rsidRPr="00F00A5E">
        <w:rPr>
          <w:rFonts w:ascii="Times New Roman" w:hAnsi="Times New Roman" w:cs="Times New Roman"/>
        </w:rPr>
        <w:t xml:space="preserve"> </w:t>
      </w:r>
      <w:r w:rsidR="000116C5">
        <w:rPr>
          <w:rFonts w:ascii="Times New Roman" w:hAnsi="Times New Roman" w:cs="Times New Roman"/>
        </w:rPr>
        <w:t>46</w:t>
      </w:r>
      <w:r w:rsidRPr="00F00A5E">
        <w:rPr>
          <w:rFonts w:ascii="Times New Roman" w:hAnsi="Times New Roman" w:cs="Times New Roman"/>
        </w:rPr>
        <w:t xml:space="preserve"> osób (</w:t>
      </w:r>
      <w:r w:rsidR="000116C5">
        <w:rPr>
          <w:rFonts w:ascii="Times New Roman" w:hAnsi="Times New Roman" w:cs="Times New Roman"/>
        </w:rPr>
        <w:t>43</w:t>
      </w:r>
      <w:r w:rsidRPr="00F00A5E">
        <w:rPr>
          <w:rFonts w:ascii="Times New Roman" w:hAnsi="Times New Roman" w:cs="Times New Roman"/>
        </w:rPr>
        <w:t>,8</w:t>
      </w:r>
      <w:r w:rsidR="000116C5">
        <w:rPr>
          <w:rFonts w:ascii="Times New Roman" w:hAnsi="Times New Roman" w:cs="Times New Roman"/>
        </w:rPr>
        <w:t>1</w:t>
      </w:r>
      <w:r w:rsidRPr="00F00A5E">
        <w:rPr>
          <w:rFonts w:ascii="Times New Roman" w:hAnsi="Times New Roman" w:cs="Times New Roman"/>
        </w:rPr>
        <w:t>%)</w:t>
      </w:r>
      <w:r w:rsidR="000116C5">
        <w:rPr>
          <w:rFonts w:ascii="Times New Roman" w:hAnsi="Times New Roman" w:cs="Times New Roman"/>
        </w:rPr>
        <w:t>,</w:t>
      </w:r>
    </w:p>
    <w:p w14:paraId="65D88B32" w14:textId="1E3C3D21" w:rsidR="000116C5" w:rsidRPr="00F00A5E" w:rsidRDefault="000116C5" w:rsidP="00FE74BC">
      <w:pPr>
        <w:spacing w:before="100" w:beforeAutospacing="1" w:after="100" w:afterAutospacing="1" w:line="240" w:lineRule="auto"/>
        <w:contextualSpacing/>
        <w:jc w:val="both"/>
        <w:rPr>
          <w:rFonts w:ascii="Times New Roman" w:hAnsi="Times New Roman" w:cs="Times New Roman"/>
          <w:b/>
          <w:bCs/>
        </w:rPr>
      </w:pPr>
      <w:r>
        <w:rPr>
          <w:rFonts w:ascii="Times New Roman" w:hAnsi="Times New Roman" w:cs="Times New Roman"/>
        </w:rPr>
        <w:t xml:space="preserve">- </w:t>
      </w:r>
      <w:r w:rsidRPr="000116C5">
        <w:rPr>
          <w:rFonts w:ascii="Times New Roman" w:hAnsi="Times New Roman" w:cs="Times New Roman"/>
          <w:b/>
          <w:bCs/>
        </w:rPr>
        <w:t>członkowie spoza obszaru</w:t>
      </w:r>
      <w:r>
        <w:rPr>
          <w:rFonts w:ascii="Times New Roman" w:hAnsi="Times New Roman" w:cs="Times New Roman"/>
        </w:rPr>
        <w:t xml:space="preserve"> reprezentowani przez 1 podmiot gospodarczy i 8 osób fizycznych.</w:t>
      </w:r>
    </w:p>
    <w:p w14:paraId="76350A75" w14:textId="77777777" w:rsidR="00FE74BC" w:rsidRPr="00C43574" w:rsidRDefault="00FE74BC" w:rsidP="00FE74BC">
      <w:pPr>
        <w:pStyle w:val="Spistrecipoziom3"/>
        <w:numPr>
          <w:ilvl w:val="1"/>
          <w:numId w:val="73"/>
        </w:numPr>
      </w:pPr>
      <w:bookmarkStart w:id="48" w:name="_Toc431295213"/>
      <w:bookmarkStart w:id="49" w:name="_Toc439079793"/>
      <w:r w:rsidRPr="00C43574">
        <w:t>Skład organu decyzyjnego – Rad</w:t>
      </w:r>
      <w:bookmarkEnd w:id="48"/>
      <w:r w:rsidRPr="00C43574">
        <w:t>y</w:t>
      </w:r>
      <w:bookmarkEnd w:id="49"/>
    </w:p>
    <w:p w14:paraId="6BDF271B" w14:textId="64E3D3BD" w:rsidR="00FE74BC" w:rsidRPr="003A1BB9" w:rsidRDefault="00363B69" w:rsidP="00FE74BC">
      <w:pPr>
        <w:spacing w:line="240" w:lineRule="auto"/>
        <w:jc w:val="both"/>
        <w:outlineLvl w:val="2"/>
        <w:rPr>
          <w:rFonts w:ascii="Times New Roman" w:hAnsi="Times New Roman" w:cs="Times New Roman"/>
          <w:color w:val="000000" w:themeColor="text1"/>
        </w:rPr>
      </w:pPr>
      <w:bookmarkStart w:id="50" w:name="_Toc439084306"/>
      <w:r w:rsidRPr="00045646">
        <w:rPr>
          <w:rFonts w:ascii="Times New Roman" w:hAnsi="Times New Roman" w:cs="Times New Roman"/>
        </w:rPr>
        <w:t xml:space="preserve">Rada LGD składa się </w:t>
      </w:r>
      <w:r w:rsidRPr="000A5FC2">
        <w:rPr>
          <w:rFonts w:ascii="Times New Roman" w:hAnsi="Times New Roman" w:cs="Times New Roman"/>
        </w:rPr>
        <w:t xml:space="preserve">z </w:t>
      </w:r>
      <w:r w:rsidR="00621E72" w:rsidRPr="003A1BB9">
        <w:rPr>
          <w:rFonts w:ascii="Times New Roman" w:hAnsi="Times New Roman" w:cs="Times New Roman"/>
        </w:rPr>
        <w:t>13 osób</w:t>
      </w:r>
      <w:r w:rsidRPr="003A1BB9">
        <w:rPr>
          <w:rFonts w:ascii="Times New Roman" w:hAnsi="Times New Roman" w:cs="Times New Roman"/>
        </w:rPr>
        <w:t>, w skład której wchodzą przedstawiciele władz publicznych – 2 osoby (</w:t>
      </w:r>
      <w:r w:rsidR="00621E72" w:rsidRPr="003A1BB9">
        <w:rPr>
          <w:rFonts w:ascii="Times New Roman" w:hAnsi="Times New Roman" w:cs="Times New Roman"/>
        </w:rPr>
        <w:t xml:space="preserve">15,38 </w:t>
      </w:r>
      <w:r w:rsidR="00045646" w:rsidRPr="003A1BB9">
        <w:rPr>
          <w:rFonts w:ascii="Times New Roman" w:hAnsi="Times New Roman" w:cs="Times New Roman"/>
        </w:rPr>
        <w:t xml:space="preserve">% </w:t>
      </w:r>
      <w:r w:rsidRPr="003A1BB9">
        <w:rPr>
          <w:rFonts w:ascii="Times New Roman" w:hAnsi="Times New Roman" w:cs="Times New Roman"/>
        </w:rPr>
        <w:t>całego składu Rady), lokalnych partnerów społecznych – 3 osoby (</w:t>
      </w:r>
      <w:r w:rsidR="00621E72" w:rsidRPr="003A1BB9">
        <w:rPr>
          <w:rFonts w:ascii="Times New Roman" w:hAnsi="Times New Roman" w:cs="Times New Roman"/>
        </w:rPr>
        <w:t xml:space="preserve">23,07 </w:t>
      </w:r>
      <w:r w:rsidR="00045646" w:rsidRPr="003A1BB9">
        <w:rPr>
          <w:rFonts w:ascii="Times New Roman" w:hAnsi="Times New Roman" w:cs="Times New Roman"/>
        </w:rPr>
        <w:t xml:space="preserve">% </w:t>
      </w:r>
      <w:r w:rsidRPr="003A1BB9">
        <w:rPr>
          <w:rFonts w:ascii="Times New Roman" w:hAnsi="Times New Roman" w:cs="Times New Roman"/>
        </w:rPr>
        <w:t>całego składu Rady)</w:t>
      </w:r>
      <w:r w:rsidR="007C6023" w:rsidRPr="003A1BB9">
        <w:rPr>
          <w:rFonts w:ascii="Times New Roman" w:hAnsi="Times New Roman" w:cs="Times New Roman"/>
        </w:rPr>
        <w:t xml:space="preserve">, </w:t>
      </w:r>
      <w:r w:rsidRPr="003A1BB9">
        <w:rPr>
          <w:rFonts w:ascii="Times New Roman" w:hAnsi="Times New Roman" w:cs="Times New Roman"/>
        </w:rPr>
        <w:t xml:space="preserve">gospodarczych – </w:t>
      </w:r>
      <w:r w:rsidR="00045646" w:rsidRPr="003A1BB9">
        <w:rPr>
          <w:rFonts w:ascii="Times New Roman" w:hAnsi="Times New Roman" w:cs="Times New Roman"/>
        </w:rPr>
        <w:t xml:space="preserve">5 </w:t>
      </w:r>
      <w:r w:rsidRPr="003A1BB9">
        <w:rPr>
          <w:rFonts w:ascii="Times New Roman" w:hAnsi="Times New Roman" w:cs="Times New Roman"/>
        </w:rPr>
        <w:t>os</w:t>
      </w:r>
      <w:r w:rsidR="000116C5" w:rsidRPr="003A1BB9">
        <w:rPr>
          <w:rFonts w:ascii="Times New Roman" w:hAnsi="Times New Roman" w:cs="Times New Roman"/>
        </w:rPr>
        <w:t>ób</w:t>
      </w:r>
      <w:r w:rsidRPr="003A1BB9">
        <w:rPr>
          <w:rFonts w:ascii="Times New Roman" w:hAnsi="Times New Roman" w:cs="Times New Roman"/>
        </w:rPr>
        <w:t xml:space="preserve"> (</w:t>
      </w:r>
      <w:r w:rsidR="00936854" w:rsidRPr="003A1BB9">
        <w:rPr>
          <w:rFonts w:ascii="Times New Roman" w:hAnsi="Times New Roman" w:cs="Times New Roman"/>
        </w:rPr>
        <w:t xml:space="preserve">38,46 % </w:t>
      </w:r>
      <w:r w:rsidRPr="003A1BB9">
        <w:rPr>
          <w:rFonts w:ascii="Times New Roman" w:hAnsi="Times New Roman" w:cs="Times New Roman"/>
        </w:rPr>
        <w:t>całego składu Rady)</w:t>
      </w:r>
      <w:r w:rsidR="007C6023" w:rsidRPr="003A1BB9">
        <w:rPr>
          <w:rFonts w:ascii="Times New Roman" w:hAnsi="Times New Roman" w:cs="Times New Roman"/>
        </w:rPr>
        <w:t xml:space="preserve"> i mieszkańcy – </w:t>
      </w:r>
      <w:r w:rsidR="00936854" w:rsidRPr="003A1BB9">
        <w:rPr>
          <w:rFonts w:ascii="Times New Roman" w:hAnsi="Times New Roman" w:cs="Times New Roman"/>
        </w:rPr>
        <w:t xml:space="preserve">3 </w:t>
      </w:r>
      <w:r w:rsidR="007C6023" w:rsidRPr="003A1BB9">
        <w:rPr>
          <w:rFonts w:ascii="Times New Roman" w:hAnsi="Times New Roman" w:cs="Times New Roman"/>
        </w:rPr>
        <w:t>osob</w:t>
      </w:r>
      <w:r w:rsidR="00936854" w:rsidRPr="003A1BB9">
        <w:rPr>
          <w:rFonts w:ascii="Times New Roman" w:hAnsi="Times New Roman" w:cs="Times New Roman"/>
        </w:rPr>
        <w:t>y</w:t>
      </w:r>
      <w:r w:rsidR="003438A2" w:rsidRPr="003A1BB9">
        <w:rPr>
          <w:rFonts w:ascii="Times New Roman" w:hAnsi="Times New Roman" w:cs="Times New Roman"/>
        </w:rPr>
        <w:t xml:space="preserve"> </w:t>
      </w:r>
      <w:r w:rsidR="007C6023" w:rsidRPr="003A1BB9">
        <w:rPr>
          <w:rFonts w:ascii="Times New Roman" w:hAnsi="Times New Roman" w:cs="Times New Roman"/>
        </w:rPr>
        <w:t>(</w:t>
      </w:r>
      <w:r w:rsidR="00936854" w:rsidRPr="003A1BB9">
        <w:rPr>
          <w:rFonts w:ascii="Times New Roman" w:hAnsi="Times New Roman" w:cs="Times New Roman"/>
        </w:rPr>
        <w:t xml:space="preserve">23,07 </w:t>
      </w:r>
      <w:r w:rsidR="00F00A5E" w:rsidRPr="003A1BB9">
        <w:rPr>
          <w:rFonts w:ascii="Times New Roman" w:hAnsi="Times New Roman" w:cs="Times New Roman"/>
        </w:rPr>
        <w:t>%</w:t>
      </w:r>
      <w:r w:rsidR="007C6023" w:rsidRPr="003A1BB9">
        <w:rPr>
          <w:rFonts w:ascii="Times New Roman" w:hAnsi="Times New Roman" w:cs="Times New Roman"/>
        </w:rPr>
        <w:t xml:space="preserve"> całego składu Rady)</w:t>
      </w:r>
      <w:r w:rsidRPr="003A1BB9">
        <w:rPr>
          <w:rFonts w:ascii="Times New Roman" w:hAnsi="Times New Roman" w:cs="Times New Roman"/>
        </w:rPr>
        <w:t>.</w:t>
      </w:r>
      <w:r w:rsidR="001F163A" w:rsidRPr="003A1BB9">
        <w:rPr>
          <w:rFonts w:ascii="Times New Roman" w:hAnsi="Times New Roman" w:cs="Times New Roman"/>
        </w:rPr>
        <w:t xml:space="preserve"> </w:t>
      </w:r>
      <w:r w:rsidR="00FE74BC" w:rsidRPr="003A1BB9">
        <w:rPr>
          <w:rFonts w:ascii="Times New Roman" w:hAnsi="Times New Roman" w:cs="Times New Roman"/>
          <w:color w:val="000000" w:themeColor="text1"/>
        </w:rPr>
        <w:t>Członkowie Rady wybierają ze swego grona Przewodniczącego i Wiceprzewodniczącego. Członkowie Rady reprezentują sektory:</w:t>
      </w:r>
      <w:bookmarkEnd w:id="50"/>
    </w:p>
    <w:p w14:paraId="6AEC39B5" w14:textId="14DA3CB4" w:rsidR="00FE74BC" w:rsidRPr="003A1BB9" w:rsidRDefault="00FE74BC" w:rsidP="00FE74BC">
      <w:pPr>
        <w:pStyle w:val="Akapitzlist"/>
        <w:numPr>
          <w:ilvl w:val="0"/>
          <w:numId w:val="50"/>
        </w:numPr>
        <w:spacing w:line="240" w:lineRule="auto"/>
        <w:jc w:val="both"/>
        <w:outlineLvl w:val="2"/>
        <w:rPr>
          <w:rFonts w:ascii="Times New Roman" w:hAnsi="Times New Roman" w:cs="Times New Roman"/>
        </w:rPr>
      </w:pPr>
      <w:bookmarkStart w:id="51" w:name="_Toc439084307"/>
      <w:r w:rsidRPr="003A1BB9">
        <w:rPr>
          <w:rFonts w:ascii="Times New Roman" w:hAnsi="Times New Roman" w:cs="Times New Roman"/>
          <w:color w:val="000000" w:themeColor="text1"/>
        </w:rPr>
        <w:t xml:space="preserve">publiczny - 2 osoby </w:t>
      </w:r>
      <w:r w:rsidRPr="003A1BB9">
        <w:rPr>
          <w:rFonts w:ascii="Times New Roman" w:hAnsi="Times New Roman" w:cs="Times New Roman"/>
        </w:rPr>
        <w:t>(</w:t>
      </w:r>
      <w:r w:rsidR="00936854" w:rsidRPr="003A1BB9">
        <w:rPr>
          <w:rFonts w:ascii="Times New Roman" w:hAnsi="Times New Roman" w:cs="Times New Roman"/>
        </w:rPr>
        <w:t>15,38</w:t>
      </w:r>
      <w:r w:rsidR="00045646" w:rsidRPr="003A1BB9">
        <w:rPr>
          <w:rFonts w:ascii="Times New Roman" w:hAnsi="Times New Roman" w:cs="Times New Roman"/>
        </w:rPr>
        <w:t xml:space="preserve"> % </w:t>
      </w:r>
      <w:r w:rsidRPr="003A1BB9">
        <w:rPr>
          <w:rFonts w:ascii="Times New Roman" w:hAnsi="Times New Roman" w:cs="Times New Roman"/>
        </w:rPr>
        <w:t>całego składu Rady),</w:t>
      </w:r>
      <w:bookmarkEnd w:id="51"/>
      <w:r w:rsidRPr="003A1BB9">
        <w:rPr>
          <w:rFonts w:ascii="Times New Roman" w:hAnsi="Times New Roman" w:cs="Times New Roman"/>
        </w:rPr>
        <w:t xml:space="preserve"> </w:t>
      </w:r>
    </w:p>
    <w:p w14:paraId="036EBB2F" w14:textId="2A0EB354" w:rsidR="00FE74BC" w:rsidRPr="003A1BB9" w:rsidRDefault="00FE74BC" w:rsidP="00FE74BC">
      <w:pPr>
        <w:pStyle w:val="Akapitzlist"/>
        <w:numPr>
          <w:ilvl w:val="0"/>
          <w:numId w:val="50"/>
        </w:numPr>
        <w:spacing w:line="240" w:lineRule="auto"/>
        <w:jc w:val="both"/>
        <w:outlineLvl w:val="2"/>
        <w:rPr>
          <w:rFonts w:ascii="Times New Roman" w:hAnsi="Times New Roman" w:cs="Times New Roman"/>
        </w:rPr>
      </w:pPr>
      <w:bookmarkStart w:id="52" w:name="_Toc439084308"/>
      <w:r w:rsidRPr="003A1BB9">
        <w:rPr>
          <w:rFonts w:ascii="Times New Roman" w:hAnsi="Times New Roman" w:cs="Times New Roman"/>
        </w:rPr>
        <w:t xml:space="preserve">społeczny - </w:t>
      </w:r>
      <w:r w:rsidR="00045646" w:rsidRPr="003A1BB9">
        <w:rPr>
          <w:rFonts w:ascii="Times New Roman" w:hAnsi="Times New Roman" w:cs="Times New Roman"/>
        </w:rPr>
        <w:t xml:space="preserve">3 </w:t>
      </w:r>
      <w:r w:rsidRPr="003A1BB9">
        <w:rPr>
          <w:rFonts w:ascii="Times New Roman" w:hAnsi="Times New Roman" w:cs="Times New Roman"/>
        </w:rPr>
        <w:t>osoby (</w:t>
      </w:r>
      <w:r w:rsidR="00936854" w:rsidRPr="003A1BB9">
        <w:rPr>
          <w:rFonts w:ascii="Times New Roman" w:hAnsi="Times New Roman" w:cs="Times New Roman"/>
        </w:rPr>
        <w:t xml:space="preserve">23,07 </w:t>
      </w:r>
      <w:r w:rsidR="00045646" w:rsidRPr="003A1BB9">
        <w:rPr>
          <w:rFonts w:ascii="Times New Roman" w:hAnsi="Times New Roman" w:cs="Times New Roman"/>
        </w:rPr>
        <w:t>%</w:t>
      </w:r>
      <w:r w:rsidRPr="003A1BB9">
        <w:rPr>
          <w:rFonts w:ascii="Times New Roman" w:hAnsi="Times New Roman" w:cs="Times New Roman"/>
        </w:rPr>
        <w:t>),</w:t>
      </w:r>
      <w:bookmarkEnd w:id="52"/>
      <w:r w:rsidRPr="003A1BB9">
        <w:rPr>
          <w:rFonts w:ascii="Times New Roman" w:hAnsi="Times New Roman" w:cs="Times New Roman"/>
        </w:rPr>
        <w:t xml:space="preserve"> </w:t>
      </w:r>
    </w:p>
    <w:p w14:paraId="4A0FB93D" w14:textId="468AAC1E" w:rsidR="00FE74BC" w:rsidRPr="003A1BB9" w:rsidRDefault="00FE74BC" w:rsidP="00FE74BC">
      <w:pPr>
        <w:pStyle w:val="Akapitzlist"/>
        <w:numPr>
          <w:ilvl w:val="0"/>
          <w:numId w:val="50"/>
        </w:numPr>
        <w:spacing w:line="240" w:lineRule="auto"/>
        <w:jc w:val="both"/>
        <w:outlineLvl w:val="2"/>
        <w:rPr>
          <w:rFonts w:ascii="Times New Roman" w:hAnsi="Times New Roman" w:cs="Times New Roman"/>
        </w:rPr>
      </w:pPr>
      <w:bookmarkStart w:id="53" w:name="_Toc439084309"/>
      <w:r w:rsidRPr="003A1BB9">
        <w:rPr>
          <w:rFonts w:ascii="Times New Roman" w:hAnsi="Times New Roman" w:cs="Times New Roman"/>
        </w:rPr>
        <w:t>gospodarczy -</w:t>
      </w:r>
      <w:r w:rsidR="00045646" w:rsidRPr="003A1BB9">
        <w:rPr>
          <w:rFonts w:ascii="Times New Roman" w:hAnsi="Times New Roman" w:cs="Times New Roman"/>
        </w:rPr>
        <w:t>5</w:t>
      </w:r>
      <w:r w:rsidRPr="003A1BB9">
        <w:rPr>
          <w:rFonts w:ascii="Times New Roman" w:hAnsi="Times New Roman" w:cs="Times New Roman"/>
        </w:rPr>
        <w:t xml:space="preserve"> </w:t>
      </w:r>
      <w:r w:rsidR="00045646" w:rsidRPr="003A1BB9">
        <w:rPr>
          <w:rFonts w:ascii="Times New Roman" w:hAnsi="Times New Roman" w:cs="Times New Roman"/>
        </w:rPr>
        <w:t xml:space="preserve">osób </w:t>
      </w:r>
      <w:r w:rsidRPr="003A1BB9">
        <w:rPr>
          <w:rFonts w:ascii="Times New Roman" w:hAnsi="Times New Roman" w:cs="Times New Roman"/>
        </w:rPr>
        <w:t>(</w:t>
      </w:r>
      <w:r w:rsidR="00936854" w:rsidRPr="003A1BB9">
        <w:rPr>
          <w:rFonts w:ascii="Times New Roman" w:hAnsi="Times New Roman" w:cs="Times New Roman"/>
        </w:rPr>
        <w:t xml:space="preserve">38,46 </w:t>
      </w:r>
      <w:r w:rsidR="00045646" w:rsidRPr="003A1BB9">
        <w:rPr>
          <w:rFonts w:ascii="Times New Roman" w:hAnsi="Times New Roman" w:cs="Times New Roman"/>
        </w:rPr>
        <w:t>%</w:t>
      </w:r>
      <w:r w:rsidRPr="003A1BB9">
        <w:rPr>
          <w:rFonts w:ascii="Times New Roman" w:hAnsi="Times New Roman" w:cs="Times New Roman"/>
        </w:rPr>
        <w:t>),</w:t>
      </w:r>
      <w:bookmarkEnd w:id="53"/>
      <w:r w:rsidR="004449C6" w:rsidRPr="003A1BB9">
        <w:rPr>
          <w:rFonts w:ascii="Times New Roman" w:hAnsi="Times New Roman" w:cs="Times New Roman"/>
        </w:rPr>
        <w:t xml:space="preserve"> </w:t>
      </w:r>
    </w:p>
    <w:p w14:paraId="3A72D320" w14:textId="60700EA4" w:rsidR="007C6023" w:rsidRPr="003A1BB9" w:rsidRDefault="007C6023" w:rsidP="00FE74BC">
      <w:pPr>
        <w:pStyle w:val="Akapitzlist"/>
        <w:numPr>
          <w:ilvl w:val="0"/>
          <w:numId w:val="50"/>
        </w:numPr>
        <w:spacing w:line="240" w:lineRule="auto"/>
        <w:jc w:val="both"/>
        <w:outlineLvl w:val="2"/>
        <w:rPr>
          <w:rFonts w:ascii="Times New Roman" w:hAnsi="Times New Roman" w:cs="Times New Roman"/>
        </w:rPr>
      </w:pPr>
      <w:r w:rsidRPr="003A1BB9">
        <w:rPr>
          <w:rFonts w:ascii="Times New Roman" w:hAnsi="Times New Roman" w:cs="Times New Roman"/>
        </w:rPr>
        <w:t xml:space="preserve">mieszkańcy – </w:t>
      </w:r>
      <w:r w:rsidR="00936854" w:rsidRPr="003A1BB9">
        <w:rPr>
          <w:rFonts w:ascii="Times New Roman" w:hAnsi="Times New Roman" w:cs="Times New Roman"/>
        </w:rPr>
        <w:t>3 osoby</w:t>
      </w:r>
      <w:r w:rsidRPr="003A1BB9">
        <w:rPr>
          <w:rFonts w:ascii="Times New Roman" w:hAnsi="Times New Roman" w:cs="Times New Roman"/>
        </w:rPr>
        <w:t xml:space="preserve"> (</w:t>
      </w:r>
      <w:r w:rsidR="00936854" w:rsidRPr="003A1BB9">
        <w:rPr>
          <w:rFonts w:ascii="Times New Roman" w:hAnsi="Times New Roman" w:cs="Times New Roman"/>
        </w:rPr>
        <w:t>23,07</w:t>
      </w:r>
      <w:r w:rsidR="0022589D" w:rsidRPr="003A1BB9">
        <w:rPr>
          <w:rFonts w:ascii="Times New Roman" w:hAnsi="Times New Roman" w:cs="Times New Roman"/>
        </w:rPr>
        <w:t>%</w:t>
      </w:r>
      <w:r w:rsidRPr="003A1BB9">
        <w:rPr>
          <w:rFonts w:ascii="Times New Roman" w:hAnsi="Times New Roman" w:cs="Times New Roman"/>
        </w:rPr>
        <w:t>).</w:t>
      </w:r>
    </w:p>
    <w:p w14:paraId="584237B8" w14:textId="6AC74D8B" w:rsidR="00FE74BC" w:rsidRPr="00C43574" w:rsidRDefault="00FE74BC" w:rsidP="00FE74BC">
      <w:pPr>
        <w:spacing w:line="240" w:lineRule="auto"/>
        <w:jc w:val="both"/>
        <w:outlineLvl w:val="2"/>
        <w:rPr>
          <w:rFonts w:ascii="Times New Roman" w:hAnsi="Times New Roman" w:cs="Times New Roman"/>
          <w:color w:val="000000" w:themeColor="text1"/>
        </w:rPr>
      </w:pPr>
      <w:bookmarkStart w:id="54" w:name="_Toc439084310"/>
      <w:r w:rsidRPr="00045646">
        <w:rPr>
          <w:rFonts w:ascii="Times New Roman" w:hAnsi="Times New Roman" w:cs="Times New Roman"/>
          <w:color w:val="000000" w:themeColor="text1"/>
        </w:rPr>
        <w:t>Wśród członków Rady</w:t>
      </w:r>
      <w:r w:rsidR="0081338D">
        <w:rPr>
          <w:rFonts w:ascii="Times New Roman" w:hAnsi="Times New Roman" w:cs="Times New Roman"/>
          <w:color w:val="000000" w:themeColor="text1"/>
        </w:rPr>
        <w:t xml:space="preserve"> </w:t>
      </w:r>
      <w:r w:rsidR="0081338D" w:rsidRPr="003A350F">
        <w:rPr>
          <w:rFonts w:ascii="Times New Roman" w:hAnsi="Times New Roman" w:cs="Times New Roman"/>
          <w:color w:val="000000" w:themeColor="text1"/>
        </w:rPr>
        <w:t>jest</w:t>
      </w:r>
      <w:r w:rsidRPr="000A5FC2">
        <w:rPr>
          <w:rFonts w:ascii="Times New Roman" w:hAnsi="Times New Roman" w:cs="Times New Roman"/>
          <w:color w:val="000000" w:themeColor="text1"/>
        </w:rPr>
        <w:t xml:space="preserve"> </w:t>
      </w:r>
      <w:r w:rsidR="00045646" w:rsidRPr="00621E72">
        <w:rPr>
          <w:rFonts w:ascii="Times New Roman" w:hAnsi="Times New Roman" w:cs="Times New Roman"/>
        </w:rPr>
        <w:t>5</w:t>
      </w:r>
      <w:r w:rsidR="00621E72">
        <w:rPr>
          <w:rFonts w:ascii="Times New Roman" w:hAnsi="Times New Roman" w:cs="Times New Roman"/>
          <w:color w:val="000000" w:themeColor="text1"/>
        </w:rPr>
        <w:t xml:space="preserve"> </w:t>
      </w:r>
      <w:r w:rsidRPr="000A5FC2">
        <w:rPr>
          <w:rFonts w:ascii="Times New Roman" w:hAnsi="Times New Roman" w:cs="Times New Roman"/>
          <w:color w:val="000000" w:themeColor="text1"/>
        </w:rPr>
        <w:t>kobiet</w:t>
      </w:r>
      <w:r w:rsidRPr="00045646">
        <w:rPr>
          <w:rFonts w:ascii="Times New Roman" w:hAnsi="Times New Roman" w:cs="Times New Roman"/>
          <w:color w:val="000000" w:themeColor="text1"/>
        </w:rPr>
        <w:t>. Do kompetencji organu decyzyjnego należy przede wszystkim dokonywanie oceny projektów oraz wybór operacji, które mają być realizowane w ramach LSR, a także ustalanie kwoty wsparcia.</w:t>
      </w:r>
      <w:bookmarkEnd w:id="54"/>
    </w:p>
    <w:p w14:paraId="7F607085" w14:textId="77777777" w:rsidR="00FE74BC" w:rsidRPr="00C43574" w:rsidRDefault="00FE74BC" w:rsidP="00FE74BC">
      <w:pPr>
        <w:pStyle w:val="Spistrecipoziom3"/>
        <w:numPr>
          <w:ilvl w:val="1"/>
          <w:numId w:val="73"/>
        </w:numPr>
      </w:pPr>
      <w:bookmarkStart w:id="55" w:name="_Toc439079794"/>
      <w:r w:rsidRPr="00C43574">
        <w:t>Krótka charakterystyka rozwiązań stosowanych w procesie decyzyjnym</w:t>
      </w:r>
      <w:bookmarkEnd w:id="55"/>
    </w:p>
    <w:p w14:paraId="31C9A6FD" w14:textId="77777777" w:rsidR="00FE74BC" w:rsidRPr="00C43574" w:rsidRDefault="00FE74BC" w:rsidP="00FE74BC">
      <w:pPr>
        <w:pStyle w:val="Normalny1"/>
        <w:spacing w:after="240"/>
        <w:jc w:val="both"/>
        <w:outlineLvl w:val="2"/>
        <w:rPr>
          <w:color w:val="000000" w:themeColor="text1"/>
          <w:sz w:val="22"/>
          <w:szCs w:val="22"/>
        </w:rPr>
      </w:pPr>
      <w:bookmarkStart w:id="56" w:name="_Toc439084312"/>
      <w:r w:rsidRPr="00C43574">
        <w:rPr>
          <w:rFonts w:ascii="Times New Roman" w:hAnsi="Times New Roman" w:cs="Times New Roman"/>
          <w:color w:val="000000" w:themeColor="text1"/>
          <w:sz w:val="22"/>
          <w:szCs w:val="22"/>
        </w:rPr>
        <w:t>Cały proces decyzyjny Rady został szczegółowo opisany w Regulaminie Rady oraz poszczególnych procedurach. Posiedzenia Rady będą zwoływane zgodnie z zasadami określonymi w Statucie LGD, odpowiednio do potrzeb wynikających z działalności LGD i prowadzonych naborów wniosków. Posiedzenie Rady otwiera prowadzi i zamyka Przewodniczący. Po potwierdzeniu obecności przez członków Rady na liście obecności Przewodniczący stwierdza prawomocność Rady. Następnie referowane są wnioski, które będą poddane ocenie. Przed przystąpieniem do oceny członkowie Rady są zobligowani do złożenia oświadczeń o zachowaniu bezstronności (dotyczących omawianego wniosku). W przypadku zaistnienia konfliktu interesów następuje wyłączenie członka z dokonywania wyboru operacji. Dodatkowo w celu identyfikacji i oceny charakteru możliwych powiązań członków Rady biuro LGD prowadzi Rejestr interesów członków Rady. Przewodniczący ma także obowiązek kontrolować, czy skład Rady obecny podczas posiedzenia zapewnia zachowanie parytetów z uwzględnieniem tego, że ani władze publiczne ani żadna pojedyncza Grupa interesu nie posiada więcej niż 49% praw głosu w podejmowaniu decyzji.</w:t>
      </w:r>
      <w:bookmarkEnd w:id="56"/>
    </w:p>
    <w:p w14:paraId="2017F760" w14:textId="77777777" w:rsidR="007F69AF" w:rsidRPr="0004485F" w:rsidRDefault="00FE74BC" w:rsidP="00FE74BC">
      <w:pPr>
        <w:pStyle w:val="Normalny1"/>
        <w:spacing w:after="240"/>
        <w:jc w:val="both"/>
        <w:outlineLvl w:val="2"/>
        <w:rPr>
          <w:rFonts w:ascii="Times New Roman" w:hAnsi="Times New Roman" w:cs="Times New Roman"/>
          <w:color w:val="FF0000"/>
          <w:sz w:val="22"/>
          <w:szCs w:val="22"/>
        </w:rPr>
      </w:pPr>
      <w:bookmarkStart w:id="57" w:name="_Toc439084313"/>
      <w:r w:rsidRPr="00C43574">
        <w:rPr>
          <w:rFonts w:ascii="Times New Roman" w:hAnsi="Times New Roman" w:cs="Times New Roman"/>
          <w:color w:val="000000" w:themeColor="text1"/>
          <w:sz w:val="22"/>
          <w:szCs w:val="22"/>
        </w:rPr>
        <w:t xml:space="preserve">Uprawnieni członkowie dokonują oceny wniosku poprzez wypełnienie kart oceny zgodności operacji z kryteriami wyboru oraz ustalana jest kwota wsparcia na podstawie zapisów LSR. Po sprawdzeniu poprawności wypełnienia kart podejmowane są uchwały </w:t>
      </w:r>
      <w:proofErr w:type="spellStart"/>
      <w:r w:rsidRPr="00C43574">
        <w:rPr>
          <w:rFonts w:ascii="Times New Roman" w:hAnsi="Times New Roman" w:cs="Times New Roman"/>
          <w:color w:val="000000" w:themeColor="text1"/>
          <w:sz w:val="22"/>
          <w:szCs w:val="22"/>
        </w:rPr>
        <w:t>ws</w:t>
      </w:r>
      <w:proofErr w:type="spellEnd"/>
      <w:r w:rsidRPr="00C43574">
        <w:rPr>
          <w:rFonts w:ascii="Times New Roman" w:hAnsi="Times New Roman" w:cs="Times New Roman"/>
          <w:color w:val="000000" w:themeColor="text1"/>
          <w:sz w:val="22"/>
          <w:szCs w:val="22"/>
        </w:rPr>
        <w:t>. wybrania operacji lub nie wybrania operacji do finansowania</w:t>
      </w:r>
      <w:r w:rsidR="001F163A" w:rsidRPr="001F163A">
        <w:rPr>
          <w:rFonts w:ascii="Times New Roman" w:hAnsi="Times New Roman" w:cs="Times New Roman"/>
          <w:color w:val="auto"/>
          <w:sz w:val="22"/>
          <w:szCs w:val="22"/>
        </w:rPr>
        <w:t>,</w:t>
      </w:r>
      <w:r w:rsidRPr="001F163A">
        <w:rPr>
          <w:rFonts w:ascii="Times New Roman" w:hAnsi="Times New Roman" w:cs="Times New Roman"/>
          <w:color w:val="auto"/>
          <w:sz w:val="22"/>
          <w:szCs w:val="22"/>
        </w:rPr>
        <w:t xml:space="preserve"> </w:t>
      </w:r>
      <w:r w:rsidR="007F69AF" w:rsidRPr="001F163A">
        <w:rPr>
          <w:rFonts w:ascii="Times New Roman" w:hAnsi="Times New Roman" w:cs="Times New Roman"/>
          <w:color w:val="auto"/>
          <w:sz w:val="22"/>
          <w:szCs w:val="22"/>
        </w:rPr>
        <w:t xml:space="preserve">przyjęcie </w:t>
      </w:r>
      <w:r w:rsidRPr="00C43574">
        <w:rPr>
          <w:rFonts w:ascii="Times New Roman" w:hAnsi="Times New Roman" w:cs="Times New Roman"/>
          <w:color w:val="000000" w:themeColor="text1"/>
          <w:sz w:val="22"/>
          <w:szCs w:val="22"/>
        </w:rPr>
        <w:t>list operacji wybranych i niewybranych do finansowania. W przypadku uzyskania przez operacje takiej samej liczby punktów, o miejscu na liście decydują kryteria wskazane w Procedurze oceny i wyboru operacji oraz ustalania kwot wsparcia</w:t>
      </w:r>
      <w:bookmarkEnd w:id="57"/>
      <w:r w:rsidR="007F69AF">
        <w:rPr>
          <w:rFonts w:ascii="Times New Roman" w:hAnsi="Times New Roman" w:cs="Times New Roman"/>
          <w:color w:val="000000" w:themeColor="text1"/>
          <w:sz w:val="22"/>
          <w:szCs w:val="22"/>
        </w:rPr>
        <w:t xml:space="preserve"> w </w:t>
      </w:r>
      <w:r w:rsidR="007F69AF" w:rsidRPr="001F163A">
        <w:rPr>
          <w:rFonts w:ascii="Times New Roman" w:hAnsi="Times New Roman" w:cs="Times New Roman"/>
          <w:color w:val="auto"/>
          <w:sz w:val="22"/>
          <w:szCs w:val="22"/>
        </w:rPr>
        <w:t>ramach Programu Rozwoju Obszarów Wiejskich na lata 2014-2020 oraz w Procedurze oceny i wyboru operacji oraz ustalania kwot wsparcia w ramach Regionalnego Programu Operacyjnego Województwa Podlaskiego</w:t>
      </w:r>
      <w:r w:rsidR="0004485F" w:rsidRPr="001F163A">
        <w:rPr>
          <w:rFonts w:ascii="Times New Roman" w:hAnsi="Times New Roman" w:cs="Times New Roman"/>
          <w:color w:val="auto"/>
          <w:sz w:val="22"/>
          <w:szCs w:val="22"/>
        </w:rPr>
        <w:t>.</w:t>
      </w:r>
    </w:p>
    <w:p w14:paraId="5279F1F2"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58" w:name="_Toc439084314"/>
      <w:bookmarkStart w:id="59" w:name="_Toc431295214"/>
      <w:r w:rsidRPr="00C43574">
        <w:rPr>
          <w:rFonts w:ascii="Times New Roman" w:hAnsi="Times New Roman" w:cs="Times New Roman"/>
          <w:color w:val="000000" w:themeColor="text1"/>
          <w:sz w:val="22"/>
          <w:szCs w:val="22"/>
        </w:rPr>
        <w:t>Z posiedzenia sporządzany jest protokół, który po naniesieniu ewentualnych uwag jest publikowany na stronie internetowej Stowarzyszenia.</w:t>
      </w:r>
      <w:bookmarkEnd w:id="58"/>
    </w:p>
    <w:p w14:paraId="2B43A31D"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p>
    <w:p w14:paraId="5CD54CFA"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60" w:name="_Toc439084315"/>
      <w:r w:rsidRPr="00C43574">
        <w:rPr>
          <w:rFonts w:ascii="Times New Roman" w:hAnsi="Times New Roman" w:cs="Times New Roman"/>
          <w:color w:val="000000" w:themeColor="text1"/>
          <w:sz w:val="22"/>
          <w:szCs w:val="22"/>
        </w:rPr>
        <w:t>Wnioskodawcy są pisemnie informowani o wynikach oceny oraz pouczani o możliwości złożenia protestu w przypadku negatywnej oceny. Szczegółowe postępowanie w przypadku złożenia przez wnioskodawcę protestu określa Procedura oceny i wyboru operacji oraz ustalania kwot wsparcia.</w:t>
      </w:r>
      <w:bookmarkEnd w:id="60"/>
    </w:p>
    <w:p w14:paraId="7DF6EA8F" w14:textId="77777777" w:rsidR="00FE74BC" w:rsidRPr="00C43574" w:rsidRDefault="00FE74BC" w:rsidP="00FE74BC">
      <w:pPr>
        <w:pStyle w:val="Normalny1"/>
        <w:ind w:left="720"/>
        <w:jc w:val="both"/>
        <w:outlineLvl w:val="2"/>
        <w:rPr>
          <w:rFonts w:ascii="Times New Roman" w:hAnsi="Times New Roman" w:cs="Times New Roman"/>
          <w:color w:val="000000" w:themeColor="text1"/>
          <w:sz w:val="22"/>
          <w:szCs w:val="22"/>
        </w:rPr>
      </w:pPr>
    </w:p>
    <w:p w14:paraId="049164B1"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61" w:name="_Toc439084316"/>
      <w:r w:rsidRPr="00C43574">
        <w:rPr>
          <w:rFonts w:ascii="Times New Roman" w:hAnsi="Times New Roman" w:cs="Times New Roman"/>
          <w:color w:val="000000" w:themeColor="text1"/>
          <w:sz w:val="22"/>
          <w:szCs w:val="22"/>
        </w:rPr>
        <w:t>LGD Szlak Tatarski przewiduje działania dyscyplinujące dla członków Rady opuszczających posiedzenia bez usprawiedliwienia, nierzetelnie wypełniających powierzone obowiązki lub w inny sposób dezorganizujących pracę organu.</w:t>
      </w:r>
      <w:bookmarkEnd w:id="61"/>
      <w:r w:rsidRPr="00C43574">
        <w:rPr>
          <w:rFonts w:ascii="Times New Roman" w:hAnsi="Times New Roman" w:cs="Times New Roman"/>
          <w:color w:val="000000" w:themeColor="text1"/>
          <w:sz w:val="22"/>
          <w:szCs w:val="22"/>
        </w:rPr>
        <w:t xml:space="preserve"> </w:t>
      </w:r>
    </w:p>
    <w:p w14:paraId="58D08DC6"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p>
    <w:p w14:paraId="53DBDCF7" w14:textId="57B42973" w:rsidR="00FE74BC" w:rsidRDefault="00FE74BC" w:rsidP="00FE74BC">
      <w:pPr>
        <w:pStyle w:val="Normalny1"/>
        <w:spacing w:after="240"/>
        <w:jc w:val="both"/>
        <w:outlineLvl w:val="2"/>
        <w:rPr>
          <w:rFonts w:ascii="Times New Roman" w:hAnsi="Times New Roman" w:cs="Times New Roman"/>
          <w:color w:val="000000" w:themeColor="text1"/>
          <w:sz w:val="22"/>
          <w:szCs w:val="22"/>
        </w:rPr>
      </w:pPr>
      <w:bookmarkStart w:id="62" w:name="_Toc439084317"/>
      <w:r w:rsidRPr="00C43574">
        <w:rPr>
          <w:rFonts w:ascii="Times New Roman" w:hAnsi="Times New Roman" w:cs="Times New Roman"/>
          <w:color w:val="000000" w:themeColor="text1"/>
          <w:sz w:val="22"/>
          <w:szCs w:val="22"/>
        </w:rPr>
        <w:t xml:space="preserve">W celu zapewnienia profesjonalnej obsługi oraz podnoszenia wiedzy i kompetencji osób zaangażowanych w realizację LSR, Stowarzyszenie </w:t>
      </w:r>
      <w:r w:rsidRPr="001F163A">
        <w:rPr>
          <w:rFonts w:ascii="Times New Roman" w:hAnsi="Times New Roman" w:cs="Times New Roman"/>
          <w:color w:val="auto"/>
          <w:sz w:val="22"/>
          <w:szCs w:val="22"/>
        </w:rPr>
        <w:t xml:space="preserve">opracowało </w:t>
      </w:r>
      <w:r w:rsidR="006308B9" w:rsidRPr="00746DC4">
        <w:rPr>
          <w:rFonts w:ascii="Times New Roman" w:hAnsi="Times New Roman" w:cs="Times New Roman"/>
          <w:color w:val="auto"/>
          <w:sz w:val="22"/>
          <w:szCs w:val="22"/>
        </w:rPr>
        <w:t xml:space="preserve">Plan </w:t>
      </w:r>
      <w:r w:rsidR="00461BC6" w:rsidRPr="00746DC4">
        <w:rPr>
          <w:rFonts w:ascii="Times New Roman" w:hAnsi="Times New Roman" w:cs="Times New Roman"/>
          <w:color w:val="auto"/>
          <w:sz w:val="22"/>
          <w:szCs w:val="22"/>
        </w:rPr>
        <w:t>szkoleń dla Zarządu, Członków Rady i pracowników biura</w:t>
      </w:r>
      <w:r w:rsidRPr="00746DC4">
        <w:rPr>
          <w:rFonts w:ascii="Times New Roman" w:hAnsi="Times New Roman" w:cs="Times New Roman"/>
          <w:color w:val="auto"/>
          <w:sz w:val="22"/>
          <w:szCs w:val="22"/>
        </w:rPr>
        <w:t xml:space="preserve"> Obecny plan ujmuje szkolenia na lata </w:t>
      </w:r>
      <w:r w:rsidR="00461BC6" w:rsidRPr="00746DC4">
        <w:rPr>
          <w:rFonts w:ascii="Times New Roman" w:hAnsi="Times New Roman" w:cs="Times New Roman"/>
          <w:color w:val="auto"/>
          <w:sz w:val="22"/>
          <w:szCs w:val="22"/>
        </w:rPr>
        <w:t>2016-2018</w:t>
      </w:r>
      <w:r w:rsidR="001F163A" w:rsidRPr="001F163A">
        <w:rPr>
          <w:rFonts w:ascii="Times New Roman" w:hAnsi="Times New Roman" w:cs="Times New Roman"/>
          <w:color w:val="auto"/>
          <w:sz w:val="22"/>
          <w:szCs w:val="22"/>
        </w:rPr>
        <w:t>,</w:t>
      </w:r>
      <w:r w:rsidRPr="001F163A">
        <w:rPr>
          <w:rFonts w:ascii="Times New Roman" w:hAnsi="Times New Roman" w:cs="Times New Roman"/>
          <w:color w:val="auto"/>
          <w:sz w:val="22"/>
          <w:szCs w:val="22"/>
        </w:rPr>
        <w:t xml:space="preserve"> </w:t>
      </w:r>
      <w:r w:rsidRPr="00C43574">
        <w:rPr>
          <w:rFonts w:ascii="Times New Roman" w:hAnsi="Times New Roman" w:cs="Times New Roman"/>
          <w:color w:val="000000" w:themeColor="text1"/>
          <w:sz w:val="22"/>
          <w:szCs w:val="22"/>
        </w:rPr>
        <w:t>jednak zarówno zakresy tematyczne jak i terminy będą dostosowywane do aktualnych potrzeb wynikających z realizacji LSR. Plan będzie sukcesywnie uzupełniany o szkolenia realizowane w kolejnych latach.</w:t>
      </w:r>
      <w:bookmarkEnd w:id="62"/>
    </w:p>
    <w:p w14:paraId="35A709D4" w14:textId="77777777" w:rsidR="003A350F" w:rsidRPr="00C43574" w:rsidRDefault="003A350F" w:rsidP="00FE74BC">
      <w:pPr>
        <w:pStyle w:val="Normalny1"/>
        <w:spacing w:after="240"/>
        <w:jc w:val="both"/>
        <w:outlineLvl w:val="2"/>
        <w:rPr>
          <w:sz w:val="22"/>
          <w:szCs w:val="22"/>
        </w:rPr>
      </w:pPr>
    </w:p>
    <w:p w14:paraId="34B8C91F" w14:textId="77777777" w:rsidR="00FE74BC" w:rsidRPr="00C43574" w:rsidRDefault="00FE74BC" w:rsidP="00FE74BC">
      <w:pPr>
        <w:pStyle w:val="Spistrecipoziom3"/>
        <w:numPr>
          <w:ilvl w:val="1"/>
          <w:numId w:val="73"/>
        </w:numPr>
      </w:pPr>
      <w:bookmarkStart w:id="63" w:name="_Toc439079795"/>
      <w:r w:rsidRPr="00C43574">
        <w:t>Zasady funkcjonowania LGD</w:t>
      </w:r>
      <w:bookmarkEnd w:id="59"/>
      <w:bookmarkEnd w:id="63"/>
    </w:p>
    <w:p w14:paraId="3008787D" w14:textId="77777777" w:rsidR="00FE74BC" w:rsidRPr="00C43574" w:rsidRDefault="00FE74BC" w:rsidP="00FE74BC">
      <w:pPr>
        <w:pStyle w:val="Tretekstu"/>
        <w:jc w:val="both"/>
        <w:outlineLvl w:val="2"/>
        <w:rPr>
          <w:color w:val="000000" w:themeColor="text1"/>
          <w:sz w:val="22"/>
          <w:szCs w:val="22"/>
        </w:rPr>
      </w:pPr>
      <w:bookmarkStart w:id="64" w:name="_Toc439084319"/>
      <w:r w:rsidRPr="00C43574">
        <w:rPr>
          <w:color w:val="000000" w:themeColor="text1"/>
          <w:sz w:val="22"/>
          <w:szCs w:val="22"/>
        </w:rPr>
        <w:t>Regulacje dotyczące funkcjonowania Stowarzyszenia Lokalna Grupa Działania zawiera Statut Stowarzyszenia, natomiast zasady działania poszczególnych organów zarządczych zostały szczegółowo określone w następujących dokumentach wewnętrznych:</w:t>
      </w:r>
      <w:bookmarkEnd w:id="64"/>
      <w:r w:rsidRPr="00C43574">
        <w:rPr>
          <w:color w:val="000000" w:themeColor="text1"/>
          <w:sz w:val="22"/>
          <w:szCs w:val="22"/>
        </w:rPr>
        <w:t xml:space="preserve"> </w:t>
      </w:r>
    </w:p>
    <w:p w14:paraId="50031F29"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5" w:name="_Toc439084320"/>
      <w:r w:rsidRPr="00C43574">
        <w:rPr>
          <w:color w:val="000000" w:themeColor="text1"/>
          <w:sz w:val="22"/>
          <w:szCs w:val="22"/>
        </w:rPr>
        <w:t>Regulaminie Walnego Zebrania Członków</w:t>
      </w:r>
      <w:bookmarkEnd w:id="65"/>
    </w:p>
    <w:p w14:paraId="22CF5A3D"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6" w:name="_Toc439084321"/>
      <w:r w:rsidRPr="00C43574">
        <w:rPr>
          <w:color w:val="000000" w:themeColor="text1"/>
          <w:sz w:val="22"/>
          <w:szCs w:val="22"/>
        </w:rPr>
        <w:t>Regulaminie Zarządu</w:t>
      </w:r>
      <w:bookmarkEnd w:id="66"/>
    </w:p>
    <w:p w14:paraId="07C590AF"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7" w:name="_Toc439084322"/>
      <w:r w:rsidRPr="00C43574">
        <w:rPr>
          <w:color w:val="000000" w:themeColor="text1"/>
          <w:sz w:val="22"/>
          <w:szCs w:val="22"/>
        </w:rPr>
        <w:t>Regulaminie Komisji Rewizyjnej</w:t>
      </w:r>
      <w:bookmarkEnd w:id="67"/>
    </w:p>
    <w:p w14:paraId="414C37BB"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8" w:name="_Toc439084323"/>
      <w:r w:rsidRPr="00C43574">
        <w:rPr>
          <w:color w:val="000000" w:themeColor="text1"/>
          <w:sz w:val="22"/>
          <w:szCs w:val="22"/>
        </w:rPr>
        <w:t>Regulaminie Rady</w:t>
      </w:r>
      <w:bookmarkEnd w:id="68"/>
    </w:p>
    <w:p w14:paraId="2402D694" w14:textId="77777777" w:rsidR="00FE74BC" w:rsidRPr="001F163A" w:rsidRDefault="00FE74BC" w:rsidP="00FE74BC">
      <w:pPr>
        <w:pStyle w:val="Tekstpodstawowy"/>
        <w:spacing w:before="240" w:after="0"/>
        <w:jc w:val="both"/>
        <w:outlineLvl w:val="2"/>
        <w:rPr>
          <w:strike/>
          <w:sz w:val="22"/>
          <w:szCs w:val="22"/>
        </w:rPr>
      </w:pPr>
      <w:bookmarkStart w:id="69" w:name="_Toc439084324"/>
      <w:r w:rsidRPr="001F163A">
        <w:rPr>
          <w:sz w:val="22"/>
          <w:szCs w:val="22"/>
        </w:rPr>
        <w:t xml:space="preserve">Wszystkie powyższe dokumenty wewnętrzne są przyjmowane oraz aktualizowane w drodze uchwały przez </w:t>
      </w:r>
      <w:r w:rsidR="00461BC6" w:rsidRPr="001F163A">
        <w:rPr>
          <w:sz w:val="22"/>
          <w:szCs w:val="22"/>
        </w:rPr>
        <w:t>Zarząd Stowarzyszenia Lokalna Grupa Działania Szlak Tatarski</w:t>
      </w:r>
      <w:r w:rsidRPr="001F163A">
        <w:rPr>
          <w:sz w:val="22"/>
          <w:szCs w:val="22"/>
        </w:rPr>
        <w:t>.</w:t>
      </w:r>
      <w:bookmarkEnd w:id="69"/>
    </w:p>
    <w:p w14:paraId="1BEEB6D9" w14:textId="77777777" w:rsidR="00FE74BC" w:rsidRPr="00C43574" w:rsidRDefault="00FE74BC" w:rsidP="00FE74BC">
      <w:pPr>
        <w:pStyle w:val="Tekstpodstawowy"/>
        <w:spacing w:before="240"/>
        <w:jc w:val="both"/>
        <w:outlineLvl w:val="2"/>
        <w:rPr>
          <w:color w:val="000000" w:themeColor="text1"/>
          <w:sz w:val="22"/>
          <w:szCs w:val="22"/>
        </w:rPr>
      </w:pPr>
      <w:bookmarkStart w:id="70" w:name="_Toc439084325"/>
      <w:r w:rsidRPr="00C43574">
        <w:rPr>
          <w:color w:val="000000" w:themeColor="text1"/>
          <w:sz w:val="22"/>
          <w:szCs w:val="22"/>
        </w:rPr>
        <w:t>W celu określenia zasad funkcjonowania biura Zarząd Stowarzyszenia przyjmuje i aktualizuje:</w:t>
      </w:r>
      <w:bookmarkEnd w:id="70"/>
      <w:r w:rsidRPr="00C43574">
        <w:rPr>
          <w:color w:val="000000" w:themeColor="text1"/>
          <w:sz w:val="22"/>
          <w:szCs w:val="22"/>
        </w:rPr>
        <w:t xml:space="preserve"> </w:t>
      </w:r>
    </w:p>
    <w:p w14:paraId="2FE95675" w14:textId="77777777" w:rsidR="00FE74BC" w:rsidRPr="00C43574" w:rsidRDefault="00FE74BC" w:rsidP="00FE74BC">
      <w:pPr>
        <w:pStyle w:val="Tekstpodstawowy"/>
        <w:numPr>
          <w:ilvl w:val="0"/>
          <w:numId w:val="13"/>
        </w:numPr>
        <w:ind w:firstLine="340"/>
        <w:jc w:val="both"/>
        <w:outlineLvl w:val="2"/>
        <w:rPr>
          <w:color w:val="000000" w:themeColor="text1"/>
          <w:sz w:val="22"/>
          <w:szCs w:val="22"/>
        </w:rPr>
      </w:pPr>
      <w:bookmarkStart w:id="71" w:name="_Toc439084326"/>
      <w:r w:rsidRPr="00C43574">
        <w:rPr>
          <w:color w:val="000000" w:themeColor="text1"/>
          <w:sz w:val="22"/>
          <w:szCs w:val="22"/>
        </w:rPr>
        <w:t>Regulamin Biura</w:t>
      </w:r>
      <w:bookmarkEnd w:id="71"/>
    </w:p>
    <w:p w14:paraId="25A6A61D" w14:textId="77777777" w:rsidR="00FE74BC" w:rsidRPr="00C43574" w:rsidRDefault="00FE74BC" w:rsidP="00FE74BC">
      <w:pPr>
        <w:pStyle w:val="Tretekstu"/>
        <w:jc w:val="both"/>
        <w:outlineLvl w:val="2"/>
        <w:rPr>
          <w:color w:val="000000" w:themeColor="text1"/>
          <w:sz w:val="22"/>
          <w:szCs w:val="22"/>
        </w:rPr>
      </w:pPr>
      <w:bookmarkStart w:id="72" w:name="_Toc439084327"/>
      <w:r w:rsidRPr="00C43574">
        <w:rPr>
          <w:color w:val="000000" w:themeColor="text1"/>
          <w:sz w:val="22"/>
          <w:szCs w:val="22"/>
        </w:rPr>
        <w:t>Lokalna Grupa Działania Szlak Tatarski przewiduje możliwość aktualizacji dokumentów wewnętrznych, szczególnie w sytuacji wykrycia nieścisłości w odniesieniu do Statutu LGD bądź w razie konieczności dostosowania zapisów do obowiązujących przepisów prawa. O zmianę Regulaminu mogą wnioskować członkowie LGD lub Zarząd.</w:t>
      </w:r>
      <w:bookmarkEnd w:id="72"/>
    </w:p>
    <w:p w14:paraId="053F77B0" w14:textId="77777777" w:rsidR="00FE74BC" w:rsidRPr="00C43574" w:rsidRDefault="00FE74BC" w:rsidP="00FE74BC">
      <w:pPr>
        <w:pStyle w:val="Tekstpodstawowy"/>
        <w:jc w:val="both"/>
        <w:outlineLvl w:val="2"/>
        <w:rPr>
          <w:color w:val="000000" w:themeColor="text1"/>
          <w:sz w:val="22"/>
          <w:szCs w:val="22"/>
        </w:rPr>
      </w:pPr>
      <w:bookmarkStart w:id="73" w:name="_Toc439084328"/>
      <w:r w:rsidRPr="00C43574">
        <w:rPr>
          <w:b/>
          <w:i/>
          <w:color w:val="000000" w:themeColor="text1"/>
          <w:sz w:val="22"/>
          <w:szCs w:val="22"/>
        </w:rPr>
        <w:t xml:space="preserve">Tabela 3. </w:t>
      </w:r>
      <w:r w:rsidRPr="00C43574">
        <w:rPr>
          <w:color w:val="000000" w:themeColor="text1"/>
          <w:sz w:val="22"/>
          <w:szCs w:val="22"/>
        </w:rPr>
        <w:t>Regulacje dokumentów wewnętrznych</w:t>
      </w:r>
      <w:bookmarkEnd w:id="73"/>
    </w:p>
    <w:tbl>
      <w:tblPr>
        <w:tblStyle w:val="redniasiatka3akcent5"/>
        <w:tblW w:w="0" w:type="auto"/>
        <w:jc w:val="center"/>
        <w:tblLook w:val="04A0" w:firstRow="1" w:lastRow="0" w:firstColumn="1" w:lastColumn="0" w:noHBand="0" w:noVBand="1"/>
      </w:tblPr>
      <w:tblGrid>
        <w:gridCol w:w="567"/>
        <w:gridCol w:w="2010"/>
        <w:gridCol w:w="7204"/>
      </w:tblGrid>
      <w:tr w:rsidR="00FE74BC" w:rsidRPr="00C43574" w14:paraId="30F40624" w14:textId="77777777" w:rsidTr="0073609F">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right w:val="single" w:sz="24" w:space="0" w:color="FFFFFF" w:themeColor="background1"/>
            </w:tcBorders>
            <w:vAlign w:val="center"/>
          </w:tcPr>
          <w:p w14:paraId="6EDF438C" w14:textId="77777777" w:rsidR="00FE74BC" w:rsidRPr="00C43574" w:rsidRDefault="00FE74BC" w:rsidP="0073609F">
            <w:pPr>
              <w:pStyle w:val="Tekstpodstawowy"/>
              <w:spacing w:after="0"/>
              <w:outlineLvl w:val="2"/>
              <w:rPr>
                <w:b w:val="0"/>
                <w:sz w:val="22"/>
                <w:szCs w:val="22"/>
              </w:rPr>
            </w:pPr>
            <w:bookmarkStart w:id="74" w:name="_Toc439084329"/>
            <w:r w:rsidRPr="00C43574">
              <w:rPr>
                <w:b w:val="0"/>
                <w:sz w:val="22"/>
                <w:szCs w:val="22"/>
              </w:rPr>
              <w:t>Lp.</w:t>
            </w:r>
            <w:bookmarkEnd w:id="74"/>
          </w:p>
        </w:tc>
        <w:tc>
          <w:tcPr>
            <w:tcW w:w="2010" w:type="dxa"/>
            <w:tcBorders>
              <w:left w:val="single" w:sz="24" w:space="0" w:color="FFFFFF" w:themeColor="background1"/>
              <w:right w:val="single" w:sz="24" w:space="0" w:color="FFFFFF" w:themeColor="background1"/>
            </w:tcBorders>
            <w:vAlign w:val="center"/>
          </w:tcPr>
          <w:p w14:paraId="062F3CF0" w14:textId="77777777" w:rsidR="00FE74BC" w:rsidRPr="00C43574" w:rsidRDefault="00FE74BC" w:rsidP="0073609F">
            <w:pPr>
              <w:pStyle w:val="Tekstpodstawowy"/>
              <w:spacing w:after="0"/>
              <w:jc w:val="center"/>
              <w:outlineLvl w:val="2"/>
              <w:cnfStyle w:val="100000000000" w:firstRow="1" w:lastRow="0" w:firstColumn="0" w:lastColumn="0" w:oddVBand="0" w:evenVBand="0" w:oddHBand="0" w:evenHBand="0" w:firstRowFirstColumn="0" w:firstRowLastColumn="0" w:lastRowFirstColumn="0" w:lastRowLastColumn="0"/>
              <w:rPr>
                <w:b w:val="0"/>
                <w:sz w:val="22"/>
                <w:szCs w:val="22"/>
              </w:rPr>
            </w:pPr>
            <w:bookmarkStart w:id="75" w:name="_Toc439084330"/>
            <w:r w:rsidRPr="00C43574">
              <w:rPr>
                <w:sz w:val="22"/>
                <w:szCs w:val="22"/>
              </w:rPr>
              <w:t>Nazwa dokumentu</w:t>
            </w:r>
            <w:bookmarkEnd w:id="75"/>
          </w:p>
        </w:tc>
        <w:tc>
          <w:tcPr>
            <w:tcW w:w="7204" w:type="dxa"/>
            <w:tcBorders>
              <w:left w:val="single" w:sz="24" w:space="0" w:color="FFFFFF" w:themeColor="background1"/>
            </w:tcBorders>
            <w:vAlign w:val="center"/>
          </w:tcPr>
          <w:p w14:paraId="5D416607" w14:textId="77777777" w:rsidR="00FE74BC" w:rsidRPr="00C43574" w:rsidRDefault="00FE74BC" w:rsidP="0073609F">
            <w:pPr>
              <w:pStyle w:val="Tekstpodstawowy"/>
              <w:spacing w:after="0"/>
              <w:ind w:firstLine="340"/>
              <w:jc w:val="center"/>
              <w:outlineLvl w:val="2"/>
              <w:cnfStyle w:val="100000000000" w:firstRow="1" w:lastRow="0" w:firstColumn="0" w:lastColumn="0" w:oddVBand="0" w:evenVBand="0" w:oddHBand="0" w:evenHBand="0" w:firstRowFirstColumn="0" w:firstRowLastColumn="0" w:lastRowFirstColumn="0" w:lastRowLastColumn="0"/>
              <w:rPr>
                <w:b w:val="0"/>
                <w:sz w:val="22"/>
                <w:szCs w:val="22"/>
              </w:rPr>
            </w:pPr>
            <w:bookmarkStart w:id="76" w:name="_Toc439084331"/>
            <w:r w:rsidRPr="00C43574">
              <w:rPr>
                <w:sz w:val="22"/>
                <w:szCs w:val="22"/>
              </w:rPr>
              <w:t>Zakres regulowanych kwestii</w:t>
            </w:r>
            <w:bookmarkEnd w:id="76"/>
          </w:p>
        </w:tc>
      </w:tr>
      <w:tr w:rsidR="00FE74BC" w:rsidRPr="00C43574" w14:paraId="2B71DA32"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bottom w:val="single" w:sz="24" w:space="0" w:color="FFFFFF" w:themeColor="background1"/>
            </w:tcBorders>
          </w:tcPr>
          <w:p w14:paraId="1C9C66A0" w14:textId="77777777" w:rsidR="00FE74BC" w:rsidRPr="00C43574" w:rsidRDefault="00FE74BC" w:rsidP="0073609F">
            <w:pPr>
              <w:pStyle w:val="Tekstpodstawowy"/>
              <w:spacing w:after="0"/>
              <w:outlineLvl w:val="2"/>
              <w:rPr>
                <w:sz w:val="22"/>
                <w:szCs w:val="22"/>
              </w:rPr>
            </w:pPr>
            <w:bookmarkStart w:id="77" w:name="_Toc439084332"/>
            <w:r w:rsidRPr="00C43574">
              <w:rPr>
                <w:sz w:val="22"/>
                <w:szCs w:val="22"/>
              </w:rPr>
              <w:t>1.</w:t>
            </w:r>
            <w:bookmarkEnd w:id="77"/>
          </w:p>
        </w:tc>
        <w:tc>
          <w:tcPr>
            <w:tcW w:w="2010" w:type="dxa"/>
            <w:tcBorders>
              <w:bottom w:val="single" w:sz="24" w:space="0" w:color="FFFFFF" w:themeColor="background1"/>
              <w:right w:val="single" w:sz="24" w:space="0" w:color="FFFFFF" w:themeColor="background1"/>
            </w:tcBorders>
          </w:tcPr>
          <w:p w14:paraId="3719CFE8"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78" w:name="_Toc439084333"/>
            <w:r w:rsidRPr="00C43574">
              <w:rPr>
                <w:color w:val="000000" w:themeColor="text1"/>
                <w:sz w:val="22"/>
                <w:szCs w:val="22"/>
              </w:rPr>
              <w:t>Statut</w:t>
            </w:r>
            <w:bookmarkEnd w:id="78"/>
          </w:p>
        </w:tc>
        <w:tc>
          <w:tcPr>
            <w:tcW w:w="7204" w:type="dxa"/>
            <w:tcBorders>
              <w:left w:val="single" w:sz="24" w:space="0" w:color="FFFFFF" w:themeColor="background1"/>
              <w:bottom w:val="single" w:sz="24" w:space="0" w:color="FFFFFF" w:themeColor="background1"/>
            </w:tcBorders>
          </w:tcPr>
          <w:p w14:paraId="7449D191"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79" w:name="_Toc439084334"/>
            <w:r w:rsidRPr="00C43574">
              <w:rPr>
                <w:color w:val="000000" w:themeColor="text1"/>
                <w:sz w:val="22"/>
                <w:szCs w:val="22"/>
              </w:rPr>
              <w:t>charakterystyka Stowarzyszenia oraz podstawy prawne jego funkcjonowania,</w:t>
            </w:r>
            <w:bookmarkEnd w:id="79"/>
          </w:p>
          <w:p w14:paraId="4EF9A328"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0" w:name="_Toc439084335"/>
            <w:r w:rsidRPr="00C43574">
              <w:rPr>
                <w:color w:val="000000" w:themeColor="text1"/>
                <w:sz w:val="22"/>
                <w:szCs w:val="22"/>
              </w:rPr>
              <w:t>wskazanie organu nadzoru,</w:t>
            </w:r>
            <w:bookmarkEnd w:id="80"/>
          </w:p>
          <w:p w14:paraId="59F51C8E"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1" w:name="_Toc439084336"/>
            <w:r w:rsidRPr="00C43574">
              <w:rPr>
                <w:color w:val="000000" w:themeColor="text1"/>
                <w:sz w:val="22"/>
                <w:szCs w:val="22"/>
              </w:rPr>
              <w:t>cele i zasady działania Stowarzyszenia,</w:t>
            </w:r>
            <w:bookmarkEnd w:id="81"/>
          </w:p>
          <w:p w14:paraId="2B556A6C"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2" w:name="_Toc439084337"/>
            <w:r w:rsidRPr="00C43574">
              <w:rPr>
                <w:color w:val="000000" w:themeColor="text1"/>
                <w:sz w:val="22"/>
                <w:szCs w:val="22"/>
              </w:rPr>
              <w:t>prawa i obowiązki członków Stowarzyszenia, zasady nabywania i utraty członkostwa w Stowarzyszeniu i jego organach,</w:t>
            </w:r>
            <w:bookmarkEnd w:id="82"/>
          </w:p>
          <w:p w14:paraId="06E08E39"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3" w:name="_Toc439084338"/>
            <w:r w:rsidRPr="00C43574">
              <w:rPr>
                <w:color w:val="000000" w:themeColor="text1"/>
                <w:sz w:val="22"/>
                <w:szCs w:val="22"/>
              </w:rPr>
              <w:t>władze Stowarzyszenia i ich kadencyjność,</w:t>
            </w:r>
            <w:bookmarkEnd w:id="83"/>
            <w:r w:rsidRPr="00C43574">
              <w:rPr>
                <w:color w:val="000000" w:themeColor="text1"/>
                <w:sz w:val="22"/>
                <w:szCs w:val="22"/>
              </w:rPr>
              <w:t xml:space="preserve"> </w:t>
            </w:r>
          </w:p>
          <w:p w14:paraId="6FBCE424"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4" w:name="_Toc439084339"/>
            <w:r w:rsidRPr="00C43574">
              <w:rPr>
                <w:color w:val="000000" w:themeColor="text1"/>
                <w:sz w:val="22"/>
                <w:szCs w:val="22"/>
              </w:rPr>
              <w:t>zasady  reprezentatywności oraz kompetencji poszczególnych organów:</w:t>
            </w:r>
            <w:bookmarkEnd w:id="84"/>
          </w:p>
          <w:p w14:paraId="3C892533" w14:textId="77777777" w:rsidR="00FE74BC" w:rsidRPr="00C43574"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5" w:name="_Toc439084340"/>
            <w:r w:rsidRPr="00C43574">
              <w:rPr>
                <w:color w:val="000000" w:themeColor="text1"/>
                <w:sz w:val="22"/>
                <w:szCs w:val="22"/>
              </w:rPr>
              <w:t>- Rady odpowiedzialnej za wybór operacji,</w:t>
            </w:r>
            <w:bookmarkEnd w:id="85"/>
            <w:r w:rsidRPr="00C43574">
              <w:rPr>
                <w:color w:val="000000" w:themeColor="text1"/>
                <w:sz w:val="22"/>
                <w:szCs w:val="22"/>
              </w:rPr>
              <w:t xml:space="preserve"> </w:t>
            </w:r>
          </w:p>
          <w:p w14:paraId="7464F38F" w14:textId="77777777" w:rsidR="00FE74BC" w:rsidRPr="001F163A"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sz w:val="22"/>
                <w:szCs w:val="22"/>
              </w:rPr>
            </w:pPr>
            <w:bookmarkStart w:id="86" w:name="_Toc439084341"/>
            <w:r w:rsidRPr="00D439A0">
              <w:rPr>
                <w:sz w:val="22"/>
                <w:szCs w:val="22"/>
              </w:rPr>
              <w:t>-</w:t>
            </w:r>
            <w:r w:rsidRPr="00EC521D">
              <w:rPr>
                <w:color w:val="FF0000"/>
                <w:sz w:val="22"/>
                <w:szCs w:val="22"/>
              </w:rPr>
              <w:t xml:space="preserve"> </w:t>
            </w:r>
            <w:r w:rsidRPr="001F163A">
              <w:rPr>
                <w:sz w:val="22"/>
                <w:szCs w:val="22"/>
              </w:rPr>
              <w:t xml:space="preserve">Walnego Zebrania Członków odpowiedzialnego </w:t>
            </w:r>
            <w:r w:rsidR="001F163A" w:rsidRPr="001F163A">
              <w:rPr>
                <w:sz w:val="22"/>
                <w:szCs w:val="22"/>
              </w:rPr>
              <w:t>m.in</w:t>
            </w:r>
            <w:bookmarkEnd w:id="86"/>
            <w:r w:rsidR="001F163A" w:rsidRPr="001F163A">
              <w:rPr>
                <w:sz w:val="22"/>
                <w:szCs w:val="22"/>
              </w:rPr>
              <w:t xml:space="preserve">. </w:t>
            </w:r>
            <w:r w:rsidR="00D439A0" w:rsidRPr="001F163A">
              <w:rPr>
                <w:sz w:val="22"/>
                <w:szCs w:val="22"/>
              </w:rPr>
              <w:t xml:space="preserve">opiniowanie Lokalnej Strategii Rozwoju  </w:t>
            </w:r>
          </w:p>
          <w:p w14:paraId="5FE0B394" w14:textId="77777777" w:rsidR="00FE74BC" w:rsidRPr="001F163A"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sz w:val="22"/>
                <w:szCs w:val="22"/>
              </w:rPr>
            </w:pPr>
            <w:bookmarkStart w:id="87" w:name="_Toc439084342"/>
            <w:r w:rsidRPr="001F163A">
              <w:rPr>
                <w:sz w:val="22"/>
                <w:szCs w:val="22"/>
              </w:rPr>
              <w:t>- Zarządu odpowiedzialnego m.in. za opracowanie, aktualizację i realizację LSR</w:t>
            </w:r>
            <w:bookmarkEnd w:id="87"/>
            <w:r w:rsidR="00D439A0" w:rsidRPr="001F163A">
              <w:rPr>
                <w:sz w:val="22"/>
                <w:szCs w:val="22"/>
              </w:rPr>
              <w:t xml:space="preserve"> oraz uchwalanie lokalnych kryteriów wyboru operacji</w:t>
            </w:r>
          </w:p>
          <w:p w14:paraId="4A560DB5" w14:textId="77777777" w:rsidR="00FE74BC" w:rsidRPr="00C43574"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8" w:name="_Toc439084343"/>
            <w:r w:rsidRPr="001F163A">
              <w:rPr>
                <w:sz w:val="22"/>
                <w:szCs w:val="22"/>
              </w:rPr>
              <w:t xml:space="preserve">- Komisji Rewizyjnej odpowiedzialnej za prowadzenie działań </w:t>
            </w:r>
            <w:r w:rsidRPr="00C43574">
              <w:rPr>
                <w:color w:val="000000" w:themeColor="text1"/>
                <w:sz w:val="22"/>
                <w:szCs w:val="22"/>
              </w:rPr>
              <w:t>kontrolnych,</w:t>
            </w:r>
            <w:bookmarkEnd w:id="88"/>
          </w:p>
          <w:p w14:paraId="6258A388" w14:textId="77777777" w:rsidR="00FE74BC" w:rsidRPr="00C43574" w:rsidRDefault="00FE74BC" w:rsidP="0073609F">
            <w:pPr>
              <w:pStyle w:val="Tekstpodstawowy"/>
              <w:numPr>
                <w:ilvl w:val="0"/>
                <w:numId w:val="15"/>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9" w:name="_Toc439084344"/>
            <w:r w:rsidRPr="00C43574">
              <w:rPr>
                <w:color w:val="000000" w:themeColor="text1"/>
                <w:sz w:val="22"/>
                <w:szCs w:val="22"/>
              </w:rPr>
              <w:t>zasady zwoływania posiedzeń i ich przebiegu, podejmowania uchwał organów i przeprowadzania głosowań, sposób informowania o posiedzeniach,</w:t>
            </w:r>
            <w:bookmarkEnd w:id="89"/>
          </w:p>
          <w:p w14:paraId="7D867CE2" w14:textId="77777777" w:rsidR="00FE74BC" w:rsidRPr="00C43574" w:rsidRDefault="00FE74BC" w:rsidP="0073609F">
            <w:pPr>
              <w:pStyle w:val="Tekstpodstawowy"/>
              <w:numPr>
                <w:ilvl w:val="0"/>
                <w:numId w:val="15"/>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90" w:name="_Toc439084345"/>
            <w:r w:rsidRPr="00C43574">
              <w:rPr>
                <w:color w:val="000000" w:themeColor="text1"/>
                <w:sz w:val="22"/>
                <w:szCs w:val="22"/>
              </w:rPr>
              <w:t>majątek Stowarzyszenia.</w:t>
            </w:r>
            <w:bookmarkEnd w:id="90"/>
          </w:p>
        </w:tc>
      </w:tr>
      <w:tr w:rsidR="00FE74BC" w:rsidRPr="00C43574" w14:paraId="4F7FB0C3"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49CC7FD0" w14:textId="77777777" w:rsidR="00FE74BC" w:rsidRPr="00C43574" w:rsidRDefault="00FE74BC" w:rsidP="0073609F">
            <w:pPr>
              <w:pStyle w:val="Tekstpodstawowy"/>
              <w:spacing w:after="0"/>
              <w:outlineLvl w:val="2"/>
              <w:rPr>
                <w:sz w:val="22"/>
                <w:szCs w:val="22"/>
              </w:rPr>
            </w:pPr>
            <w:bookmarkStart w:id="91" w:name="_Toc439084346"/>
            <w:r w:rsidRPr="00C43574">
              <w:rPr>
                <w:sz w:val="22"/>
                <w:szCs w:val="22"/>
              </w:rPr>
              <w:t>2.</w:t>
            </w:r>
            <w:bookmarkEnd w:id="91"/>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45502BA0"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2" w:name="_Toc439084347"/>
            <w:r w:rsidRPr="00C43574">
              <w:rPr>
                <w:color w:val="000000" w:themeColor="text1"/>
                <w:sz w:val="22"/>
                <w:szCs w:val="22"/>
              </w:rPr>
              <w:t>Regulamin Walnego Zebrania Członków</w:t>
            </w:r>
            <w:bookmarkEnd w:id="92"/>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2FA66388"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3" w:name="_Toc439084348"/>
            <w:r w:rsidRPr="00C43574">
              <w:rPr>
                <w:color w:val="000000" w:themeColor="text1"/>
                <w:sz w:val="22"/>
                <w:szCs w:val="22"/>
              </w:rPr>
              <w:t>zasady zwoływania, przeprowadzania oraz dokumentacji posiedzeń,</w:t>
            </w:r>
            <w:bookmarkEnd w:id="93"/>
          </w:p>
          <w:p w14:paraId="1D451A0C"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4" w:name="_Toc439084349"/>
            <w:r w:rsidRPr="00C43574">
              <w:rPr>
                <w:color w:val="000000" w:themeColor="text1"/>
                <w:sz w:val="22"/>
                <w:szCs w:val="22"/>
              </w:rPr>
              <w:t>zasady przeprowadzania głosowania i podejmowania uchwał,</w:t>
            </w:r>
            <w:bookmarkEnd w:id="94"/>
          </w:p>
          <w:p w14:paraId="7F04F654"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5" w:name="_Toc439084350"/>
            <w:r w:rsidRPr="00C43574">
              <w:rPr>
                <w:color w:val="000000" w:themeColor="text1"/>
                <w:sz w:val="22"/>
                <w:szCs w:val="22"/>
              </w:rPr>
              <w:t>zasady dotyczące wyboru członków władz,</w:t>
            </w:r>
            <w:bookmarkEnd w:id="95"/>
          </w:p>
          <w:p w14:paraId="7C6AE8A7"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6" w:name="_Toc439084351"/>
            <w:r w:rsidRPr="00C43574">
              <w:rPr>
                <w:color w:val="000000" w:themeColor="text1"/>
                <w:sz w:val="22"/>
                <w:szCs w:val="22"/>
              </w:rPr>
              <w:t>kompetencje Walnego Zebrania Członków,</w:t>
            </w:r>
            <w:bookmarkEnd w:id="96"/>
          </w:p>
          <w:p w14:paraId="2C6C3D7D"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7" w:name="_Toc439084352"/>
            <w:r w:rsidRPr="00C43574">
              <w:rPr>
                <w:color w:val="000000" w:themeColor="text1"/>
                <w:sz w:val="22"/>
                <w:szCs w:val="22"/>
              </w:rPr>
              <w:t>zasady dotyczące rozwiązania Stowarzyszenia.</w:t>
            </w:r>
            <w:bookmarkEnd w:id="97"/>
          </w:p>
        </w:tc>
      </w:tr>
      <w:tr w:rsidR="00FE74BC" w:rsidRPr="00C43574" w14:paraId="39BD3482"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70AD0633" w14:textId="77777777" w:rsidR="00FE74BC" w:rsidRPr="00C43574" w:rsidRDefault="00FE74BC" w:rsidP="0073609F">
            <w:pPr>
              <w:pStyle w:val="Tekstpodstawowy"/>
              <w:spacing w:after="0"/>
              <w:outlineLvl w:val="2"/>
              <w:rPr>
                <w:sz w:val="22"/>
                <w:szCs w:val="22"/>
              </w:rPr>
            </w:pPr>
            <w:bookmarkStart w:id="98" w:name="_Toc439084353"/>
            <w:r w:rsidRPr="00C43574">
              <w:rPr>
                <w:sz w:val="22"/>
                <w:szCs w:val="22"/>
              </w:rPr>
              <w:t>3.</w:t>
            </w:r>
            <w:bookmarkEnd w:id="98"/>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38D3B8CE"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99" w:name="_Toc439084354"/>
            <w:r w:rsidRPr="00C43574">
              <w:rPr>
                <w:color w:val="000000" w:themeColor="text1"/>
                <w:sz w:val="22"/>
                <w:szCs w:val="22"/>
              </w:rPr>
              <w:t>Regulamin Zarządu</w:t>
            </w:r>
            <w:bookmarkEnd w:id="99"/>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2D658E6E"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0" w:name="_Toc439084355"/>
            <w:r w:rsidRPr="00C43574">
              <w:rPr>
                <w:color w:val="000000" w:themeColor="text1"/>
                <w:sz w:val="22"/>
                <w:szCs w:val="22"/>
              </w:rPr>
              <w:t>rozdział funkcji pomiędzy członków Zarządu,</w:t>
            </w:r>
            <w:bookmarkEnd w:id="100"/>
          </w:p>
          <w:p w14:paraId="2C15D267"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1" w:name="_Toc439084356"/>
            <w:r w:rsidRPr="00C43574">
              <w:rPr>
                <w:color w:val="000000" w:themeColor="text1"/>
                <w:sz w:val="22"/>
                <w:szCs w:val="22"/>
              </w:rPr>
              <w:t>obowiązki i kompetencje Zarządu,</w:t>
            </w:r>
            <w:bookmarkEnd w:id="101"/>
          </w:p>
          <w:p w14:paraId="5C3574FC"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2" w:name="_Toc439084357"/>
            <w:r w:rsidRPr="00C43574">
              <w:rPr>
                <w:color w:val="000000" w:themeColor="text1"/>
                <w:sz w:val="22"/>
                <w:szCs w:val="22"/>
              </w:rPr>
              <w:t>zasady zwoływania, przeprowadzania oraz dokumentacji posiedzeń,</w:t>
            </w:r>
            <w:bookmarkEnd w:id="102"/>
          </w:p>
          <w:p w14:paraId="09D5D0E6"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3" w:name="_Toc439084358"/>
            <w:r w:rsidRPr="00C43574">
              <w:rPr>
                <w:color w:val="000000" w:themeColor="text1"/>
                <w:sz w:val="22"/>
                <w:szCs w:val="22"/>
              </w:rPr>
              <w:t>zasady przeprowadzenia głosowania i podejmowania uchwał,</w:t>
            </w:r>
            <w:bookmarkEnd w:id="103"/>
          </w:p>
          <w:p w14:paraId="6ABBC9DD"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4" w:name="_Toc439084359"/>
            <w:r w:rsidRPr="00C43574">
              <w:rPr>
                <w:color w:val="000000" w:themeColor="text1"/>
                <w:sz w:val="22"/>
                <w:szCs w:val="22"/>
              </w:rPr>
              <w:t>obowiązki Prezesa,</w:t>
            </w:r>
            <w:bookmarkEnd w:id="104"/>
          </w:p>
          <w:p w14:paraId="413C19F9"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5" w:name="_Toc439084360"/>
            <w:r w:rsidRPr="00C43574">
              <w:rPr>
                <w:color w:val="000000" w:themeColor="text1"/>
                <w:sz w:val="22"/>
                <w:szCs w:val="22"/>
              </w:rPr>
              <w:t>zasady wynagradzania członków Zarządu.</w:t>
            </w:r>
            <w:bookmarkEnd w:id="105"/>
          </w:p>
        </w:tc>
      </w:tr>
      <w:tr w:rsidR="00FE74BC" w:rsidRPr="00C43574" w14:paraId="162D8DB7"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2A942AE8" w14:textId="77777777" w:rsidR="00FE74BC" w:rsidRPr="00C43574" w:rsidRDefault="00FE74BC" w:rsidP="0073609F">
            <w:pPr>
              <w:pStyle w:val="Tekstpodstawowy"/>
              <w:spacing w:after="0"/>
              <w:outlineLvl w:val="2"/>
              <w:rPr>
                <w:sz w:val="22"/>
                <w:szCs w:val="22"/>
              </w:rPr>
            </w:pPr>
            <w:bookmarkStart w:id="106" w:name="_Toc439084361"/>
            <w:r w:rsidRPr="00C43574">
              <w:rPr>
                <w:sz w:val="22"/>
                <w:szCs w:val="22"/>
              </w:rPr>
              <w:lastRenderedPageBreak/>
              <w:t>4.</w:t>
            </w:r>
            <w:bookmarkEnd w:id="106"/>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113ECB4B"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7" w:name="_Toc439084362"/>
            <w:r w:rsidRPr="00C43574">
              <w:rPr>
                <w:color w:val="000000" w:themeColor="text1"/>
                <w:sz w:val="22"/>
                <w:szCs w:val="22"/>
              </w:rPr>
              <w:t>Regulamin Komisji Rewizyjnej</w:t>
            </w:r>
            <w:bookmarkEnd w:id="107"/>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3109BAE3"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8" w:name="_Toc439084363"/>
            <w:r w:rsidRPr="00C43574">
              <w:rPr>
                <w:color w:val="000000" w:themeColor="text1"/>
                <w:sz w:val="22"/>
                <w:szCs w:val="22"/>
              </w:rPr>
              <w:t>kompetencje, prawa i obowiązki Komisji Rewizyjnej,</w:t>
            </w:r>
            <w:bookmarkEnd w:id="108"/>
          </w:p>
          <w:p w14:paraId="5D536A9C"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9" w:name="_Toc439084364"/>
            <w:r w:rsidRPr="00C43574">
              <w:rPr>
                <w:color w:val="000000" w:themeColor="text1"/>
                <w:sz w:val="22"/>
                <w:szCs w:val="22"/>
              </w:rPr>
              <w:t>zasady prowadzenia działań kontrolnych,</w:t>
            </w:r>
            <w:bookmarkEnd w:id="109"/>
          </w:p>
          <w:p w14:paraId="642DBBD6"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10" w:name="_Toc439084365"/>
            <w:r w:rsidRPr="00C43574">
              <w:rPr>
                <w:color w:val="000000" w:themeColor="text1"/>
                <w:sz w:val="22"/>
                <w:szCs w:val="22"/>
              </w:rPr>
              <w:t>zasady zwoływania, przeprowadzania oraz dokumentowania posiedzeń,</w:t>
            </w:r>
            <w:bookmarkEnd w:id="110"/>
          </w:p>
          <w:p w14:paraId="498BE06D"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11" w:name="_Toc439084366"/>
            <w:r w:rsidRPr="00C43574">
              <w:rPr>
                <w:color w:val="000000" w:themeColor="text1"/>
                <w:sz w:val="22"/>
                <w:szCs w:val="22"/>
              </w:rPr>
              <w:t>zasady przeprowadzenia głosowania i podejmowania uchwał.</w:t>
            </w:r>
            <w:bookmarkEnd w:id="111"/>
          </w:p>
        </w:tc>
      </w:tr>
      <w:tr w:rsidR="00FE74BC" w:rsidRPr="00C43574" w14:paraId="7AC1FFBC"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6CA27055" w14:textId="77777777" w:rsidR="00FE74BC" w:rsidRPr="00C43574" w:rsidRDefault="00FE74BC" w:rsidP="0073609F">
            <w:pPr>
              <w:pStyle w:val="Tekstpodstawowy"/>
              <w:spacing w:after="0"/>
              <w:outlineLvl w:val="2"/>
              <w:rPr>
                <w:sz w:val="22"/>
                <w:szCs w:val="22"/>
              </w:rPr>
            </w:pPr>
            <w:bookmarkStart w:id="112" w:name="_Toc439084367"/>
            <w:r w:rsidRPr="00C43574">
              <w:rPr>
                <w:sz w:val="22"/>
                <w:szCs w:val="22"/>
              </w:rPr>
              <w:t>5.</w:t>
            </w:r>
            <w:bookmarkEnd w:id="112"/>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2EBC5854"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3" w:name="_Toc439084368"/>
            <w:r w:rsidRPr="00C43574">
              <w:rPr>
                <w:color w:val="000000" w:themeColor="text1"/>
                <w:sz w:val="22"/>
                <w:szCs w:val="22"/>
              </w:rPr>
              <w:t>Regulamin Rady</w:t>
            </w:r>
            <w:bookmarkEnd w:id="113"/>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0A955447"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4" w:name="_Toc439084369"/>
            <w:r w:rsidRPr="00C43574">
              <w:rPr>
                <w:color w:val="000000" w:themeColor="text1"/>
                <w:sz w:val="22"/>
                <w:szCs w:val="22"/>
              </w:rPr>
              <w:t>obowiązki członków Rady oraz Przewodniczącego,</w:t>
            </w:r>
            <w:bookmarkEnd w:id="114"/>
          </w:p>
          <w:p w14:paraId="1DCEDF64"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5" w:name="_Toc439084370"/>
            <w:r w:rsidRPr="00C43574">
              <w:rPr>
                <w:color w:val="000000" w:themeColor="text1"/>
                <w:sz w:val="22"/>
                <w:szCs w:val="22"/>
              </w:rPr>
              <w:t>zasady wynagradzania członków Rady,</w:t>
            </w:r>
            <w:bookmarkEnd w:id="115"/>
          </w:p>
          <w:p w14:paraId="245CD0A1"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6" w:name="_Toc439084371"/>
            <w:r w:rsidRPr="00C43574">
              <w:rPr>
                <w:color w:val="000000" w:themeColor="text1"/>
                <w:sz w:val="22"/>
                <w:szCs w:val="22"/>
              </w:rPr>
              <w:t>zasady zwoływania i organizacji posiedzeń Rady,</w:t>
            </w:r>
            <w:bookmarkEnd w:id="116"/>
          </w:p>
          <w:p w14:paraId="17BC670A"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7" w:name="_Toc439084372"/>
            <w:r w:rsidRPr="00C43574">
              <w:rPr>
                <w:color w:val="000000" w:themeColor="text1"/>
                <w:sz w:val="22"/>
                <w:szCs w:val="22"/>
              </w:rPr>
              <w:t>opis sposobu wyłączenia członka z oceny,</w:t>
            </w:r>
            <w:bookmarkEnd w:id="117"/>
          </w:p>
          <w:p w14:paraId="31C9A71A"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8" w:name="_Toc439084373"/>
            <w:r w:rsidRPr="00C43574">
              <w:rPr>
                <w:color w:val="000000" w:themeColor="text1"/>
                <w:sz w:val="22"/>
                <w:szCs w:val="22"/>
              </w:rPr>
              <w:t>opis oceny operacji i głosowania,</w:t>
            </w:r>
            <w:bookmarkEnd w:id="118"/>
          </w:p>
          <w:p w14:paraId="201C5A54"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9" w:name="_Toc439084374"/>
            <w:r w:rsidRPr="00C43574">
              <w:rPr>
                <w:color w:val="000000" w:themeColor="text1"/>
                <w:sz w:val="22"/>
                <w:szCs w:val="22"/>
              </w:rPr>
              <w:t>zasady sporządzania i udostępniania dokumentacji z posiedzeń Rady.</w:t>
            </w:r>
            <w:bookmarkEnd w:id="119"/>
          </w:p>
        </w:tc>
      </w:tr>
      <w:tr w:rsidR="00FE74BC" w:rsidRPr="00C43574" w14:paraId="289FE8B6"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tcBorders>
          </w:tcPr>
          <w:p w14:paraId="7F7CCA7A" w14:textId="77777777" w:rsidR="00FE74BC" w:rsidRPr="00C43574" w:rsidRDefault="00FE74BC" w:rsidP="0073609F">
            <w:pPr>
              <w:pStyle w:val="Tekstpodstawowy"/>
              <w:spacing w:after="0"/>
              <w:outlineLvl w:val="2"/>
              <w:rPr>
                <w:sz w:val="22"/>
                <w:szCs w:val="22"/>
              </w:rPr>
            </w:pPr>
            <w:bookmarkStart w:id="120" w:name="_Toc439084375"/>
            <w:r w:rsidRPr="00C43574">
              <w:rPr>
                <w:sz w:val="22"/>
                <w:szCs w:val="22"/>
              </w:rPr>
              <w:t>6.</w:t>
            </w:r>
            <w:bookmarkEnd w:id="120"/>
          </w:p>
        </w:tc>
        <w:tc>
          <w:tcPr>
            <w:tcW w:w="2010" w:type="dxa"/>
            <w:tcBorders>
              <w:top w:val="single" w:sz="24" w:space="0" w:color="FFFFFF" w:themeColor="background1"/>
              <w:right w:val="single" w:sz="24" w:space="0" w:color="FFFFFF" w:themeColor="background1"/>
            </w:tcBorders>
          </w:tcPr>
          <w:p w14:paraId="71709BD6"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1" w:name="_Toc439084376"/>
            <w:r w:rsidRPr="00C43574">
              <w:rPr>
                <w:color w:val="000000" w:themeColor="text1"/>
                <w:sz w:val="22"/>
                <w:szCs w:val="22"/>
              </w:rPr>
              <w:t>Regulamin Biura</w:t>
            </w:r>
            <w:bookmarkEnd w:id="121"/>
          </w:p>
        </w:tc>
        <w:tc>
          <w:tcPr>
            <w:tcW w:w="7204" w:type="dxa"/>
            <w:tcBorders>
              <w:top w:val="single" w:sz="24" w:space="0" w:color="FFFFFF" w:themeColor="background1"/>
              <w:left w:val="single" w:sz="24" w:space="0" w:color="FFFFFF" w:themeColor="background1"/>
              <w:right w:val="single" w:sz="24" w:space="0" w:color="FFFFFF" w:themeColor="background1"/>
            </w:tcBorders>
          </w:tcPr>
          <w:p w14:paraId="081741C7"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2" w:name="_Toc439084377"/>
            <w:r w:rsidRPr="00C43574">
              <w:rPr>
                <w:color w:val="000000" w:themeColor="text1"/>
                <w:sz w:val="22"/>
                <w:szCs w:val="22"/>
              </w:rPr>
              <w:t>obowiązki kierownika biura, pracowników biura, obsługi finansowej,</w:t>
            </w:r>
            <w:bookmarkEnd w:id="122"/>
          </w:p>
          <w:p w14:paraId="7F432B75"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3" w:name="_Toc439084378"/>
            <w:r w:rsidRPr="00C43574">
              <w:rPr>
                <w:color w:val="000000" w:themeColor="text1"/>
                <w:sz w:val="22"/>
                <w:szCs w:val="22"/>
              </w:rPr>
              <w:t>zadania biura,</w:t>
            </w:r>
            <w:bookmarkEnd w:id="123"/>
          </w:p>
          <w:p w14:paraId="4EE7223C"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4" w:name="_Toc439084379"/>
            <w:r w:rsidRPr="00C43574">
              <w:rPr>
                <w:color w:val="000000" w:themeColor="text1"/>
                <w:sz w:val="22"/>
                <w:szCs w:val="22"/>
              </w:rPr>
              <w:t>zasady ochrony i przetwarzania informacji, w szczególności danych osobowych (odniesienie do polityki bezpieczeństwa),</w:t>
            </w:r>
            <w:bookmarkEnd w:id="124"/>
          </w:p>
          <w:p w14:paraId="14194605"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5" w:name="_Toc439084380"/>
            <w:r w:rsidRPr="00C43574">
              <w:rPr>
                <w:color w:val="000000" w:themeColor="text1"/>
                <w:sz w:val="22"/>
                <w:szCs w:val="22"/>
              </w:rPr>
              <w:t>sposób weryfikacji jakości usług doradczych świadczonych przez pracowników biura.</w:t>
            </w:r>
            <w:bookmarkEnd w:id="125"/>
          </w:p>
        </w:tc>
      </w:tr>
    </w:tbl>
    <w:p w14:paraId="19AF5F1E" w14:textId="77777777" w:rsidR="00FE74BC" w:rsidRPr="00C43574" w:rsidRDefault="00FE74BC" w:rsidP="00FE74BC">
      <w:pPr>
        <w:spacing w:after="0" w:line="240" w:lineRule="auto"/>
        <w:outlineLvl w:val="2"/>
        <w:rPr>
          <w:rFonts w:ascii="Times New Roman" w:hAnsi="Times New Roman" w:cs="Times New Roman"/>
          <w:color w:val="76923C" w:themeColor="accent3" w:themeShade="BF"/>
        </w:rPr>
      </w:pPr>
    </w:p>
    <w:p w14:paraId="77E0C2EF" w14:textId="77777777" w:rsidR="00FE74BC" w:rsidRPr="00C43574" w:rsidRDefault="00FE74BC" w:rsidP="00FE74BC">
      <w:pPr>
        <w:spacing w:line="240" w:lineRule="auto"/>
        <w:outlineLvl w:val="2"/>
        <w:rPr>
          <w:rFonts w:ascii="Times New Roman" w:hAnsi="Times New Roman" w:cs="Times New Roman"/>
          <w:color w:val="000000" w:themeColor="text1"/>
        </w:rPr>
      </w:pPr>
      <w:bookmarkStart w:id="126" w:name="_Toc439084381"/>
      <w:r w:rsidRPr="00C43574">
        <w:rPr>
          <w:rFonts w:ascii="Times New Roman" w:hAnsi="Times New Roman" w:cs="Times New Roman"/>
          <w:color w:val="000000" w:themeColor="text1"/>
        </w:rPr>
        <w:t>Oprócz powyższych dokumentów wewnętrznych funkcjonowanie Stowarzyszenia i pracę jego organów regulują następujące dokumenty:</w:t>
      </w:r>
      <w:bookmarkEnd w:id="126"/>
    </w:p>
    <w:p w14:paraId="04A33E25"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7" w:name="_Toc439084382"/>
      <w:r w:rsidRPr="00C43574">
        <w:rPr>
          <w:rFonts w:ascii="Times New Roman" w:hAnsi="Times New Roman" w:cs="Times New Roman"/>
          <w:color w:val="000000" w:themeColor="text1"/>
        </w:rPr>
        <w:t>Polityka Rachunkowości,</w:t>
      </w:r>
      <w:bookmarkEnd w:id="127"/>
    </w:p>
    <w:p w14:paraId="0593B38A"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8" w:name="_Toc439084383"/>
      <w:r w:rsidRPr="00C43574">
        <w:rPr>
          <w:rFonts w:ascii="Times New Roman" w:hAnsi="Times New Roman" w:cs="Times New Roman"/>
          <w:color w:val="000000" w:themeColor="text1"/>
        </w:rPr>
        <w:t>Polityka bezpieczeństwa,</w:t>
      </w:r>
      <w:bookmarkEnd w:id="128"/>
    </w:p>
    <w:p w14:paraId="0E5B5B0D"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9" w:name="_Toc439084384"/>
      <w:r w:rsidRPr="00C43574">
        <w:rPr>
          <w:rFonts w:ascii="Times New Roman" w:hAnsi="Times New Roman" w:cs="Times New Roman"/>
          <w:color w:val="000000" w:themeColor="text1"/>
        </w:rPr>
        <w:t>Procedura rekrutacji i zatrudniania pracowników Biura,</w:t>
      </w:r>
      <w:bookmarkEnd w:id="129"/>
    </w:p>
    <w:p w14:paraId="61C0B1C0"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0" w:name="_Toc439084385"/>
      <w:r w:rsidRPr="001F163A">
        <w:rPr>
          <w:rFonts w:ascii="Times New Roman" w:hAnsi="Times New Roman" w:cs="Times New Roman"/>
        </w:rPr>
        <w:t>Zasady wynagradzania pracowników Biura,</w:t>
      </w:r>
      <w:bookmarkEnd w:id="130"/>
    </w:p>
    <w:p w14:paraId="386FFD26"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1" w:name="_Toc439084386"/>
      <w:r w:rsidRPr="001F163A">
        <w:rPr>
          <w:rFonts w:ascii="Times New Roman" w:hAnsi="Times New Roman" w:cs="Times New Roman"/>
        </w:rPr>
        <w:t xml:space="preserve">Plan szkoleń dla </w:t>
      </w:r>
      <w:r w:rsidR="00D91797" w:rsidRPr="001F163A">
        <w:rPr>
          <w:rFonts w:ascii="Times New Roman" w:hAnsi="Times New Roman" w:cs="Times New Roman"/>
        </w:rPr>
        <w:t>Zarządu, członków Rady i pracowników Biura</w:t>
      </w:r>
      <w:r w:rsidRPr="001F163A">
        <w:rPr>
          <w:rFonts w:ascii="Times New Roman" w:hAnsi="Times New Roman" w:cs="Times New Roman"/>
        </w:rPr>
        <w:t>,</w:t>
      </w:r>
      <w:bookmarkEnd w:id="131"/>
    </w:p>
    <w:p w14:paraId="3B4F71F2"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2" w:name="_Toc439084387"/>
      <w:r w:rsidRPr="001F163A">
        <w:rPr>
          <w:rFonts w:ascii="Times New Roman" w:hAnsi="Times New Roman" w:cs="Times New Roman"/>
        </w:rPr>
        <w:t>Procedura dokonywania monitoringu i ewaluacji,</w:t>
      </w:r>
      <w:bookmarkEnd w:id="132"/>
    </w:p>
    <w:p w14:paraId="71D33444" w14:textId="77777777" w:rsidR="00D91797" w:rsidRPr="001F163A" w:rsidRDefault="00D91797" w:rsidP="00FE74BC">
      <w:pPr>
        <w:pStyle w:val="Akapitzlist"/>
        <w:numPr>
          <w:ilvl w:val="0"/>
          <w:numId w:val="51"/>
        </w:numPr>
        <w:spacing w:after="0" w:line="240" w:lineRule="auto"/>
        <w:outlineLvl w:val="2"/>
        <w:rPr>
          <w:rFonts w:ascii="Times New Roman" w:hAnsi="Times New Roman" w:cs="Times New Roman"/>
        </w:rPr>
      </w:pPr>
      <w:r w:rsidRPr="001F163A">
        <w:rPr>
          <w:rFonts w:ascii="Times New Roman" w:hAnsi="Times New Roman" w:cs="Times New Roman"/>
        </w:rPr>
        <w:t>Procedura przyjmowania nowych członków oraz wykluczania członków</w:t>
      </w:r>
    </w:p>
    <w:p w14:paraId="4E890F5C"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3" w:name="_Toc439084388"/>
      <w:r w:rsidRPr="001F163A">
        <w:rPr>
          <w:rFonts w:ascii="Times New Roman" w:hAnsi="Times New Roman" w:cs="Times New Roman"/>
        </w:rPr>
        <w:t>Procedura uzgadniania terminu i warunków naboru wniosków,</w:t>
      </w:r>
      <w:bookmarkEnd w:id="133"/>
    </w:p>
    <w:p w14:paraId="7B1F2398"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4" w:name="_Toc439084389"/>
      <w:r w:rsidRPr="001F163A">
        <w:rPr>
          <w:rFonts w:ascii="Times New Roman" w:hAnsi="Times New Roman" w:cs="Times New Roman"/>
        </w:rPr>
        <w:t>Procedura ustalania lub zmiany kryteriów wyboru operacji,</w:t>
      </w:r>
      <w:bookmarkEnd w:id="134"/>
    </w:p>
    <w:p w14:paraId="74A582FD"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5" w:name="_Toc439084390"/>
      <w:r w:rsidRPr="001F163A">
        <w:rPr>
          <w:rFonts w:ascii="Times New Roman" w:hAnsi="Times New Roman" w:cs="Times New Roman"/>
        </w:rPr>
        <w:t>Procedura oceny wniosków i wyboru operacji oraz ustalania kwot wsparcia</w:t>
      </w:r>
      <w:r w:rsidR="00461BC6" w:rsidRPr="001F163A">
        <w:rPr>
          <w:rFonts w:ascii="Times New Roman" w:hAnsi="Times New Roman" w:cs="Times New Roman"/>
        </w:rPr>
        <w:t xml:space="preserve"> w ramach Programu Rozwoju Obszarów Wiejskich na lata 2014-2020</w:t>
      </w:r>
      <w:r w:rsidRPr="001F163A">
        <w:rPr>
          <w:rFonts w:ascii="Times New Roman" w:hAnsi="Times New Roman" w:cs="Times New Roman"/>
        </w:rPr>
        <w:t>,</w:t>
      </w:r>
      <w:bookmarkEnd w:id="135"/>
    </w:p>
    <w:p w14:paraId="0C9F1F05" w14:textId="77777777" w:rsidR="00461BC6" w:rsidRPr="001F163A" w:rsidRDefault="00461BC6" w:rsidP="00FE74BC">
      <w:pPr>
        <w:pStyle w:val="Akapitzlist"/>
        <w:numPr>
          <w:ilvl w:val="0"/>
          <w:numId w:val="51"/>
        </w:numPr>
        <w:spacing w:after="0" w:line="240" w:lineRule="auto"/>
        <w:outlineLvl w:val="2"/>
        <w:rPr>
          <w:rFonts w:ascii="Times New Roman" w:hAnsi="Times New Roman" w:cs="Times New Roman"/>
        </w:rPr>
      </w:pPr>
      <w:r w:rsidRPr="001F163A">
        <w:rPr>
          <w:rFonts w:ascii="Times New Roman" w:hAnsi="Times New Roman" w:cs="Times New Roman"/>
        </w:rPr>
        <w:t>Procedura oceny wniosków i wyboru operacji oraz ustalania kwot wsparcia w ramach Regionalnego Programu Rozwoju Obszarów Wiejskich</w:t>
      </w:r>
    </w:p>
    <w:p w14:paraId="4F75C713"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6" w:name="_Toc439084391"/>
      <w:r w:rsidRPr="001F163A">
        <w:rPr>
          <w:rFonts w:ascii="Times New Roman" w:hAnsi="Times New Roman" w:cs="Times New Roman"/>
        </w:rPr>
        <w:t xml:space="preserve">Procedura przekazywania do </w:t>
      </w:r>
      <w:r w:rsidR="00461BC6" w:rsidRPr="001F163A">
        <w:rPr>
          <w:rFonts w:ascii="Times New Roman" w:hAnsi="Times New Roman" w:cs="Times New Roman"/>
        </w:rPr>
        <w:t xml:space="preserve">ZW </w:t>
      </w:r>
      <w:r w:rsidRPr="001F163A">
        <w:rPr>
          <w:rFonts w:ascii="Times New Roman" w:hAnsi="Times New Roman" w:cs="Times New Roman"/>
        </w:rPr>
        <w:t>dokumentacji dotyczącej przeprowadzonego wyboru wniosków,</w:t>
      </w:r>
      <w:bookmarkEnd w:id="136"/>
    </w:p>
    <w:p w14:paraId="74630FF2"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7" w:name="_Toc439084392"/>
      <w:r w:rsidRPr="001F163A">
        <w:rPr>
          <w:rFonts w:ascii="Times New Roman" w:hAnsi="Times New Roman" w:cs="Times New Roman"/>
        </w:rPr>
        <w:t xml:space="preserve">Procedura </w:t>
      </w:r>
      <w:r w:rsidR="00D91797" w:rsidRPr="001F163A">
        <w:rPr>
          <w:rFonts w:ascii="Times New Roman" w:hAnsi="Times New Roman" w:cs="Times New Roman"/>
        </w:rPr>
        <w:t xml:space="preserve">oceny i wyboru </w:t>
      </w:r>
      <w:r w:rsidRPr="001F163A">
        <w:rPr>
          <w:rFonts w:ascii="Times New Roman" w:hAnsi="Times New Roman" w:cs="Times New Roman"/>
        </w:rPr>
        <w:t>grantów w ramach projektów grantowych,</w:t>
      </w:r>
      <w:bookmarkEnd w:id="137"/>
    </w:p>
    <w:p w14:paraId="1767B446"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8" w:name="_Toc439084393"/>
      <w:r w:rsidRPr="001F163A">
        <w:rPr>
          <w:rFonts w:ascii="Times New Roman" w:hAnsi="Times New Roman" w:cs="Times New Roman"/>
        </w:rPr>
        <w:t xml:space="preserve">Procedura </w:t>
      </w:r>
      <w:r w:rsidR="004B6D79" w:rsidRPr="001F163A">
        <w:rPr>
          <w:rFonts w:ascii="Times New Roman" w:hAnsi="Times New Roman" w:cs="Times New Roman"/>
        </w:rPr>
        <w:t xml:space="preserve">oceny i </w:t>
      </w:r>
      <w:r w:rsidRPr="001F163A">
        <w:rPr>
          <w:rFonts w:ascii="Times New Roman" w:hAnsi="Times New Roman" w:cs="Times New Roman"/>
        </w:rPr>
        <w:t>wyboru operacji własnych.</w:t>
      </w:r>
      <w:bookmarkEnd w:id="138"/>
    </w:p>
    <w:p w14:paraId="007B9090" w14:textId="77777777" w:rsidR="00FE74BC" w:rsidRPr="00C43574" w:rsidRDefault="00FE74BC" w:rsidP="00FE74BC">
      <w:pPr>
        <w:spacing w:after="0" w:line="240" w:lineRule="auto"/>
        <w:outlineLvl w:val="2"/>
        <w:rPr>
          <w:rFonts w:ascii="Times New Roman" w:hAnsi="Times New Roman" w:cs="Times New Roman"/>
          <w:color w:val="000000" w:themeColor="text1"/>
        </w:rPr>
      </w:pPr>
    </w:p>
    <w:p w14:paraId="1F65A175" w14:textId="77777777" w:rsidR="00FE74BC" w:rsidRPr="00C43574" w:rsidRDefault="00FE74BC" w:rsidP="00FE74BC">
      <w:pPr>
        <w:pStyle w:val="Spistrecipoziom3"/>
        <w:numPr>
          <w:ilvl w:val="1"/>
          <w:numId w:val="73"/>
        </w:numPr>
      </w:pPr>
      <w:bookmarkStart w:id="139" w:name="_Toc431295215"/>
      <w:bookmarkStart w:id="140" w:name="_Toc439079796"/>
      <w:r w:rsidRPr="00C43574">
        <w:t>Potencjał LGD a regulaminy wewnętrzne</w:t>
      </w:r>
      <w:bookmarkEnd w:id="139"/>
      <w:bookmarkEnd w:id="140"/>
    </w:p>
    <w:p w14:paraId="18EFC160"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Regulaminy Rady, Zarządu oraz Biura LGD określają minimalne kwalifikacje, jakie muszą posiadać członkowie organów otrzymujący wynagrodzenia w formie diet oraz zatrudniani w biurze pracownicy. Doświadczenie i kwalifikacje tych osób powinny być zgodne z zakresem merytorycznym LSR. </w:t>
      </w:r>
    </w:p>
    <w:p w14:paraId="40DA43DF"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W celu weryfikacji posiadanych kwalifikacji, w przypadku zatrudniania nowego pracownika lub wyboru nowego członka Rady niezbędne jest przedstawienie przez kandydata dokumentów potwierdzających doświadczenie zawodowe, posiadane wykształcenie i wiedzę. Wyboru na stanowisko będzie się dokonywało zgodnie z procedurami.</w:t>
      </w:r>
    </w:p>
    <w:p w14:paraId="106AA8DB" w14:textId="77777777" w:rsidR="002C2F8F" w:rsidRPr="00C43574" w:rsidRDefault="002C2F8F" w:rsidP="004B4B77">
      <w:pPr>
        <w:rPr>
          <w:rFonts w:ascii="Times New Roman" w:eastAsia="Times New Roman" w:hAnsi="Times New Roman" w:cs="Times New Roman"/>
          <w:b/>
          <w:color w:val="76923C" w:themeColor="accent3" w:themeShade="BF"/>
          <w:lang w:eastAsia="pl-PL"/>
        </w:rPr>
      </w:pPr>
    </w:p>
    <w:p w14:paraId="66DC8577" w14:textId="77777777" w:rsidR="00FF52D2" w:rsidRPr="00C43574" w:rsidRDefault="00FF52D2" w:rsidP="0068741C">
      <w:pPr>
        <w:spacing w:line="240" w:lineRule="auto"/>
        <w:rPr>
          <w:rFonts w:ascii="Times New Roman" w:hAnsi="Times New Roman" w:cs="Times New Roman"/>
        </w:rPr>
      </w:pPr>
    </w:p>
    <w:p w14:paraId="34F91101" w14:textId="77777777" w:rsidR="004B4B77" w:rsidRPr="00C43574" w:rsidRDefault="004B4B77" w:rsidP="0068741C">
      <w:pPr>
        <w:spacing w:line="240" w:lineRule="auto"/>
        <w:rPr>
          <w:rFonts w:ascii="Times New Roman" w:hAnsi="Times New Roman" w:cs="Times New Roman"/>
        </w:rPr>
      </w:pPr>
    </w:p>
    <w:p w14:paraId="520E26FC" w14:textId="77777777" w:rsidR="004B4B77" w:rsidRPr="00C43574" w:rsidRDefault="004B4B77" w:rsidP="0068741C">
      <w:pPr>
        <w:spacing w:line="240" w:lineRule="auto"/>
        <w:rPr>
          <w:rFonts w:ascii="Times New Roman" w:hAnsi="Times New Roman" w:cs="Times New Roman"/>
        </w:rPr>
      </w:pPr>
    </w:p>
    <w:p w14:paraId="03FA604D" w14:textId="77777777" w:rsidR="004B4B77" w:rsidRPr="00C43574" w:rsidRDefault="004B4B77" w:rsidP="0068741C">
      <w:pPr>
        <w:spacing w:line="240" w:lineRule="auto"/>
        <w:rPr>
          <w:rFonts w:ascii="Times New Roman" w:hAnsi="Times New Roman" w:cs="Times New Roman"/>
        </w:rPr>
      </w:pPr>
    </w:p>
    <w:p w14:paraId="1C0E90E9" w14:textId="77777777" w:rsidR="00C407DE" w:rsidRPr="00C43574" w:rsidRDefault="00C407DE" w:rsidP="00FE74BC">
      <w:pPr>
        <w:rPr>
          <w:rFonts w:ascii="Times New Roman" w:hAnsi="Times New Roman" w:cs="Times New Roman"/>
        </w:rPr>
      </w:pPr>
    </w:p>
    <w:p w14:paraId="75D9FB9B" w14:textId="77777777" w:rsidR="006430D2" w:rsidRPr="00C43574" w:rsidRDefault="00FF52D2" w:rsidP="00E77B45">
      <w:pPr>
        <w:pStyle w:val="Spistrecipoziom1"/>
        <w:rPr>
          <w:sz w:val="22"/>
          <w:szCs w:val="22"/>
        </w:rPr>
      </w:pPr>
      <w:bookmarkStart w:id="141" w:name="_Toc439079797"/>
      <w:r w:rsidRPr="00C43574">
        <w:rPr>
          <w:sz w:val="22"/>
          <w:szCs w:val="22"/>
        </w:rPr>
        <w:lastRenderedPageBreak/>
        <w:t>Partycypacyjny charakter LSR</w:t>
      </w:r>
      <w:bookmarkEnd w:id="141"/>
    </w:p>
    <w:p w14:paraId="469655A8" w14:textId="77777777" w:rsidR="001F43E7" w:rsidRPr="00C43574" w:rsidRDefault="00E77B45" w:rsidP="00E77B45">
      <w:pPr>
        <w:pStyle w:val="Spistrecipoziom2"/>
        <w:numPr>
          <w:ilvl w:val="0"/>
          <w:numId w:val="0"/>
        </w:numPr>
        <w:ind w:left="360"/>
        <w:rPr>
          <w:sz w:val="22"/>
          <w:szCs w:val="22"/>
        </w:rPr>
      </w:pPr>
      <w:bookmarkStart w:id="142" w:name="_Toc439079798"/>
      <w:r w:rsidRPr="00C43574">
        <w:rPr>
          <w:sz w:val="22"/>
          <w:szCs w:val="22"/>
        </w:rPr>
        <w:t xml:space="preserve">1. </w:t>
      </w:r>
      <w:r w:rsidR="00C624D3" w:rsidRPr="00C43574">
        <w:rPr>
          <w:sz w:val="22"/>
          <w:szCs w:val="22"/>
        </w:rPr>
        <w:t>Partycypacyjne p</w:t>
      </w:r>
      <w:r w:rsidR="001F43E7" w:rsidRPr="00C43574">
        <w:rPr>
          <w:sz w:val="22"/>
          <w:szCs w:val="22"/>
        </w:rPr>
        <w:t>rzygotowanie LSR</w:t>
      </w:r>
      <w:bookmarkEnd w:id="142"/>
    </w:p>
    <w:p w14:paraId="1060DAB0" w14:textId="77777777" w:rsidR="00132F40" w:rsidRPr="00C43574" w:rsidRDefault="00132F40" w:rsidP="00132F40">
      <w:pPr>
        <w:pStyle w:val="Normalny1"/>
        <w:spacing w:before="240" w:after="240"/>
        <w:jc w:val="both"/>
        <w:outlineLvl w:val="0"/>
        <w:rPr>
          <w:sz w:val="22"/>
          <w:szCs w:val="22"/>
        </w:rPr>
      </w:pPr>
      <w:bookmarkStart w:id="143" w:name="_Toc439084397"/>
      <w:r w:rsidRPr="00C43574">
        <w:rPr>
          <w:rFonts w:ascii="Times New Roman" w:hAnsi="Times New Roman" w:cs="Times New Roman"/>
          <w:color w:val="000000" w:themeColor="text1"/>
          <w:sz w:val="22"/>
          <w:szCs w:val="22"/>
        </w:rPr>
        <w:t>W cały proces przygotowania Lokalnej Strategii Rozwoju Stowarzyszenia Lokalna Grupa Działania Szlak Tatarski byli zaangażowani mieszkańcy obszaru objętego LSR oraz inne podmioty reprezentujące sektor publiczny, społeczny i gospodarczy.</w:t>
      </w:r>
      <w:bookmarkEnd w:id="143"/>
      <w:r w:rsidRPr="00C43574">
        <w:rPr>
          <w:rFonts w:ascii="Times New Roman" w:hAnsi="Times New Roman" w:cs="Times New Roman"/>
          <w:color w:val="000000" w:themeColor="text1"/>
          <w:sz w:val="22"/>
          <w:szCs w:val="22"/>
        </w:rPr>
        <w:t xml:space="preserve"> </w:t>
      </w:r>
    </w:p>
    <w:p w14:paraId="6EB23E71" w14:textId="77777777" w:rsidR="00132F40" w:rsidRPr="00C43574" w:rsidRDefault="00132F40" w:rsidP="00132F40">
      <w:pPr>
        <w:pStyle w:val="Normalny1"/>
        <w:spacing w:before="240" w:after="240"/>
        <w:jc w:val="both"/>
        <w:outlineLvl w:val="0"/>
        <w:rPr>
          <w:sz w:val="22"/>
          <w:szCs w:val="22"/>
        </w:rPr>
      </w:pPr>
      <w:bookmarkStart w:id="144" w:name="_Toc439084398"/>
      <w:r w:rsidRPr="00C43574">
        <w:rPr>
          <w:rFonts w:ascii="Times New Roman" w:hAnsi="Times New Roman" w:cs="Times New Roman"/>
          <w:color w:val="000000" w:themeColor="text1"/>
          <w:sz w:val="22"/>
          <w:szCs w:val="22"/>
        </w:rPr>
        <w:t>Proces przygotowania LSR rozpoczął się od powołania zespołu ds. opracowania LSR (zespół), który czuwał nad poprawnością i terminowością przeprowadzanych działań oraz analizował dane i opracowywał wyniki przeprowadzanych spotkań. Informacja o rekrutacji do zespołu została zamieszczona na stronie internetowej Stowarzyszenia. Do zespołu mogła zgłosić się każda zainteresowana osoba. W jego skład weszło 16 osób powołanych przez Zarząd LGD. Byli to członkowie Stowarzyszenia, w tym członkowie Zarządu, pracownicy LGD, urzędów gmin członkowskich i przedstawiciele innych podmiotów.</w:t>
      </w:r>
      <w:bookmarkEnd w:id="144"/>
    </w:p>
    <w:p w14:paraId="47127135" w14:textId="77777777" w:rsidR="00132F40" w:rsidRPr="00C43574" w:rsidRDefault="00132F40" w:rsidP="00132F40">
      <w:pPr>
        <w:pStyle w:val="Normalny1"/>
        <w:jc w:val="both"/>
        <w:outlineLvl w:val="0"/>
        <w:rPr>
          <w:sz w:val="22"/>
          <w:szCs w:val="22"/>
        </w:rPr>
      </w:pPr>
      <w:bookmarkStart w:id="145" w:name="_Toc439084399"/>
      <w:r w:rsidRPr="00C43574">
        <w:rPr>
          <w:rFonts w:ascii="Times New Roman" w:hAnsi="Times New Roman" w:cs="Times New Roman"/>
          <w:color w:val="000000" w:themeColor="text1"/>
          <w:sz w:val="22"/>
          <w:szCs w:val="22"/>
        </w:rPr>
        <w:t>Przez cały proces tworzenia LSR mieszkańcy obszaru LGD mogli otrzymać informacje oraz zgłaszać swoje uwagi bezpośrednio w biurze LGD, które prowadziło konsultacje LSR w  środy i czwartki w godzinach 10:00-14:00. Do każdej przeprowadzonej konsultacji była wypełniania karta konsultacji.</w:t>
      </w:r>
      <w:bookmarkEnd w:id="145"/>
    </w:p>
    <w:p w14:paraId="298DD758" w14:textId="77777777" w:rsidR="00132F40" w:rsidRPr="00C43574" w:rsidRDefault="00132F40" w:rsidP="00132F40">
      <w:pPr>
        <w:pStyle w:val="Normalny1"/>
        <w:spacing w:before="240"/>
        <w:jc w:val="both"/>
        <w:outlineLvl w:val="0"/>
        <w:rPr>
          <w:sz w:val="22"/>
          <w:szCs w:val="22"/>
        </w:rPr>
      </w:pPr>
      <w:bookmarkStart w:id="146" w:name="_Toc439084400"/>
      <w:r w:rsidRPr="00C43574">
        <w:rPr>
          <w:rFonts w:ascii="Times New Roman" w:hAnsi="Times New Roman" w:cs="Times New Roman"/>
          <w:color w:val="000000" w:themeColor="text1"/>
          <w:sz w:val="22"/>
          <w:szCs w:val="22"/>
        </w:rPr>
        <w:t xml:space="preserve">Pierwszym działaniem było poinformowanie lokalnej społeczności o terminach i zakresach działań mających na celu opracowanie LSR. Stowarzyszenie zamieściło na swojej stronie internetowej Plan włączenia społeczności lokalnej, będący załącznikiem do wniosku o przyznanie pomocy w ramach działania 19.1 Wsparcie przygotowawcze. W następnej kolejności LGD opracowała harmonogramy warsztatów i spotkań konsultacyjnych i umieszczała je przed każdym typem spotkań na swojej stronie www oraz na stronach internetowych gmin członkowskich LGD, Powiatu sokólskiego, lokalnego serwisu informacyjnego oraz w poniedziałkowych wydaniach gazety lokalnej. Harmonogramy w formie plakatu papierowego były wywieszane na tablicach informacyjnych gmin, LGD oraz w innych instytucjach takich jak: </w:t>
      </w:r>
      <w:proofErr w:type="spellStart"/>
      <w:r w:rsidRPr="00C43574">
        <w:rPr>
          <w:rFonts w:ascii="Times New Roman" w:hAnsi="Times New Roman" w:cs="Times New Roman"/>
          <w:color w:val="000000" w:themeColor="text1"/>
          <w:sz w:val="22"/>
          <w:szCs w:val="22"/>
        </w:rPr>
        <w:t>GOKi</w:t>
      </w:r>
      <w:proofErr w:type="spellEnd"/>
      <w:r w:rsidRPr="00C43574">
        <w:rPr>
          <w:rFonts w:ascii="Times New Roman" w:hAnsi="Times New Roman" w:cs="Times New Roman"/>
          <w:color w:val="000000" w:themeColor="text1"/>
          <w:sz w:val="22"/>
          <w:szCs w:val="22"/>
        </w:rPr>
        <w:t>, Muzeum Ziemi Sokólskiej, Starostwo Powiatowe (dokumenty potwierdzające: wydruki ze stron www, wycinek z gazety, dokumentacja fotograficzna).</w:t>
      </w:r>
      <w:bookmarkEnd w:id="146"/>
    </w:p>
    <w:p w14:paraId="418B23AF" w14:textId="77777777" w:rsidR="00132F40" w:rsidRPr="00C43574" w:rsidRDefault="00132F40" w:rsidP="00132F40">
      <w:pPr>
        <w:pStyle w:val="Normalny1"/>
        <w:jc w:val="both"/>
        <w:outlineLvl w:val="0"/>
        <w:rPr>
          <w:rFonts w:ascii="Times New Roman" w:hAnsi="Times New Roman" w:cs="Times New Roman"/>
          <w:color w:val="000000" w:themeColor="text1"/>
          <w:sz w:val="22"/>
          <w:szCs w:val="22"/>
        </w:rPr>
      </w:pPr>
    </w:p>
    <w:p w14:paraId="11E4CCD0" w14:textId="77777777" w:rsidR="00254FFD" w:rsidRPr="00C43574" w:rsidRDefault="00254FFD" w:rsidP="00BD1425">
      <w:pPr>
        <w:spacing w:line="240" w:lineRule="auto"/>
        <w:jc w:val="both"/>
        <w:outlineLvl w:val="0"/>
        <w:rPr>
          <w:rFonts w:ascii="Times New Roman" w:hAnsi="Times New Roman" w:cs="Times New Roman"/>
          <w:color w:val="000000" w:themeColor="text1"/>
        </w:rPr>
      </w:pPr>
      <w:bookmarkStart w:id="147" w:name="_Toc439084401"/>
      <w:r w:rsidRPr="00C43574">
        <w:rPr>
          <w:rFonts w:ascii="Times New Roman" w:hAnsi="Times New Roman" w:cs="Times New Roman"/>
          <w:b/>
          <w:color w:val="000000" w:themeColor="text1"/>
        </w:rPr>
        <w:t>Diagnoza i analiza SWOT</w:t>
      </w:r>
      <w:r w:rsidR="001F43E7" w:rsidRPr="00C43574">
        <w:rPr>
          <w:rFonts w:ascii="Times New Roman" w:hAnsi="Times New Roman" w:cs="Times New Roman"/>
          <w:b/>
          <w:color w:val="000000" w:themeColor="text1"/>
        </w:rPr>
        <w:t>.</w:t>
      </w:r>
      <w:bookmarkEnd w:id="147"/>
      <w:r w:rsidR="001F43E7" w:rsidRPr="00C43574">
        <w:rPr>
          <w:rFonts w:ascii="Times New Roman" w:hAnsi="Times New Roman" w:cs="Times New Roman"/>
          <w:color w:val="000000" w:themeColor="text1"/>
        </w:rPr>
        <w:t xml:space="preserve"> </w:t>
      </w:r>
    </w:p>
    <w:p w14:paraId="1192120B" w14:textId="77777777" w:rsidR="00970451"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48" w:name="_Toc439084402"/>
      <w:r w:rsidRPr="00C43574">
        <w:rPr>
          <w:rFonts w:ascii="Times New Roman" w:hAnsi="Times New Roman" w:cs="Times New Roman"/>
          <w:b/>
          <w:color w:val="000000" w:themeColor="text1"/>
        </w:rPr>
        <w:t>Panel ekspertów - opracowanie d</w:t>
      </w:r>
      <w:r w:rsidR="002B5C3E" w:rsidRPr="00C43574">
        <w:rPr>
          <w:rFonts w:ascii="Times New Roman" w:hAnsi="Times New Roman" w:cs="Times New Roman"/>
          <w:b/>
          <w:color w:val="000000" w:themeColor="text1"/>
        </w:rPr>
        <w:t>iagnozy.</w:t>
      </w:r>
      <w:r w:rsidR="002B5C3E"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 xml:space="preserve">Zespół wyznaczył osoby odpowiedzialne za zebranie danych statystycznych dotyczących: zatrudnienia, wykształcenia, wieku ludności, kondycji sektora społecznego i gospodarczego obszaru, danych z opieki społecznej itp. </w:t>
      </w:r>
      <w:r w:rsidR="00132F40" w:rsidRPr="00C43574">
        <w:rPr>
          <w:rFonts w:ascii="Times New Roman" w:hAnsi="Times New Roman" w:cs="Times New Roman"/>
          <w:color w:val="000000"/>
        </w:rPr>
        <w:t>Oprócz tego</w:t>
      </w:r>
      <w:r w:rsidR="00132F40" w:rsidRPr="00C43574">
        <w:rPr>
          <w:rFonts w:ascii="Times New Roman" w:hAnsi="Times New Roman" w:cs="Times New Roman"/>
          <w:color w:val="000000" w:themeColor="text1"/>
        </w:rPr>
        <w:t xml:space="preserve"> do sporządzenia diagnozy zostały wykorzystane dokumenty opracowane na zlecenie LGD: ewaluacja Lokalnej Strategii Rozwoju oraz Analiza Obszaru LGD. Dodatkowo opierano się między innymi o Program Rozwoju Powiatu Sokólskiego, Programy Rozwoju Gmin i Strategie Rozwiązywania Problemów Społecznych, Strategię Rozwoju Województwa Podlaskiego do roku 2020.</w:t>
      </w:r>
      <w:bookmarkEnd w:id="148"/>
    </w:p>
    <w:p w14:paraId="2BCAF89A" w14:textId="77777777" w:rsidR="00FE73C6"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49" w:name="_Toc439084403"/>
      <w:r w:rsidRPr="00C43574">
        <w:rPr>
          <w:rFonts w:ascii="Times New Roman" w:hAnsi="Times New Roman" w:cs="Times New Roman"/>
          <w:b/>
          <w:color w:val="000000" w:themeColor="text1"/>
        </w:rPr>
        <w:t>konsultacje eksperckie - o</w:t>
      </w:r>
      <w:r w:rsidR="002B5C3E" w:rsidRPr="00C43574">
        <w:rPr>
          <w:rFonts w:ascii="Times New Roman" w:hAnsi="Times New Roman" w:cs="Times New Roman"/>
          <w:b/>
          <w:color w:val="000000" w:themeColor="text1"/>
        </w:rPr>
        <w:t>piniowanie diagnozy.</w:t>
      </w:r>
      <w:r w:rsidR="002B5C3E"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Przygotowana diagnoza została przesłana do oceny kluczowym partnerom LGD. Przesłane 3 opinie posłużyły do jej uzupełnienia.</w:t>
      </w:r>
      <w:bookmarkEnd w:id="149"/>
    </w:p>
    <w:p w14:paraId="24B00629" w14:textId="77777777" w:rsidR="00067BD6" w:rsidRPr="00C43574" w:rsidRDefault="002B5C3E"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0" w:name="_Toc439084404"/>
      <w:r w:rsidRPr="00C43574">
        <w:rPr>
          <w:rFonts w:ascii="Times New Roman" w:hAnsi="Times New Roman" w:cs="Times New Roman"/>
          <w:b/>
          <w:color w:val="000000" w:themeColor="text1"/>
        </w:rPr>
        <w:t>K</w:t>
      </w:r>
      <w:r w:rsidR="00970451" w:rsidRPr="00C43574">
        <w:rPr>
          <w:rFonts w:ascii="Times New Roman" w:hAnsi="Times New Roman" w:cs="Times New Roman"/>
          <w:b/>
          <w:color w:val="000000" w:themeColor="text1"/>
        </w:rPr>
        <w:t>onsultacje społeczne - warsztaty SWOT</w:t>
      </w:r>
      <w:r w:rsidR="00970451"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zostały zrealizowane z wykorzystaniem metody planowania partycypacyjnego (forma współpracy międzysektorowej mająca na celu poszukiwanie rozwiązań istotnych społecznie kwestii). Do udziału w konsultacjach zostali zaproszeni (poprzez wysłanie wiadomości e-mail) członkowie LGD, reprezentanci sektora publicznego, społecznego i gospodarczego oraz inne instytucje i mieszkańcy z obszaru LGD. Warsztaty SWOT odbyły się w dniach 26-28 sierpnia 2015 r. w każdej z gmin członkowskich i wzięło w nich udział łącznie 58 osób, które swoją obecność potwierdziły na listach obecności.</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 xml:space="preserve">Spotkania były prowadzone techniką Open </w:t>
      </w:r>
      <w:proofErr w:type="spellStart"/>
      <w:r w:rsidR="00132F40" w:rsidRPr="00C43574">
        <w:rPr>
          <w:rFonts w:ascii="Times New Roman" w:hAnsi="Times New Roman" w:cs="Times New Roman"/>
          <w:color w:val="000000" w:themeColor="text1"/>
        </w:rPr>
        <w:t>space</w:t>
      </w:r>
      <w:proofErr w:type="spellEnd"/>
      <w:r w:rsidR="00132F40" w:rsidRPr="00C43574">
        <w:rPr>
          <w:rFonts w:ascii="Times New Roman" w:hAnsi="Times New Roman" w:cs="Times New Roman"/>
          <w:color w:val="000000" w:themeColor="text1"/>
        </w:rPr>
        <w:t xml:space="preserve"> i moderowane w taki sposób, aby społeczność lokalna zdefiniowała szanse i zagrożenia, mocne i słabe strony poszczególnych gmin. Dodatkowo w trakcie dyskusji były wymieniane potrzeby oraz problemy poszczególnych społeczności.</w:t>
      </w:r>
      <w:bookmarkEnd w:id="150"/>
    </w:p>
    <w:p w14:paraId="0FE9210C" w14:textId="77777777" w:rsidR="00C57900"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1" w:name="_Toc439084405"/>
      <w:r w:rsidRPr="00C43574">
        <w:rPr>
          <w:rFonts w:ascii="Times New Roman" w:hAnsi="Times New Roman" w:cs="Times New Roman"/>
          <w:b/>
          <w:color w:val="000000" w:themeColor="text1"/>
        </w:rPr>
        <w:t>Opiniowanie społeczne - i</w:t>
      </w:r>
      <w:r w:rsidR="00067BD6" w:rsidRPr="00C43574">
        <w:rPr>
          <w:rFonts w:ascii="Times New Roman" w:hAnsi="Times New Roman" w:cs="Times New Roman"/>
          <w:b/>
          <w:color w:val="000000" w:themeColor="text1"/>
        </w:rPr>
        <w:t>nformowanie o wynikach konsultacji</w:t>
      </w:r>
      <w:r w:rsidRPr="00C43574">
        <w:rPr>
          <w:rFonts w:ascii="Times New Roman" w:hAnsi="Times New Roman" w:cs="Times New Roman"/>
          <w:b/>
          <w:color w:val="000000" w:themeColor="text1"/>
        </w:rPr>
        <w:t xml:space="preserve"> </w:t>
      </w:r>
      <w:r w:rsidR="00067BD6"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 zebraniu i usystematyzowaniu przez Zespół wyniki pracy uczestników spotkań zostały zamieszczone na stronie www LGD Szlak Tatarski, co umożliwiło zapoznanie się z nimi i przesyłanie ewentualnych uwag.</w:t>
      </w:r>
      <w:bookmarkEnd w:id="151"/>
    </w:p>
    <w:p w14:paraId="7DA58E24" w14:textId="77777777" w:rsidR="00C57900" w:rsidRPr="00C43574" w:rsidRDefault="00067BD6"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2" w:name="_Toc439084406"/>
      <w:r w:rsidRPr="00C43574">
        <w:rPr>
          <w:rFonts w:ascii="Times New Roman" w:hAnsi="Times New Roman" w:cs="Times New Roman"/>
          <w:b/>
          <w:color w:val="000000" w:themeColor="text1"/>
        </w:rPr>
        <w:t>Wywiady pogłębione</w:t>
      </w:r>
      <w:r w:rsidR="00875A77"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Wywiady</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przeprowadziły wyznaczone przez Zespół pracownice biura LGD. Wywiady skierowane były do przedstawicieli poszczególnych sektorów w poszczególnych gminach. Łącznie odpowiedzi udzieliło 21 respondentów. Wyniki wywiadów posłużyły między innymi uzupełnieniu analizy SWOT.</w:t>
      </w:r>
      <w:bookmarkEnd w:id="152"/>
    </w:p>
    <w:p w14:paraId="534AF18A" w14:textId="77777777" w:rsidR="00C57900" w:rsidRPr="00C43574" w:rsidRDefault="005A232A" w:rsidP="00C57900">
      <w:pPr>
        <w:spacing w:line="240" w:lineRule="auto"/>
        <w:jc w:val="both"/>
        <w:outlineLvl w:val="0"/>
        <w:rPr>
          <w:rFonts w:ascii="Times New Roman" w:hAnsi="Times New Roman" w:cs="Times New Roman"/>
          <w:b/>
          <w:color w:val="000000" w:themeColor="text1"/>
        </w:rPr>
      </w:pPr>
      <w:bookmarkStart w:id="153" w:name="_Toc439084407"/>
      <w:r w:rsidRPr="00C43574">
        <w:rPr>
          <w:rFonts w:ascii="Times New Roman" w:hAnsi="Times New Roman" w:cs="Times New Roman"/>
          <w:b/>
          <w:color w:val="000000" w:themeColor="text1"/>
        </w:rPr>
        <w:t xml:space="preserve">Etap określania celów i </w:t>
      </w:r>
      <w:r w:rsidR="00254FFD" w:rsidRPr="00C43574">
        <w:rPr>
          <w:rFonts w:ascii="Times New Roman" w:hAnsi="Times New Roman" w:cs="Times New Roman"/>
          <w:b/>
          <w:color w:val="000000" w:themeColor="text1"/>
        </w:rPr>
        <w:t>wskaźników w odniesieniu do opracowania LSR oraz opracowanie planu działania</w:t>
      </w:r>
      <w:r w:rsidRPr="00C43574">
        <w:rPr>
          <w:rFonts w:ascii="Times New Roman" w:hAnsi="Times New Roman" w:cs="Times New Roman"/>
          <w:b/>
          <w:color w:val="000000" w:themeColor="text1"/>
        </w:rPr>
        <w:t>.</w:t>
      </w:r>
      <w:bookmarkEnd w:id="153"/>
      <w:r w:rsidRPr="00C43574">
        <w:rPr>
          <w:rFonts w:ascii="Times New Roman" w:hAnsi="Times New Roman" w:cs="Times New Roman"/>
          <w:b/>
          <w:color w:val="000000" w:themeColor="text1"/>
        </w:rPr>
        <w:t xml:space="preserve"> </w:t>
      </w:r>
    </w:p>
    <w:p w14:paraId="7D211BB6" w14:textId="77777777" w:rsidR="00C57900"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4" w:name="_Toc439084408"/>
      <w:r w:rsidRPr="00C43574">
        <w:rPr>
          <w:rFonts w:ascii="Times New Roman" w:hAnsi="Times New Roman" w:cs="Times New Roman"/>
          <w:b/>
          <w:color w:val="000000" w:themeColor="text1"/>
        </w:rPr>
        <w:lastRenderedPageBreak/>
        <w:t>B</w:t>
      </w:r>
      <w:r w:rsidR="005A232A" w:rsidRPr="00C43574">
        <w:rPr>
          <w:rFonts w:ascii="Times New Roman" w:hAnsi="Times New Roman" w:cs="Times New Roman"/>
          <w:b/>
          <w:color w:val="000000" w:themeColor="text1"/>
        </w:rPr>
        <w:t>adania ankietowe</w:t>
      </w:r>
      <w:r w:rsidRPr="00C43574">
        <w:rPr>
          <w:rFonts w:ascii="Times New Roman" w:hAnsi="Times New Roman" w:cs="Times New Roman"/>
          <w:b/>
          <w:color w:val="000000" w:themeColor="text1"/>
        </w:rPr>
        <w:t>.</w:t>
      </w:r>
      <w:r w:rsidR="005A232A"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Zespół przygotował ankietę internetową udostępnioną na stronie www LGD.</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W ankiecie wymieniono przykładowe problemy w określonych dziedzinach życia, prosząc o zaznaczenie najważniejszych z punktu widzenia ankietowanego. Poproszono o wskazanie (w formie otwartej) największych potrzeb gminy w zakresie, np. rynku pracy, infrastruktury, pomocy społecznej oraz zwrócono się o wskazanie spośród wypunktowanych działań tych, które przyczynią się do rozwiązania problemów i zaspokojenia potrzeb mieszkańców. Ankieta umożliwiała wpisanie innych kwestii niż te, które zostały w niej wymienione. Z myślą o osobach nieposiadających dostępu do Internetu przygotowano wersję papierową ankiet</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Formularze były dostępne w biurze LGD i Urzędach Gmin. Zespół przeprowadził analizę 83 otrzymanych ankiet i po uwzględnieniu wyników diagnozy obszaru i SWOT dokonał segregacji problemów na bardzo ważne, ważne i mało ważne.</w:t>
      </w:r>
      <w:bookmarkEnd w:id="154"/>
    </w:p>
    <w:p w14:paraId="7A311A7C" w14:textId="77777777" w:rsidR="00C57900"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5" w:name="_Toc439084409"/>
      <w:r w:rsidRPr="00C43574">
        <w:rPr>
          <w:rFonts w:ascii="Times New Roman" w:hAnsi="Times New Roman" w:cs="Times New Roman"/>
          <w:b/>
          <w:color w:val="000000" w:themeColor="text1"/>
        </w:rPr>
        <w:t>Konsultacje społeczne z zakresu wypracowania celów.</w:t>
      </w:r>
      <w:r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Wyniki przeprowadzonego badania ankietowego były prezentowane podczas kolejnych konsultacji społecznych w gminach LGD, służących wypracowaniu celów.</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Podczas spotkań organizowanych w dniach 23-25 września 2015 r. 67 uczestników (łącznie) zgodnie z „metodą problemową” wypracowywało cele odpowiadające problemom.</w:t>
      </w:r>
      <w:bookmarkEnd w:id="155"/>
    </w:p>
    <w:p w14:paraId="48D2138A" w14:textId="77777777" w:rsidR="00FE73C6"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6" w:name="_Toc439084410"/>
      <w:r w:rsidRPr="00C43574">
        <w:rPr>
          <w:rFonts w:ascii="Times New Roman" w:hAnsi="Times New Roman" w:cs="Times New Roman"/>
          <w:b/>
          <w:color w:val="000000" w:themeColor="text1"/>
        </w:rPr>
        <w:t xml:space="preserve">Informowanie o wynikach konsultacji. </w:t>
      </w:r>
      <w:r w:rsidR="00132F40" w:rsidRPr="00C43574">
        <w:rPr>
          <w:rFonts w:ascii="Times New Roman" w:hAnsi="Times New Roman" w:cs="Times New Roman"/>
          <w:color w:val="000000" w:themeColor="text1"/>
        </w:rPr>
        <w:t>Wyniki spotkań zamieszczono na stronie internetowej LGD.</w:t>
      </w:r>
      <w:bookmarkEnd w:id="156"/>
    </w:p>
    <w:p w14:paraId="3E445ECA" w14:textId="77777777" w:rsidR="0017724A"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7" w:name="_Toc439084411"/>
      <w:r w:rsidRPr="00C43574">
        <w:rPr>
          <w:rFonts w:ascii="Times New Roman" w:hAnsi="Times New Roman" w:cs="Times New Roman"/>
          <w:b/>
          <w:color w:val="000000" w:themeColor="text1"/>
        </w:rPr>
        <w:t>Warsztaty sektorowe</w:t>
      </w:r>
      <w:r w:rsidR="0017724A"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Poznanie potrzeb i problemów było niezbędne do wypracowania skutecznych rozwiązań przyczyniających się do ich niwelacji. Służyły temu warsztaty z przedstawicielami poszczególnych sektorów.</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Spotkania zorganizowano w dniach 14-17 października 2015 r. w siedzibie biura LGD, oddzielnie dla sektora publicznego, społecznego, gospodarczego oraz mieszkańców. W sumie w spotkaniach wzięło udział 13 osób. Podczas warsztatów zastosowano technikę tzw. burzy mózgów, która pozwoliła na zgromadzenie wielu pomysłów na rozwiązanie problemów.</w:t>
      </w:r>
      <w:bookmarkEnd w:id="157"/>
    </w:p>
    <w:p w14:paraId="5FF53410" w14:textId="77777777" w:rsidR="0017724A" w:rsidRPr="00C43574" w:rsidRDefault="0017724A"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8" w:name="_Toc439084412"/>
      <w:r w:rsidRPr="00C43574">
        <w:rPr>
          <w:rFonts w:ascii="Times New Roman" w:hAnsi="Times New Roman" w:cs="Times New Roman"/>
          <w:b/>
          <w:color w:val="000000" w:themeColor="text1"/>
        </w:rPr>
        <w:t xml:space="preserve">Informowanie o wynikach konsultacji. </w:t>
      </w:r>
      <w:r w:rsidR="001B2C17" w:rsidRPr="00C43574">
        <w:rPr>
          <w:rFonts w:ascii="Times New Roman" w:hAnsi="Times New Roman" w:cs="Times New Roman"/>
          <w:color w:val="000000" w:themeColor="text1"/>
        </w:rPr>
        <w:t>Wyniki spotkań zostały zamieszczone na stronie internetowej LGD.</w:t>
      </w:r>
      <w:bookmarkEnd w:id="158"/>
      <w:r w:rsidR="003572E2" w:rsidRPr="00C43574">
        <w:rPr>
          <w:rFonts w:ascii="Times New Roman" w:hAnsi="Times New Roman" w:cs="Times New Roman"/>
          <w:color w:val="000000" w:themeColor="text1"/>
        </w:rPr>
        <w:t xml:space="preserve"> </w:t>
      </w:r>
    </w:p>
    <w:p w14:paraId="5CDB2AFE" w14:textId="77777777" w:rsidR="001B2C17" w:rsidRPr="00C43574" w:rsidRDefault="0017724A"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9" w:name="_Toc439084413"/>
      <w:r w:rsidRPr="00C43574">
        <w:rPr>
          <w:rFonts w:ascii="Times New Roman" w:hAnsi="Times New Roman" w:cs="Times New Roman"/>
          <w:b/>
          <w:color w:val="000000" w:themeColor="text1"/>
        </w:rPr>
        <w:t>Arkusze pomysłów projektów.</w:t>
      </w:r>
      <w:r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Pomysły na rozwiązanie zdiagnozowanych problemów są jedynie początkiem ich niwelacji. Należy zbadać faktyczne zainteresowanie realizacją projektów odpowiadających potrzebom społecznym wśród uprawnionych podmiotów. Biorąc to pod uwagę, Zespół opracował arkusz pomysłu projektu</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zawierający: opis typów projektów w ramach EFRROW, EFRR i EFS; miejsce na wpisanie planowanych działań; wysokość kosztów; planowany termin realizacji operacji. Formularze były skierowane do przedstawicieli poszczególnych typów wnioskodawców/grup interesu. Zaproszenie do ich wypełnienia wysłano drogą mailową oraz zamieszczono na portalach internetowych. Swoje pomysły zgłosiło 40 podmiotów.</w:t>
      </w:r>
      <w:bookmarkEnd w:id="159"/>
    </w:p>
    <w:p w14:paraId="5F0D42AA" w14:textId="77777777" w:rsidR="00000A87" w:rsidRPr="00C43574" w:rsidRDefault="00000A87"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0" w:name="_Toc439084414"/>
      <w:r w:rsidRPr="00C43574">
        <w:rPr>
          <w:rFonts w:ascii="Times New Roman" w:hAnsi="Times New Roman" w:cs="Times New Roman"/>
          <w:b/>
          <w:color w:val="000000" w:themeColor="text1"/>
        </w:rPr>
        <w:t>Panel ekspertów</w:t>
      </w:r>
      <w:r w:rsidR="00875A77" w:rsidRPr="00C43574">
        <w:rPr>
          <w:rFonts w:ascii="Times New Roman" w:hAnsi="Times New Roman" w:cs="Times New Roman"/>
          <w:b/>
          <w:color w:val="000000" w:themeColor="text1"/>
        </w:rPr>
        <w:t>.</w:t>
      </w:r>
      <w:r w:rsidR="00875A77"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Zespół ds. opracowania LSR przeanalizował zebrane informacje oraz przygotował drzewo celów wraz z odpowiadającymi im przedsięwzięciami, które zostało poddane konsultacjom eksperckim z wybranymi partnerami LGD.</w:t>
      </w:r>
      <w:bookmarkEnd w:id="160"/>
    </w:p>
    <w:p w14:paraId="1AC35F48" w14:textId="77777777" w:rsidR="003350F6" w:rsidRPr="00C43574" w:rsidRDefault="003350F6"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1" w:name="_Toc439084415"/>
      <w:r w:rsidRPr="00C43574">
        <w:rPr>
          <w:rFonts w:ascii="Times New Roman" w:hAnsi="Times New Roman" w:cs="Times New Roman"/>
          <w:b/>
          <w:color w:val="000000" w:themeColor="text1"/>
        </w:rPr>
        <w:t xml:space="preserve">Konsultacje internetowe </w:t>
      </w:r>
      <w:r w:rsidR="00132F40" w:rsidRPr="00C43574">
        <w:rPr>
          <w:rFonts w:ascii="Times New Roman" w:hAnsi="Times New Roman" w:cs="Times New Roman"/>
          <w:color w:val="000000" w:themeColor="text1"/>
        </w:rPr>
        <w:t>celów, przedsięwzięć, wskaźników i grup docelowych. Drzewo celów uzupełnione o wskaźniki i grupy docelowe zostało poddane opiniowaniu społecznemu poprzez zamieszczenie na stronie www Stowarzyszenia. Do informacji dołączono formularz umożliwiający naniesienie zmian. Ponadto informacja o możliwości wniesienia uwag została przesłana drogą mailową do kluczowych partnerów Stowarzyszenia.</w:t>
      </w:r>
      <w:bookmarkEnd w:id="161"/>
    </w:p>
    <w:p w14:paraId="542B19BB" w14:textId="77777777" w:rsidR="00AB3E5B" w:rsidRPr="00C43574" w:rsidRDefault="00196223" w:rsidP="00EF1E8C">
      <w:pPr>
        <w:pStyle w:val="Akapitzlist"/>
        <w:widowControl w:val="0"/>
        <w:numPr>
          <w:ilvl w:val="0"/>
          <w:numId w:val="65"/>
        </w:numPr>
        <w:suppressAutoHyphens/>
        <w:spacing w:line="240" w:lineRule="auto"/>
        <w:jc w:val="both"/>
        <w:textAlignment w:val="baseline"/>
        <w:outlineLvl w:val="0"/>
      </w:pPr>
      <w:bookmarkStart w:id="162" w:name="_Toc439084416"/>
      <w:r w:rsidRPr="00C43574">
        <w:rPr>
          <w:rFonts w:ascii="Times New Roman" w:hAnsi="Times New Roman" w:cs="Times New Roman"/>
          <w:b/>
          <w:color w:val="000000" w:themeColor="text1"/>
        </w:rPr>
        <w:t xml:space="preserve">Opiniowanie społeczne </w:t>
      </w:r>
      <w:r w:rsidR="00B5064F" w:rsidRPr="00C43574">
        <w:rPr>
          <w:rFonts w:ascii="Times New Roman" w:hAnsi="Times New Roman" w:cs="Times New Roman"/>
          <w:b/>
          <w:color w:val="000000" w:themeColor="text1"/>
        </w:rPr>
        <w:t>planu działania</w:t>
      </w:r>
      <w:r w:rsidR="00875A77"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Plan działania został poddany opiniowaniu społecznemu poprzez zamieszczenie na stronie www Stowarzyszenia. Do informacji dołączono formularz umożliwiający naniesienie zmian. Ponadto informacja o możliwości wniesienia uwag została przesłana droga mailową do kluczowych partnerów Stowarzyszenia.</w:t>
      </w:r>
      <w:bookmarkEnd w:id="162"/>
      <w:r w:rsidR="00132F40" w:rsidRPr="00C43574">
        <w:rPr>
          <w:rFonts w:ascii="Times New Roman" w:hAnsi="Times New Roman" w:cs="Times New Roman"/>
          <w:color w:val="000000" w:themeColor="text1"/>
        </w:rPr>
        <w:t xml:space="preserve"> </w:t>
      </w:r>
    </w:p>
    <w:p w14:paraId="14870D34"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63" w:name="_Toc439084417"/>
      <w:r w:rsidRPr="00C43574">
        <w:rPr>
          <w:rFonts w:ascii="Times New Roman" w:hAnsi="Times New Roman" w:cs="Times New Roman"/>
          <w:b/>
          <w:color w:val="000000" w:themeColor="text1"/>
        </w:rPr>
        <w:t>Etap opracowania zasad wyboru operacji i ustalania kryteriów wyboru</w:t>
      </w:r>
      <w:r w:rsidR="00D9578A" w:rsidRPr="00C43574">
        <w:rPr>
          <w:rFonts w:ascii="Times New Roman" w:hAnsi="Times New Roman" w:cs="Times New Roman"/>
          <w:b/>
          <w:color w:val="000000" w:themeColor="text1"/>
        </w:rPr>
        <w:t>.</w:t>
      </w:r>
      <w:bookmarkEnd w:id="163"/>
    </w:p>
    <w:p w14:paraId="1C123772" w14:textId="77777777" w:rsidR="002D5D6A" w:rsidRPr="00C43574" w:rsidRDefault="002D5D6A"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4" w:name="_Toc439084418"/>
      <w:r w:rsidRPr="00C43574">
        <w:rPr>
          <w:rFonts w:ascii="Times New Roman" w:hAnsi="Times New Roman" w:cs="Times New Roman"/>
          <w:b/>
          <w:color w:val="000000" w:themeColor="text1"/>
        </w:rPr>
        <w:t xml:space="preserve">Ankieta internetowa. </w:t>
      </w:r>
      <w:r w:rsidR="000B5376" w:rsidRPr="00C43574">
        <w:rPr>
          <w:rFonts w:ascii="Times New Roman" w:hAnsi="Times New Roman" w:cs="Times New Roman"/>
          <w:color w:val="000000" w:themeColor="text1"/>
        </w:rPr>
        <w:t>Ankieta zawierająca prośbę o ocenę (w skali od najmniej ważnego do najważniejszego) proponowanych lokalnych kryteriów wyboru została zamieszczona</w:t>
      </w:r>
      <w:r w:rsidR="000B5376"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na stronie internetowej Stowarzyszenia. Informację o możliwości jej wypełnienia wysłano drogą mailową do członków LGD i kluczowych partnerów. Wyniki ankiet pomogły ustalić najistotniejsze kryteria wyboru.</w:t>
      </w:r>
      <w:bookmarkEnd w:id="164"/>
    </w:p>
    <w:p w14:paraId="01E5C2B2" w14:textId="77777777" w:rsidR="000B5376" w:rsidRPr="00C43574" w:rsidRDefault="000B5376"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5" w:name="_Toc439084419"/>
      <w:r w:rsidRPr="00C43574">
        <w:rPr>
          <w:rFonts w:ascii="Times New Roman" w:hAnsi="Times New Roman" w:cs="Times New Roman"/>
          <w:b/>
          <w:color w:val="000000" w:themeColor="text1"/>
        </w:rPr>
        <w:t xml:space="preserve">Wywiad z ekspertami. </w:t>
      </w:r>
      <w:r w:rsidRPr="00C43574">
        <w:rPr>
          <w:rFonts w:ascii="Times New Roman" w:hAnsi="Times New Roman" w:cs="Times New Roman"/>
          <w:color w:val="000000" w:themeColor="text1"/>
        </w:rPr>
        <w:t>LGD zorganizowało spotkanie z członkami Zarządu i Rady podczas którego przedyskutowano dotychczas stosowane lokalne kryteria wyboru i zasady oceny i wyboru operacji oraz zaproponowano nowe rozwiązania. Wnioski z wywiadu zostały przekazane Zespołowi ds. opracowania LSR.</w:t>
      </w:r>
      <w:bookmarkEnd w:id="165"/>
    </w:p>
    <w:p w14:paraId="666AD591" w14:textId="77777777" w:rsidR="00196223" w:rsidRPr="00C43574" w:rsidRDefault="00196223"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6" w:name="_Toc439084420"/>
      <w:r w:rsidRPr="00C43574">
        <w:rPr>
          <w:rFonts w:ascii="Times New Roman" w:hAnsi="Times New Roman" w:cs="Times New Roman"/>
          <w:b/>
          <w:color w:val="000000" w:themeColor="text1"/>
        </w:rPr>
        <w:t>Panel ekspertów.</w:t>
      </w:r>
      <w:r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Wypracowane przez część zespołu zasady wyboru operacji i ustalania kryteriów wyboru, uwzględniające wyniki badań ankietowych, zostały przesłane drogą mailową do członków zespołu ds. opracowania LSR. Po wniesieniu uwag przez członków Zespołu, LGD przeszło do kolejnej metody partycypacji społecznej.</w:t>
      </w:r>
      <w:bookmarkEnd w:id="166"/>
    </w:p>
    <w:p w14:paraId="2B9010A5" w14:textId="77777777" w:rsidR="00196223" w:rsidRPr="00C43574" w:rsidRDefault="00196223"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7" w:name="_Toc439084421"/>
      <w:r w:rsidRPr="00C43574">
        <w:rPr>
          <w:rFonts w:ascii="Times New Roman" w:hAnsi="Times New Roman" w:cs="Times New Roman"/>
          <w:b/>
          <w:color w:val="000000" w:themeColor="text1"/>
        </w:rPr>
        <w:t>Opiniowanie społeczne.</w:t>
      </w:r>
      <w:r w:rsidR="00637A99"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 xml:space="preserve">Zasady zostały poddane opiniowaniu społecznemu poprzez zamieszczenie na stronie www Stowarzyszenia. Do informacji dołączono formularz umożliwiający naniesienie zmian. Ponadto </w:t>
      </w:r>
      <w:r w:rsidR="000B5376" w:rsidRPr="00C43574">
        <w:rPr>
          <w:rFonts w:ascii="Times New Roman" w:hAnsi="Times New Roman" w:cs="Times New Roman"/>
          <w:color w:val="000000" w:themeColor="text1"/>
        </w:rPr>
        <w:lastRenderedPageBreak/>
        <w:t>informacja o możliwości wniesienia uwag została przesłana droga mailową do kluczowych partnerów Stowarzyszenia.</w:t>
      </w:r>
      <w:bookmarkEnd w:id="167"/>
    </w:p>
    <w:p w14:paraId="50DB42D0"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68" w:name="_Toc439084422"/>
      <w:r w:rsidRPr="00C43574">
        <w:rPr>
          <w:rFonts w:ascii="Times New Roman" w:hAnsi="Times New Roman" w:cs="Times New Roman"/>
          <w:b/>
          <w:color w:val="000000" w:themeColor="text1"/>
        </w:rPr>
        <w:t>Etap opracowania zasad monitorowania i ewaluacji</w:t>
      </w:r>
      <w:bookmarkEnd w:id="168"/>
    </w:p>
    <w:p w14:paraId="069EFA3C" w14:textId="77777777" w:rsidR="000B5376" w:rsidRPr="00C43574" w:rsidRDefault="00262172"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69" w:name="_Toc439084423"/>
      <w:r w:rsidRPr="00C43574">
        <w:rPr>
          <w:rFonts w:ascii="Times New Roman" w:hAnsi="Times New Roman" w:cs="Times New Roman"/>
          <w:b/>
          <w:color w:val="000000" w:themeColor="text1"/>
        </w:rPr>
        <w:t>Informowanie</w:t>
      </w:r>
      <w:r w:rsidR="00875A77" w:rsidRPr="00C43574">
        <w:rPr>
          <w:rFonts w:ascii="Times New Roman" w:hAnsi="Times New Roman" w:cs="Times New Roman"/>
          <w:color w:val="000000" w:themeColor="text1"/>
        </w:rPr>
        <w:t>.</w:t>
      </w:r>
      <w:r w:rsidRPr="00C43574">
        <w:rPr>
          <w:rFonts w:ascii="Times New Roman" w:hAnsi="Times New Roman" w:cs="Times New Roman"/>
          <w:color w:val="000000" w:themeColor="text1"/>
        </w:rPr>
        <w:t xml:space="preserve"> Koordynator prac Zespołu wystosował do pozostały</w:t>
      </w:r>
      <w:r w:rsidR="008A6942" w:rsidRPr="00C43574">
        <w:rPr>
          <w:rFonts w:ascii="Times New Roman" w:hAnsi="Times New Roman" w:cs="Times New Roman"/>
          <w:color w:val="000000" w:themeColor="text1"/>
        </w:rPr>
        <w:t>ch członków wiadomość mailową z </w:t>
      </w:r>
      <w:r w:rsidRPr="00C43574">
        <w:rPr>
          <w:rFonts w:ascii="Times New Roman" w:hAnsi="Times New Roman" w:cs="Times New Roman"/>
          <w:color w:val="000000" w:themeColor="text1"/>
        </w:rPr>
        <w:t>prośbą o opracowanie zasad przeprowadzania monitoringu i ewaluacji.</w:t>
      </w:r>
      <w:bookmarkEnd w:id="169"/>
      <w:r w:rsidRPr="00C43574">
        <w:rPr>
          <w:rFonts w:ascii="Times New Roman" w:hAnsi="Times New Roman" w:cs="Times New Roman"/>
          <w:color w:val="000000" w:themeColor="text1"/>
        </w:rPr>
        <w:t xml:space="preserve"> </w:t>
      </w:r>
    </w:p>
    <w:p w14:paraId="1BF28D04" w14:textId="77777777" w:rsidR="000B5376" w:rsidRPr="00C43574" w:rsidRDefault="000B5376"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0" w:name="_Toc439084424"/>
      <w:r w:rsidRPr="00C43574">
        <w:rPr>
          <w:rFonts w:ascii="Times New Roman" w:hAnsi="Times New Roman" w:cs="Times New Roman"/>
          <w:b/>
          <w:color w:val="000000" w:themeColor="text1"/>
        </w:rPr>
        <w:t>Wywiad z ekspertami</w:t>
      </w:r>
      <w:r w:rsidRPr="00C43574">
        <w:rPr>
          <w:rFonts w:ascii="Times New Roman" w:hAnsi="Times New Roman" w:cs="Times New Roman"/>
          <w:color w:val="000000" w:themeColor="text1"/>
        </w:rPr>
        <w:t>. Koordynator prac nad LSR przeprowadził wywiad z członkami Zarządu na temat zakresu monitoringu i ewaluacji oraz metod ich przeprowadzania. Wyniki wywiadu posłużyły do opracowania wstępnej metodologii monitoringu i ewaluacji.</w:t>
      </w:r>
      <w:bookmarkEnd w:id="170"/>
    </w:p>
    <w:p w14:paraId="4318954A" w14:textId="77777777" w:rsidR="00262172" w:rsidRPr="00C43574" w:rsidRDefault="003350F6"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1" w:name="_Toc439084425"/>
      <w:r w:rsidRPr="00C43574">
        <w:rPr>
          <w:rFonts w:ascii="Times New Roman" w:hAnsi="Times New Roman" w:cs="Times New Roman"/>
          <w:b/>
          <w:color w:val="000000" w:themeColor="text1"/>
        </w:rPr>
        <w:t>Panel ekspertów</w:t>
      </w:r>
      <w:r w:rsidR="00875A77"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Wypracowana przez część zespołu metodologia przeprowadzania monitoringu i ewaluacji została przesłana drogą mailową do pozostałych członków zespołu z prośbą o opinię. W związku z brakiem opinii Koordynator prac Zespołu przeszedł do dalszych czynności.</w:t>
      </w:r>
      <w:bookmarkEnd w:id="171"/>
    </w:p>
    <w:p w14:paraId="212412A0" w14:textId="77777777" w:rsidR="00262172" w:rsidRPr="00C43574" w:rsidRDefault="00262172"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2" w:name="_Toc439084426"/>
      <w:r w:rsidRPr="00C43574">
        <w:rPr>
          <w:rFonts w:ascii="Times New Roman" w:hAnsi="Times New Roman" w:cs="Times New Roman"/>
          <w:b/>
          <w:color w:val="000000" w:themeColor="text1"/>
        </w:rPr>
        <w:t>Opiniowanie społeczne.</w:t>
      </w:r>
      <w:r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Treść zasad monitorowania i ewaluacji została podana do publicznej wiadomości poprzez zamieszczenie jej na stronie www Stowarzyszenia. Do informacji dołączono formularz umożliwiający naniesienie zmian.</w:t>
      </w:r>
      <w:bookmarkEnd w:id="172"/>
    </w:p>
    <w:p w14:paraId="7FEB3653"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73" w:name="_Toc439084427"/>
      <w:r w:rsidRPr="00C43574">
        <w:rPr>
          <w:rFonts w:ascii="Times New Roman" w:hAnsi="Times New Roman" w:cs="Times New Roman"/>
          <w:b/>
          <w:color w:val="000000" w:themeColor="text1"/>
        </w:rPr>
        <w:t>Przygotowanie planu komunikacyjnego w odniesieniu do realizacji LSR</w:t>
      </w:r>
      <w:bookmarkEnd w:id="173"/>
    </w:p>
    <w:p w14:paraId="7D9002D0" w14:textId="77777777" w:rsidR="00913D94" w:rsidRPr="00C43574" w:rsidRDefault="00913D94"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4" w:name="_Toc439084428"/>
      <w:r w:rsidRPr="00C43574">
        <w:rPr>
          <w:rFonts w:ascii="Times New Roman" w:hAnsi="Times New Roman" w:cs="Times New Roman"/>
          <w:b/>
          <w:color w:val="000000" w:themeColor="text1"/>
        </w:rPr>
        <w:t xml:space="preserve">Badanie ankietowe. </w:t>
      </w:r>
      <w:r w:rsidR="000B5376" w:rsidRPr="00C43574">
        <w:rPr>
          <w:rFonts w:ascii="Times New Roman" w:hAnsi="Times New Roman" w:cs="Times New Roman"/>
          <w:color w:val="000000" w:themeColor="text1"/>
        </w:rPr>
        <w:t>Za pomocą ankiety wystosowanej bezpośrednio do przedstawicieli podmiotów sektora społecznego, gospodarczego, publicznego i mieszkańców zbadano m.in. problemy w obszarze komunikacji; za pomocą jakich środków przekazu i działań komunikacyjnych według opinii respondentów LGD powinna komunikować się ze społecznością; jakie informacje są najistotniejsze z punktu widzenia odbiorcy przekazu, a także, w jaki sposób komunikować się z osobami wykluczonymi/</w:t>
      </w:r>
      <w:proofErr w:type="spellStart"/>
      <w:r w:rsidR="000B5376" w:rsidRPr="00C43574">
        <w:rPr>
          <w:rFonts w:ascii="Times New Roman" w:hAnsi="Times New Roman" w:cs="Times New Roman"/>
          <w:color w:val="000000" w:themeColor="text1"/>
        </w:rPr>
        <w:t>defaworyzowanymi</w:t>
      </w:r>
      <w:proofErr w:type="spellEnd"/>
      <w:r w:rsidR="000B5376" w:rsidRPr="00C43574">
        <w:rPr>
          <w:rFonts w:ascii="Times New Roman" w:hAnsi="Times New Roman" w:cs="Times New Roman"/>
          <w:color w:val="000000" w:themeColor="text1"/>
        </w:rPr>
        <w:t>. W odpowiedzi wpłynęło 40 ankiet.</w:t>
      </w:r>
      <w:bookmarkEnd w:id="174"/>
    </w:p>
    <w:p w14:paraId="18C8DEB9" w14:textId="77777777" w:rsidR="00695638" w:rsidRPr="00C43574" w:rsidRDefault="009928FE"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5" w:name="_Toc439084429"/>
      <w:r w:rsidRPr="00C43574">
        <w:rPr>
          <w:rFonts w:ascii="Times New Roman" w:hAnsi="Times New Roman" w:cs="Times New Roman"/>
          <w:b/>
          <w:color w:val="000000" w:themeColor="text1"/>
        </w:rPr>
        <w:t>Internetowa k</w:t>
      </w:r>
      <w:r w:rsidR="00695638" w:rsidRPr="00C43574">
        <w:rPr>
          <w:rFonts w:ascii="Times New Roman" w:hAnsi="Times New Roman" w:cs="Times New Roman"/>
          <w:b/>
          <w:color w:val="000000" w:themeColor="text1"/>
        </w:rPr>
        <w:t xml:space="preserve">onsultacja metod komunikacji. </w:t>
      </w:r>
      <w:r w:rsidR="000B5376" w:rsidRPr="00C43574">
        <w:rPr>
          <w:rFonts w:ascii="Times New Roman" w:hAnsi="Times New Roman" w:cs="Times New Roman"/>
          <w:color w:val="000000" w:themeColor="text1"/>
        </w:rPr>
        <w:t>Na stronie internetowej Stowarzyszenia zamieszczono formularz z listą przykładowych metod komunikacji możliwych do zastosowania w poszczególnych etapach wdrażania LSR. Zadaniem respondentów było wybranie kilku najskuteczniejszych ich zdaniem metod mających zastosowanie w danym etapie wdrażania. Do Biura LGD wpłynęły 22 ankiety.</w:t>
      </w:r>
      <w:bookmarkEnd w:id="175"/>
    </w:p>
    <w:p w14:paraId="6D152E1B" w14:textId="77777777" w:rsidR="00875A77" w:rsidRPr="00C43574" w:rsidRDefault="00000A87"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6" w:name="_Toc439084430"/>
      <w:r w:rsidRPr="00C43574">
        <w:rPr>
          <w:rFonts w:ascii="Times New Roman" w:hAnsi="Times New Roman" w:cs="Times New Roman"/>
          <w:b/>
          <w:color w:val="000000" w:themeColor="text1"/>
        </w:rPr>
        <w:t>Konsultacje eksperckie - a</w:t>
      </w:r>
      <w:r w:rsidR="009928FE" w:rsidRPr="00C43574">
        <w:rPr>
          <w:rFonts w:ascii="Times New Roman" w:hAnsi="Times New Roman" w:cs="Times New Roman"/>
          <w:b/>
          <w:color w:val="000000" w:themeColor="text1"/>
        </w:rPr>
        <w:t>naliza danych i opracowanie Planu komunikacji</w:t>
      </w:r>
      <w:r w:rsidR="00875A77" w:rsidRPr="00C43574">
        <w:rPr>
          <w:rFonts w:ascii="Times New Roman" w:hAnsi="Times New Roman" w:cs="Times New Roman"/>
          <w:b/>
          <w:color w:val="000000" w:themeColor="text1"/>
        </w:rPr>
        <w:t>.</w:t>
      </w:r>
      <w:r w:rsidR="009928FE"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Dzięki porównaniu wyników z obu badań ankietowych Zespół stworzył Plan komunikacji, który został poddany konsultacjom eksperckim, poprzez przesłanie informacji drogą mailową do strategicznych partnerów. Swoje uwagi przekazała 1 osoba.</w:t>
      </w:r>
      <w:bookmarkEnd w:id="176"/>
    </w:p>
    <w:p w14:paraId="6096A5E9" w14:textId="62528786" w:rsidR="00875A77" w:rsidRPr="00F12E13" w:rsidRDefault="00196223" w:rsidP="00E77B45">
      <w:pPr>
        <w:pStyle w:val="Akapitzlist"/>
        <w:numPr>
          <w:ilvl w:val="0"/>
          <w:numId w:val="29"/>
        </w:numPr>
        <w:spacing w:before="240" w:line="240" w:lineRule="auto"/>
        <w:jc w:val="both"/>
        <w:outlineLvl w:val="0"/>
        <w:rPr>
          <w:rFonts w:ascii="Times New Roman" w:hAnsi="Times New Roman" w:cs="Times New Roman"/>
          <w:b/>
          <w:color w:val="000000" w:themeColor="text1"/>
        </w:rPr>
      </w:pPr>
      <w:bookmarkStart w:id="177" w:name="_Toc439084431"/>
      <w:r w:rsidRPr="00C43574">
        <w:rPr>
          <w:rFonts w:ascii="Times New Roman" w:hAnsi="Times New Roman" w:cs="Times New Roman"/>
          <w:b/>
          <w:color w:val="000000" w:themeColor="text1"/>
        </w:rPr>
        <w:t>Opiniowanie społeczne.</w:t>
      </w:r>
      <w:r w:rsidR="00706A7A"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Wypracowany plan komunikacji został zamieszczony na stronie internetowej Stowarzyszenia w celu poddania go konsultacjom społecznym. Informacja o możliwości zaopiniowania planu komunikacji została także rozesłana droga mailową do osób z listy mailingowej Stowarzyszenia.</w:t>
      </w:r>
      <w:bookmarkEnd w:id="177"/>
    </w:p>
    <w:p w14:paraId="0E67CF43" w14:textId="77777777" w:rsidR="007C0CE7" w:rsidRPr="00C43574" w:rsidRDefault="00C624D3" w:rsidP="00E77B45">
      <w:pPr>
        <w:pStyle w:val="Spistrecipoziom2"/>
        <w:numPr>
          <w:ilvl w:val="0"/>
          <w:numId w:val="65"/>
        </w:numPr>
        <w:rPr>
          <w:sz w:val="22"/>
          <w:szCs w:val="22"/>
        </w:rPr>
      </w:pPr>
      <w:bookmarkStart w:id="178" w:name="_Toc439084432"/>
      <w:bookmarkStart w:id="179" w:name="_Toc439079799"/>
      <w:r w:rsidRPr="00C43574">
        <w:rPr>
          <w:sz w:val="22"/>
          <w:szCs w:val="22"/>
        </w:rPr>
        <w:t>Partycypacyjna r</w:t>
      </w:r>
      <w:r w:rsidR="001F43E7" w:rsidRPr="00C43574">
        <w:rPr>
          <w:sz w:val="22"/>
          <w:szCs w:val="22"/>
        </w:rPr>
        <w:t>ealizacja LSR</w:t>
      </w:r>
      <w:bookmarkEnd w:id="178"/>
      <w:bookmarkEnd w:id="179"/>
    </w:p>
    <w:p w14:paraId="3F86FB3B" w14:textId="77777777" w:rsidR="00257705" w:rsidRPr="00C43574" w:rsidRDefault="00257705" w:rsidP="00257705">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LGD będzie stosowało metody angażowania społeczności lokalnej także w trakcie realizacji LSR. Opinie społeczności będą brane pod uwagę podczas:</w:t>
      </w:r>
    </w:p>
    <w:p w14:paraId="3860E19F"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Monitorowania i oceny realizacji strategii.</w:t>
      </w:r>
      <w:r w:rsidR="0021074C" w:rsidRPr="00C43574">
        <w:rPr>
          <w:rFonts w:ascii="Times New Roman" w:hAnsi="Times New Roman" w:cs="Times New Roman"/>
          <w:b/>
          <w:color w:val="000000" w:themeColor="text1"/>
        </w:rPr>
        <w:t xml:space="preserve"> </w:t>
      </w:r>
    </w:p>
    <w:p w14:paraId="77BC6CC5"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Aktualizacji strategii.</w:t>
      </w:r>
    </w:p>
    <w:p w14:paraId="12A5C3DF"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Opracowania i zmian lokalnych kryteriów wyboru.</w:t>
      </w:r>
    </w:p>
    <w:p w14:paraId="7C57F0B0" w14:textId="77777777" w:rsidR="00AD39F1" w:rsidRDefault="00257705" w:rsidP="00AD39F1">
      <w:pPr>
        <w:widowControl w:val="0"/>
        <w:suppressAutoHyphens/>
        <w:spacing w:after="0" w:line="240" w:lineRule="auto"/>
        <w:jc w:val="both"/>
        <w:rPr>
          <w:rFonts w:ascii="Times New Roman" w:hAnsi="Times New Roman" w:cs="Times New Roman"/>
          <w:color w:val="FF0000"/>
        </w:rPr>
      </w:pPr>
      <w:r w:rsidRPr="00C43574">
        <w:rPr>
          <w:rFonts w:ascii="Times New Roman" w:hAnsi="Times New Roman" w:cs="Times New Roman"/>
          <w:color w:val="000000" w:themeColor="text1"/>
        </w:rPr>
        <w:t>Opinie społeczności będą zbierane na bieżąco przez pracowników biura LGD w ramach monitorowania funkcjonowania LGD oraz stanu realizacji strategii w aspekcie finansowym i rzeczowym. Do zbi</w:t>
      </w:r>
      <w:r w:rsidR="0004523B">
        <w:rPr>
          <w:rFonts w:ascii="Times New Roman" w:hAnsi="Times New Roman" w:cs="Times New Roman"/>
          <w:color w:val="000000" w:themeColor="text1"/>
        </w:rPr>
        <w:t>erania danych posłużą ankiety i </w:t>
      </w:r>
      <w:r w:rsidRPr="00C43574">
        <w:rPr>
          <w:rFonts w:ascii="Times New Roman" w:hAnsi="Times New Roman" w:cs="Times New Roman"/>
          <w:color w:val="000000" w:themeColor="text1"/>
        </w:rPr>
        <w:t>oświadczenia beneficjentów, np. anonimowe ankiety dotyczące jakości doradztwa udzielanego przez pracowników biura oraz sprawozdania nt. efektywności świadczonego doradztwa, ankiety zadowolenia z organizowan</w:t>
      </w:r>
      <w:r w:rsidR="0004523B">
        <w:rPr>
          <w:rFonts w:ascii="Times New Roman" w:hAnsi="Times New Roman" w:cs="Times New Roman"/>
          <w:color w:val="000000" w:themeColor="text1"/>
        </w:rPr>
        <w:t>ych szkoleń/wydarzeń. B</w:t>
      </w:r>
      <w:r w:rsidRPr="00C43574">
        <w:rPr>
          <w:rFonts w:ascii="Times New Roman" w:hAnsi="Times New Roman" w:cs="Times New Roman"/>
          <w:color w:val="000000" w:themeColor="text1"/>
        </w:rPr>
        <w:t>adania ewaluacyjne (wewnętrzne bądź zewnętrzne) będą podsumowaniem proced</w:t>
      </w:r>
      <w:r w:rsidRPr="006E3CB7">
        <w:rPr>
          <w:rFonts w:ascii="Times New Roman" w:hAnsi="Times New Roman" w:cs="Times New Roman"/>
          <w:color w:val="000000" w:themeColor="text1"/>
        </w:rPr>
        <w:t xml:space="preserve">ury monitorowania i zostaną uzupełnione o wyniki badań ankietowych skierowanych do wnioskodawców i mieszkańców obszaru (obejmujących swoim zakresem efektywność promocji LGD i aktywizacji lokalnej społeczności), </w:t>
      </w:r>
      <w:r w:rsidRPr="00C43574">
        <w:rPr>
          <w:rFonts w:ascii="Times New Roman" w:hAnsi="Times New Roman" w:cs="Times New Roman"/>
          <w:color w:val="000000" w:themeColor="text1"/>
        </w:rPr>
        <w:t xml:space="preserve">a także wywiadów, w których będzie badana opinia społeczności lokalnej na temat wdrażania LSR. Jeśli wyniki monitoringu i </w:t>
      </w:r>
      <w:r w:rsidR="00592E22">
        <w:rPr>
          <w:rFonts w:ascii="Times New Roman" w:hAnsi="Times New Roman" w:cs="Times New Roman"/>
          <w:color w:val="000000" w:themeColor="text1"/>
        </w:rPr>
        <w:t> </w:t>
      </w:r>
      <w:r w:rsidRPr="00C43574">
        <w:rPr>
          <w:rFonts w:ascii="Times New Roman" w:hAnsi="Times New Roman" w:cs="Times New Roman"/>
          <w:color w:val="000000" w:themeColor="text1"/>
        </w:rPr>
        <w:t xml:space="preserve">będą wykazywały nieprawidłowości w funkcjonowaniu LGD i wdrażaniu LSR, zostaną zastosowane </w:t>
      </w:r>
      <w:r w:rsidRPr="00C43574">
        <w:rPr>
          <w:rFonts w:ascii="Times New Roman" w:hAnsi="Times New Roman" w:cs="Times New Roman"/>
        </w:rPr>
        <w:t xml:space="preserve">działania/plany naprawcze. Wyniki badań mogą służyć zmianom kryteriów wyboru, aktualizacji harmonogramu ogłaszanych konkursów, modyfikacji budżetu czy sformułowania nowych celów. Proces aktualizacji strategii </w:t>
      </w:r>
      <w:r w:rsidRPr="00834EC5">
        <w:rPr>
          <w:rFonts w:ascii="Times New Roman" w:hAnsi="Times New Roman" w:cs="Times New Roman"/>
        </w:rPr>
        <w:t>będzie jawny</w:t>
      </w:r>
      <w:r w:rsidR="00834EC5" w:rsidRPr="00BB7501">
        <w:rPr>
          <w:rFonts w:ascii="Times New Roman" w:hAnsi="Times New Roman" w:cs="Times New Roman"/>
        </w:rPr>
        <w:t xml:space="preserve">, tj. będzie odbywał się w trybie konsultacji społecznych. </w:t>
      </w:r>
      <w:r w:rsidR="009964C4" w:rsidRPr="00BB7501">
        <w:rPr>
          <w:rFonts w:ascii="Times New Roman" w:hAnsi="Times New Roman" w:cs="Times New Roman"/>
        </w:rPr>
        <w:t xml:space="preserve">Na 7 dni przed zatwierdzeniem zmian w LSR przez właściwy organ, </w:t>
      </w:r>
      <w:r w:rsidR="00834EC5" w:rsidRPr="00BB7501">
        <w:rPr>
          <w:rFonts w:ascii="Times New Roman" w:hAnsi="Times New Roman" w:cs="Times New Roman"/>
        </w:rPr>
        <w:t xml:space="preserve">Stowarzyszenie będzie zamieszczało </w:t>
      </w:r>
      <w:r w:rsidR="0034268B" w:rsidRPr="00BB7501">
        <w:rPr>
          <w:rFonts w:ascii="Times New Roman" w:hAnsi="Times New Roman" w:cs="Times New Roman"/>
        </w:rPr>
        <w:t xml:space="preserve">informację </w:t>
      </w:r>
      <w:r w:rsidR="00834EC5" w:rsidRPr="00BB7501">
        <w:rPr>
          <w:rFonts w:ascii="Times New Roman" w:hAnsi="Times New Roman" w:cs="Times New Roman"/>
        </w:rPr>
        <w:t>na swojej stronie internetowej</w:t>
      </w:r>
      <w:r w:rsidR="0034268B" w:rsidRPr="00BB7501">
        <w:rPr>
          <w:rFonts w:ascii="Times New Roman" w:hAnsi="Times New Roman" w:cs="Times New Roman"/>
        </w:rPr>
        <w:t>, w k</w:t>
      </w:r>
      <w:r w:rsidR="00FA7E75" w:rsidRPr="00BB7501">
        <w:rPr>
          <w:rFonts w:ascii="Times New Roman" w:hAnsi="Times New Roman" w:cs="Times New Roman"/>
        </w:rPr>
        <w:t>tórej poinformuje mieszkańców o </w:t>
      </w:r>
      <w:r w:rsidR="0034268B" w:rsidRPr="00BB7501">
        <w:rPr>
          <w:rFonts w:ascii="Times New Roman" w:hAnsi="Times New Roman" w:cs="Times New Roman"/>
        </w:rPr>
        <w:t>proponowanych zmianach</w:t>
      </w:r>
      <w:r w:rsidR="00FA7E75" w:rsidRPr="00BB7501">
        <w:rPr>
          <w:rFonts w:ascii="Times New Roman" w:hAnsi="Times New Roman" w:cs="Times New Roman"/>
        </w:rPr>
        <w:t xml:space="preserve"> do LSR</w:t>
      </w:r>
      <w:r w:rsidR="00035F75" w:rsidRPr="00BB7501">
        <w:rPr>
          <w:rFonts w:ascii="Times New Roman" w:hAnsi="Times New Roman" w:cs="Times New Roman"/>
        </w:rPr>
        <w:t xml:space="preserve"> (poprzez </w:t>
      </w:r>
      <w:r w:rsidR="00AD39F1" w:rsidRPr="00BB7501">
        <w:rPr>
          <w:rFonts w:ascii="Times New Roman" w:hAnsi="Times New Roman" w:cs="Times New Roman"/>
        </w:rPr>
        <w:t>zamieszczenie dokumentu z naniesionymi zmianami)</w:t>
      </w:r>
      <w:r w:rsidR="0034268B" w:rsidRPr="00BB7501">
        <w:rPr>
          <w:rFonts w:ascii="Times New Roman" w:hAnsi="Times New Roman" w:cs="Times New Roman"/>
        </w:rPr>
        <w:t xml:space="preserve"> </w:t>
      </w:r>
      <w:r w:rsidR="00FA7E75" w:rsidRPr="00BB7501">
        <w:rPr>
          <w:rFonts w:ascii="Times New Roman" w:hAnsi="Times New Roman" w:cs="Times New Roman"/>
        </w:rPr>
        <w:t xml:space="preserve">oraz zaprosi </w:t>
      </w:r>
      <w:r w:rsidR="00FA7E75" w:rsidRPr="00BB7501">
        <w:rPr>
          <w:rFonts w:ascii="Times New Roman" w:hAnsi="Times New Roman" w:cs="Times New Roman"/>
        </w:rPr>
        <w:lastRenderedPageBreak/>
        <w:t>do</w:t>
      </w:r>
      <w:r w:rsidR="00AD39F1" w:rsidRPr="00BB7501">
        <w:rPr>
          <w:rFonts w:ascii="Times New Roman" w:hAnsi="Times New Roman" w:cs="Times New Roman"/>
        </w:rPr>
        <w:t> </w:t>
      </w:r>
      <w:r w:rsidR="00FA7E75" w:rsidRPr="00BB7501">
        <w:rPr>
          <w:rFonts w:ascii="Times New Roman" w:hAnsi="Times New Roman" w:cs="Times New Roman"/>
        </w:rPr>
        <w:t>przesyłania komentarzy/sugestii.</w:t>
      </w:r>
      <w:r w:rsidR="00AD39F1" w:rsidRPr="00BB7501">
        <w:rPr>
          <w:rFonts w:ascii="Times New Roman" w:hAnsi="Times New Roman" w:cs="Times New Roman"/>
        </w:rPr>
        <w:t xml:space="preserve"> </w:t>
      </w:r>
      <w:r w:rsidR="009964C4" w:rsidRPr="00BB7501">
        <w:rPr>
          <w:rFonts w:ascii="Times New Roman" w:hAnsi="Times New Roman" w:cs="Times New Roman"/>
        </w:rPr>
        <w:t>W informacji</w:t>
      </w:r>
      <w:r w:rsidR="0034268B" w:rsidRPr="00BB7501">
        <w:rPr>
          <w:rFonts w:ascii="Times New Roman" w:hAnsi="Times New Roman" w:cs="Times New Roman"/>
        </w:rPr>
        <w:t xml:space="preserve"> </w:t>
      </w:r>
      <w:r w:rsidR="00035F75" w:rsidRPr="00BB7501">
        <w:rPr>
          <w:rFonts w:ascii="Times New Roman" w:hAnsi="Times New Roman" w:cs="Times New Roman"/>
        </w:rPr>
        <w:t xml:space="preserve">zostanie </w:t>
      </w:r>
      <w:r w:rsidR="0034268B" w:rsidRPr="00BB7501">
        <w:rPr>
          <w:rFonts w:ascii="Times New Roman" w:hAnsi="Times New Roman" w:cs="Times New Roman"/>
        </w:rPr>
        <w:t>okr</w:t>
      </w:r>
      <w:r w:rsidR="00035F75" w:rsidRPr="00BB7501">
        <w:rPr>
          <w:rFonts w:ascii="Times New Roman" w:hAnsi="Times New Roman" w:cs="Times New Roman"/>
        </w:rPr>
        <w:t>eślony</w:t>
      </w:r>
      <w:r w:rsidR="0034268B" w:rsidRPr="00BB7501">
        <w:rPr>
          <w:rFonts w:ascii="Times New Roman" w:hAnsi="Times New Roman" w:cs="Times New Roman"/>
        </w:rPr>
        <w:t xml:space="preserve"> termin zakończenia</w:t>
      </w:r>
      <w:r w:rsidR="00834EC5" w:rsidRPr="00BB7501">
        <w:rPr>
          <w:rFonts w:ascii="Times New Roman" w:hAnsi="Times New Roman" w:cs="Times New Roman"/>
        </w:rPr>
        <w:t xml:space="preserve"> </w:t>
      </w:r>
      <w:r w:rsidR="00FA7E75" w:rsidRPr="00BB7501">
        <w:rPr>
          <w:rFonts w:ascii="Times New Roman" w:hAnsi="Times New Roman" w:cs="Times New Roman"/>
        </w:rPr>
        <w:t>konsultacji społecznych</w:t>
      </w:r>
      <w:r w:rsidR="00834EC5" w:rsidRPr="00BB7501">
        <w:rPr>
          <w:rFonts w:ascii="Times New Roman" w:hAnsi="Times New Roman" w:cs="Times New Roman"/>
        </w:rPr>
        <w:t>.</w:t>
      </w:r>
      <w:r w:rsidRPr="00BB7501">
        <w:rPr>
          <w:rFonts w:ascii="Times New Roman" w:hAnsi="Times New Roman" w:cs="Times New Roman"/>
        </w:rPr>
        <w:t xml:space="preserve"> </w:t>
      </w:r>
      <w:r w:rsidR="00AD39F1" w:rsidRPr="00BB7501">
        <w:rPr>
          <w:rFonts w:ascii="Times New Roman" w:hAnsi="Times New Roman" w:cs="Times New Roman"/>
          <w:color w:val="000000" w:themeColor="text1"/>
        </w:rPr>
        <w:t>Trybu konsultacji społecznych nie stosuje się w przypadku konieczności dostosowania zapisów LSR do znowelizowanych dokumentów nadrzędnych (rozporządzenia, wytyczne itp.) oraz zmian wynikających z wezwań IZ (np. uwzględnienie zaleceń z wystąpień pokontrolnych).</w:t>
      </w:r>
    </w:p>
    <w:p w14:paraId="54B9965C" w14:textId="77777777" w:rsidR="00AD39F1" w:rsidRPr="00AD39F1" w:rsidRDefault="00AD39F1" w:rsidP="00AD39F1">
      <w:pPr>
        <w:widowControl w:val="0"/>
        <w:suppressAutoHyphens/>
        <w:spacing w:after="0" w:line="240" w:lineRule="auto"/>
        <w:jc w:val="both"/>
        <w:rPr>
          <w:rFonts w:ascii="Times New Roman" w:eastAsia="Lucida Sans Unicode" w:hAnsi="Times New Roman" w:cs="Times New Roman"/>
          <w:color w:val="FF0000"/>
          <w:lang w:eastAsia="pl-PL"/>
        </w:rPr>
      </w:pPr>
    </w:p>
    <w:p w14:paraId="6ECA1C2A" w14:textId="77777777" w:rsidR="00257705" w:rsidRPr="00AD39F1" w:rsidRDefault="00257705" w:rsidP="00257705">
      <w:pPr>
        <w:pStyle w:val="Normalny1"/>
        <w:spacing w:after="240"/>
        <w:jc w:val="both"/>
        <w:outlineLvl w:val="0"/>
        <w:rPr>
          <w:rFonts w:ascii="Times New Roman" w:hAnsi="Times New Roman" w:cs="Times New Roman"/>
          <w:sz w:val="22"/>
          <w:szCs w:val="22"/>
          <w:highlight w:val="yellow"/>
        </w:rPr>
      </w:pPr>
      <w:r w:rsidRPr="00834EC5">
        <w:rPr>
          <w:rFonts w:ascii="Times New Roman" w:hAnsi="Times New Roman" w:cs="Times New Roman"/>
          <w:sz w:val="22"/>
          <w:szCs w:val="22"/>
        </w:rPr>
        <w:t xml:space="preserve">LGD będzie </w:t>
      </w:r>
      <w:r w:rsidR="00834EC5" w:rsidRPr="00834EC5">
        <w:rPr>
          <w:rFonts w:ascii="Times New Roman" w:hAnsi="Times New Roman" w:cs="Times New Roman"/>
          <w:sz w:val="22"/>
          <w:szCs w:val="22"/>
        </w:rPr>
        <w:t xml:space="preserve">także </w:t>
      </w:r>
      <w:r w:rsidRPr="00834EC5">
        <w:rPr>
          <w:rFonts w:ascii="Times New Roman" w:hAnsi="Times New Roman" w:cs="Times New Roman"/>
          <w:sz w:val="22"/>
          <w:szCs w:val="22"/>
        </w:rPr>
        <w:t>informowała lokalną społeczność o każdej wprowadzonej zmianie poprzez</w:t>
      </w:r>
      <w:r w:rsidRPr="00C43574">
        <w:rPr>
          <w:rFonts w:ascii="Times New Roman" w:hAnsi="Times New Roman" w:cs="Times New Roman"/>
          <w:sz w:val="22"/>
          <w:szCs w:val="22"/>
        </w:rPr>
        <w:t xml:space="preserve"> zamieszczanie zaktualizowanego dokumentu na stronie internetowej Stowarzyszenia. </w:t>
      </w:r>
      <w:r w:rsidR="0002612C">
        <w:rPr>
          <w:rFonts w:ascii="Times New Roman" w:hAnsi="Times New Roman" w:cs="Times New Roman"/>
          <w:sz w:val="22"/>
          <w:szCs w:val="22"/>
        </w:rPr>
        <w:t xml:space="preserve">Wniosek o ustalenie lub zmianę kryteriów </w:t>
      </w:r>
      <w:r w:rsidR="006B75B0">
        <w:rPr>
          <w:rFonts w:ascii="Times New Roman" w:hAnsi="Times New Roman" w:cs="Times New Roman"/>
          <w:sz w:val="22"/>
          <w:szCs w:val="22"/>
        </w:rPr>
        <w:t>będzie</w:t>
      </w:r>
      <w:r w:rsidR="0002612C">
        <w:rPr>
          <w:rFonts w:ascii="Times New Roman" w:hAnsi="Times New Roman" w:cs="Times New Roman"/>
          <w:sz w:val="22"/>
          <w:szCs w:val="22"/>
        </w:rPr>
        <w:t xml:space="preserve"> poddawany konsultacjom społecznym z mieszkańcami obszaru LGD, co najmniej za pośrednictwem strony internetowej LGD</w:t>
      </w:r>
      <w:r w:rsidRPr="00C43574">
        <w:rPr>
          <w:rFonts w:ascii="Times New Roman" w:hAnsi="Times New Roman" w:cs="Times New Roman"/>
          <w:sz w:val="22"/>
          <w:szCs w:val="22"/>
        </w:rPr>
        <w:t>.</w:t>
      </w:r>
    </w:p>
    <w:p w14:paraId="5AA761CE" w14:textId="489D96BD" w:rsidR="00257705" w:rsidRDefault="00257705" w:rsidP="00257705">
      <w:pPr>
        <w:pStyle w:val="Normalny1"/>
        <w:jc w:val="both"/>
        <w:outlineLvl w:val="0"/>
        <w:rPr>
          <w:rFonts w:ascii="Times New Roman" w:hAnsi="Times New Roman" w:cs="Times New Roman"/>
          <w:sz w:val="22"/>
          <w:szCs w:val="22"/>
        </w:rPr>
      </w:pPr>
      <w:r w:rsidRPr="00C43574">
        <w:rPr>
          <w:rFonts w:ascii="Times New Roman" w:hAnsi="Times New Roman" w:cs="Times New Roman"/>
          <w:sz w:val="22"/>
          <w:szCs w:val="22"/>
        </w:rPr>
        <w:t xml:space="preserve">LGD będzie podejmowała działania animujące i aktywizujące lokalną społeczność i lokalnych liderów w formie szkoleń, wydarzeń promocyjnych itp. </w:t>
      </w:r>
    </w:p>
    <w:p w14:paraId="60AC9E0F" w14:textId="02C48E72" w:rsidR="00D2054A" w:rsidRDefault="00D2054A" w:rsidP="00257705">
      <w:pPr>
        <w:pStyle w:val="Normalny1"/>
        <w:jc w:val="both"/>
        <w:outlineLvl w:val="0"/>
        <w:rPr>
          <w:rFonts w:ascii="Times New Roman" w:hAnsi="Times New Roman" w:cs="Times New Roman"/>
          <w:sz w:val="22"/>
          <w:szCs w:val="22"/>
        </w:rPr>
      </w:pPr>
    </w:p>
    <w:p w14:paraId="49995A18" w14:textId="2E98A160" w:rsidR="00D2054A" w:rsidRDefault="00D2054A" w:rsidP="00257705">
      <w:pPr>
        <w:pStyle w:val="Normalny1"/>
        <w:jc w:val="both"/>
        <w:outlineLvl w:val="0"/>
        <w:rPr>
          <w:rFonts w:ascii="Times New Roman" w:hAnsi="Times New Roman" w:cs="Times New Roman"/>
          <w:sz w:val="22"/>
          <w:szCs w:val="22"/>
        </w:rPr>
      </w:pPr>
    </w:p>
    <w:p w14:paraId="3073A7A8" w14:textId="3C84534F" w:rsidR="00D2054A" w:rsidRDefault="00D2054A" w:rsidP="00257705">
      <w:pPr>
        <w:pStyle w:val="Normalny1"/>
        <w:jc w:val="both"/>
        <w:outlineLvl w:val="0"/>
        <w:rPr>
          <w:rFonts w:ascii="Times New Roman" w:hAnsi="Times New Roman" w:cs="Times New Roman"/>
          <w:sz w:val="22"/>
          <w:szCs w:val="22"/>
        </w:rPr>
      </w:pPr>
    </w:p>
    <w:p w14:paraId="3B7CCE2C" w14:textId="0A7C17F4" w:rsidR="00D2054A" w:rsidRDefault="00D2054A" w:rsidP="00257705">
      <w:pPr>
        <w:pStyle w:val="Normalny1"/>
        <w:jc w:val="both"/>
        <w:outlineLvl w:val="0"/>
        <w:rPr>
          <w:rFonts w:ascii="Times New Roman" w:hAnsi="Times New Roman" w:cs="Times New Roman"/>
          <w:sz w:val="22"/>
          <w:szCs w:val="22"/>
        </w:rPr>
      </w:pPr>
    </w:p>
    <w:p w14:paraId="55AFA33D" w14:textId="7A0A0256" w:rsidR="00D2054A" w:rsidRDefault="00D2054A" w:rsidP="00257705">
      <w:pPr>
        <w:pStyle w:val="Normalny1"/>
        <w:jc w:val="both"/>
        <w:outlineLvl w:val="0"/>
        <w:rPr>
          <w:rFonts w:ascii="Times New Roman" w:hAnsi="Times New Roman" w:cs="Times New Roman"/>
          <w:sz w:val="22"/>
          <w:szCs w:val="22"/>
        </w:rPr>
      </w:pPr>
    </w:p>
    <w:p w14:paraId="6D088D7B" w14:textId="6D60575D" w:rsidR="00D2054A" w:rsidRDefault="00D2054A" w:rsidP="00257705">
      <w:pPr>
        <w:pStyle w:val="Normalny1"/>
        <w:jc w:val="both"/>
        <w:outlineLvl w:val="0"/>
        <w:rPr>
          <w:rFonts w:ascii="Times New Roman" w:hAnsi="Times New Roman" w:cs="Times New Roman"/>
          <w:sz w:val="22"/>
          <w:szCs w:val="22"/>
        </w:rPr>
      </w:pPr>
    </w:p>
    <w:p w14:paraId="24046F57" w14:textId="1CEDD381" w:rsidR="00D2054A" w:rsidRDefault="00D2054A" w:rsidP="00257705">
      <w:pPr>
        <w:pStyle w:val="Normalny1"/>
        <w:jc w:val="both"/>
        <w:outlineLvl w:val="0"/>
        <w:rPr>
          <w:rFonts w:ascii="Times New Roman" w:hAnsi="Times New Roman" w:cs="Times New Roman"/>
          <w:sz w:val="22"/>
          <w:szCs w:val="22"/>
        </w:rPr>
      </w:pPr>
    </w:p>
    <w:p w14:paraId="6AD7C37E" w14:textId="7D47C6C9" w:rsidR="00D2054A" w:rsidRDefault="00D2054A" w:rsidP="00257705">
      <w:pPr>
        <w:pStyle w:val="Normalny1"/>
        <w:jc w:val="both"/>
        <w:outlineLvl w:val="0"/>
        <w:rPr>
          <w:rFonts w:ascii="Times New Roman" w:hAnsi="Times New Roman" w:cs="Times New Roman"/>
          <w:sz w:val="22"/>
          <w:szCs w:val="22"/>
        </w:rPr>
      </w:pPr>
    </w:p>
    <w:p w14:paraId="45A20DBF" w14:textId="524A0B10" w:rsidR="00D2054A" w:rsidRDefault="00D2054A" w:rsidP="00257705">
      <w:pPr>
        <w:pStyle w:val="Normalny1"/>
        <w:jc w:val="both"/>
        <w:outlineLvl w:val="0"/>
        <w:rPr>
          <w:rFonts w:ascii="Times New Roman" w:hAnsi="Times New Roman" w:cs="Times New Roman"/>
          <w:sz w:val="22"/>
          <w:szCs w:val="22"/>
        </w:rPr>
      </w:pPr>
    </w:p>
    <w:p w14:paraId="7D974CF6" w14:textId="60ABA376" w:rsidR="00D2054A" w:rsidRDefault="00D2054A" w:rsidP="00257705">
      <w:pPr>
        <w:pStyle w:val="Normalny1"/>
        <w:jc w:val="both"/>
        <w:outlineLvl w:val="0"/>
        <w:rPr>
          <w:rFonts w:ascii="Times New Roman" w:hAnsi="Times New Roman" w:cs="Times New Roman"/>
          <w:sz w:val="22"/>
          <w:szCs w:val="22"/>
        </w:rPr>
      </w:pPr>
    </w:p>
    <w:p w14:paraId="33AABF68" w14:textId="2F462153" w:rsidR="00D2054A" w:rsidRDefault="00D2054A" w:rsidP="00257705">
      <w:pPr>
        <w:pStyle w:val="Normalny1"/>
        <w:jc w:val="both"/>
        <w:outlineLvl w:val="0"/>
        <w:rPr>
          <w:rFonts w:ascii="Times New Roman" w:hAnsi="Times New Roman" w:cs="Times New Roman"/>
          <w:sz w:val="22"/>
          <w:szCs w:val="22"/>
        </w:rPr>
      </w:pPr>
    </w:p>
    <w:p w14:paraId="307946FE" w14:textId="735C0E8F" w:rsidR="00D2054A" w:rsidRDefault="00D2054A" w:rsidP="00257705">
      <w:pPr>
        <w:pStyle w:val="Normalny1"/>
        <w:jc w:val="both"/>
        <w:outlineLvl w:val="0"/>
        <w:rPr>
          <w:rFonts w:ascii="Times New Roman" w:hAnsi="Times New Roman" w:cs="Times New Roman"/>
          <w:sz w:val="22"/>
          <w:szCs w:val="22"/>
        </w:rPr>
      </w:pPr>
    </w:p>
    <w:p w14:paraId="2DA77611" w14:textId="5C11CC22" w:rsidR="00D2054A" w:rsidRDefault="00D2054A" w:rsidP="00257705">
      <w:pPr>
        <w:pStyle w:val="Normalny1"/>
        <w:jc w:val="both"/>
        <w:outlineLvl w:val="0"/>
        <w:rPr>
          <w:rFonts w:ascii="Times New Roman" w:hAnsi="Times New Roman" w:cs="Times New Roman"/>
          <w:sz w:val="22"/>
          <w:szCs w:val="22"/>
        </w:rPr>
      </w:pPr>
    </w:p>
    <w:p w14:paraId="31D10A5F" w14:textId="7887D037" w:rsidR="00D2054A" w:rsidRDefault="00D2054A" w:rsidP="00257705">
      <w:pPr>
        <w:pStyle w:val="Normalny1"/>
        <w:jc w:val="both"/>
        <w:outlineLvl w:val="0"/>
        <w:rPr>
          <w:rFonts w:ascii="Times New Roman" w:hAnsi="Times New Roman" w:cs="Times New Roman"/>
          <w:sz w:val="22"/>
          <w:szCs w:val="22"/>
        </w:rPr>
      </w:pPr>
    </w:p>
    <w:p w14:paraId="0D4BB3E3" w14:textId="70D80358" w:rsidR="00D2054A" w:rsidRDefault="00D2054A" w:rsidP="00257705">
      <w:pPr>
        <w:pStyle w:val="Normalny1"/>
        <w:jc w:val="both"/>
        <w:outlineLvl w:val="0"/>
        <w:rPr>
          <w:rFonts w:ascii="Times New Roman" w:hAnsi="Times New Roman" w:cs="Times New Roman"/>
          <w:sz w:val="22"/>
          <w:szCs w:val="22"/>
        </w:rPr>
      </w:pPr>
    </w:p>
    <w:p w14:paraId="2A05418E" w14:textId="09CA8041" w:rsidR="00D2054A" w:rsidRDefault="00D2054A" w:rsidP="00257705">
      <w:pPr>
        <w:pStyle w:val="Normalny1"/>
        <w:jc w:val="both"/>
        <w:outlineLvl w:val="0"/>
        <w:rPr>
          <w:rFonts w:ascii="Times New Roman" w:hAnsi="Times New Roman" w:cs="Times New Roman"/>
          <w:sz w:val="22"/>
          <w:szCs w:val="22"/>
        </w:rPr>
      </w:pPr>
    </w:p>
    <w:p w14:paraId="38A704F2" w14:textId="11BDEEEF" w:rsidR="00D2054A" w:rsidRDefault="00D2054A" w:rsidP="00257705">
      <w:pPr>
        <w:pStyle w:val="Normalny1"/>
        <w:jc w:val="both"/>
        <w:outlineLvl w:val="0"/>
        <w:rPr>
          <w:rFonts w:ascii="Times New Roman" w:hAnsi="Times New Roman" w:cs="Times New Roman"/>
          <w:sz w:val="22"/>
          <w:szCs w:val="22"/>
        </w:rPr>
      </w:pPr>
    </w:p>
    <w:p w14:paraId="3E841400" w14:textId="7F03BCA6" w:rsidR="00D2054A" w:rsidRDefault="00D2054A" w:rsidP="00257705">
      <w:pPr>
        <w:pStyle w:val="Normalny1"/>
        <w:jc w:val="both"/>
        <w:outlineLvl w:val="0"/>
        <w:rPr>
          <w:rFonts w:ascii="Times New Roman" w:hAnsi="Times New Roman" w:cs="Times New Roman"/>
          <w:sz w:val="22"/>
          <w:szCs w:val="22"/>
        </w:rPr>
      </w:pPr>
    </w:p>
    <w:p w14:paraId="4D693220" w14:textId="1F0EFD21" w:rsidR="00D2054A" w:rsidRDefault="00D2054A" w:rsidP="00257705">
      <w:pPr>
        <w:pStyle w:val="Normalny1"/>
        <w:jc w:val="both"/>
        <w:outlineLvl w:val="0"/>
        <w:rPr>
          <w:rFonts w:ascii="Times New Roman" w:hAnsi="Times New Roman" w:cs="Times New Roman"/>
          <w:sz w:val="22"/>
          <w:szCs w:val="22"/>
        </w:rPr>
      </w:pPr>
    </w:p>
    <w:p w14:paraId="1D11ABEA" w14:textId="2F0E1B9D" w:rsidR="00D2054A" w:rsidRDefault="00D2054A" w:rsidP="00257705">
      <w:pPr>
        <w:pStyle w:val="Normalny1"/>
        <w:jc w:val="both"/>
        <w:outlineLvl w:val="0"/>
        <w:rPr>
          <w:rFonts w:ascii="Times New Roman" w:hAnsi="Times New Roman" w:cs="Times New Roman"/>
          <w:sz w:val="22"/>
          <w:szCs w:val="22"/>
        </w:rPr>
      </w:pPr>
    </w:p>
    <w:p w14:paraId="4B461EDD" w14:textId="2CE80CF3" w:rsidR="00D2054A" w:rsidRDefault="00D2054A" w:rsidP="00257705">
      <w:pPr>
        <w:pStyle w:val="Normalny1"/>
        <w:jc w:val="both"/>
        <w:outlineLvl w:val="0"/>
        <w:rPr>
          <w:rFonts w:ascii="Times New Roman" w:hAnsi="Times New Roman" w:cs="Times New Roman"/>
          <w:sz w:val="22"/>
          <w:szCs w:val="22"/>
        </w:rPr>
      </w:pPr>
    </w:p>
    <w:p w14:paraId="5D458BCF" w14:textId="7091E53C" w:rsidR="00D2054A" w:rsidRDefault="00D2054A" w:rsidP="00257705">
      <w:pPr>
        <w:pStyle w:val="Normalny1"/>
        <w:jc w:val="both"/>
        <w:outlineLvl w:val="0"/>
        <w:rPr>
          <w:rFonts w:ascii="Times New Roman" w:hAnsi="Times New Roman" w:cs="Times New Roman"/>
          <w:sz w:val="22"/>
          <w:szCs w:val="22"/>
        </w:rPr>
      </w:pPr>
    </w:p>
    <w:p w14:paraId="28141C32" w14:textId="647783B4" w:rsidR="00D2054A" w:rsidRDefault="00D2054A" w:rsidP="00257705">
      <w:pPr>
        <w:pStyle w:val="Normalny1"/>
        <w:jc w:val="both"/>
        <w:outlineLvl w:val="0"/>
        <w:rPr>
          <w:rFonts w:ascii="Times New Roman" w:hAnsi="Times New Roman" w:cs="Times New Roman"/>
          <w:sz w:val="22"/>
          <w:szCs w:val="22"/>
        </w:rPr>
      </w:pPr>
    </w:p>
    <w:p w14:paraId="58048414" w14:textId="45BA7CB5" w:rsidR="00D2054A" w:rsidRDefault="00D2054A" w:rsidP="00257705">
      <w:pPr>
        <w:pStyle w:val="Normalny1"/>
        <w:jc w:val="both"/>
        <w:outlineLvl w:val="0"/>
        <w:rPr>
          <w:rFonts w:ascii="Times New Roman" w:hAnsi="Times New Roman" w:cs="Times New Roman"/>
          <w:sz w:val="22"/>
          <w:szCs w:val="22"/>
        </w:rPr>
      </w:pPr>
    </w:p>
    <w:p w14:paraId="1E4F042C" w14:textId="27B523B8" w:rsidR="00D2054A" w:rsidRDefault="00D2054A" w:rsidP="00257705">
      <w:pPr>
        <w:pStyle w:val="Normalny1"/>
        <w:jc w:val="both"/>
        <w:outlineLvl w:val="0"/>
        <w:rPr>
          <w:rFonts w:ascii="Times New Roman" w:hAnsi="Times New Roman" w:cs="Times New Roman"/>
          <w:sz w:val="22"/>
          <w:szCs w:val="22"/>
        </w:rPr>
      </w:pPr>
    </w:p>
    <w:p w14:paraId="6B280BDA" w14:textId="4E48059D" w:rsidR="00D2054A" w:rsidRDefault="00D2054A" w:rsidP="00257705">
      <w:pPr>
        <w:pStyle w:val="Normalny1"/>
        <w:jc w:val="both"/>
        <w:outlineLvl w:val="0"/>
        <w:rPr>
          <w:rFonts w:ascii="Times New Roman" w:hAnsi="Times New Roman" w:cs="Times New Roman"/>
          <w:sz w:val="22"/>
          <w:szCs w:val="22"/>
        </w:rPr>
      </w:pPr>
    </w:p>
    <w:p w14:paraId="3C0C3219" w14:textId="2EE62596" w:rsidR="00D2054A" w:rsidRDefault="00D2054A" w:rsidP="00257705">
      <w:pPr>
        <w:pStyle w:val="Normalny1"/>
        <w:jc w:val="both"/>
        <w:outlineLvl w:val="0"/>
        <w:rPr>
          <w:rFonts w:ascii="Times New Roman" w:hAnsi="Times New Roman" w:cs="Times New Roman"/>
          <w:sz w:val="22"/>
          <w:szCs w:val="22"/>
        </w:rPr>
      </w:pPr>
    </w:p>
    <w:p w14:paraId="4E3CACAE" w14:textId="3B836B8D" w:rsidR="00D2054A" w:rsidRDefault="00D2054A" w:rsidP="00257705">
      <w:pPr>
        <w:pStyle w:val="Normalny1"/>
        <w:jc w:val="both"/>
        <w:outlineLvl w:val="0"/>
        <w:rPr>
          <w:rFonts w:ascii="Times New Roman" w:hAnsi="Times New Roman" w:cs="Times New Roman"/>
          <w:sz w:val="22"/>
          <w:szCs w:val="22"/>
        </w:rPr>
      </w:pPr>
    </w:p>
    <w:p w14:paraId="3BC1D3B1" w14:textId="562C5CAD" w:rsidR="00D2054A" w:rsidRDefault="00D2054A" w:rsidP="00257705">
      <w:pPr>
        <w:pStyle w:val="Normalny1"/>
        <w:jc w:val="both"/>
        <w:outlineLvl w:val="0"/>
        <w:rPr>
          <w:rFonts w:ascii="Times New Roman" w:hAnsi="Times New Roman" w:cs="Times New Roman"/>
          <w:sz w:val="22"/>
          <w:szCs w:val="22"/>
        </w:rPr>
      </w:pPr>
    </w:p>
    <w:p w14:paraId="7EEC4364" w14:textId="3EF07620" w:rsidR="00D2054A" w:rsidRDefault="00D2054A" w:rsidP="00257705">
      <w:pPr>
        <w:pStyle w:val="Normalny1"/>
        <w:jc w:val="both"/>
        <w:outlineLvl w:val="0"/>
        <w:rPr>
          <w:rFonts w:ascii="Times New Roman" w:hAnsi="Times New Roman" w:cs="Times New Roman"/>
          <w:sz w:val="22"/>
          <w:szCs w:val="22"/>
        </w:rPr>
      </w:pPr>
    </w:p>
    <w:p w14:paraId="29F08590" w14:textId="5A028A9A" w:rsidR="00D2054A" w:rsidRDefault="00D2054A" w:rsidP="00257705">
      <w:pPr>
        <w:pStyle w:val="Normalny1"/>
        <w:jc w:val="both"/>
        <w:outlineLvl w:val="0"/>
        <w:rPr>
          <w:rFonts w:ascii="Times New Roman" w:hAnsi="Times New Roman" w:cs="Times New Roman"/>
          <w:sz w:val="22"/>
          <w:szCs w:val="22"/>
        </w:rPr>
      </w:pPr>
    </w:p>
    <w:p w14:paraId="2E8C122F" w14:textId="03739905" w:rsidR="00D2054A" w:rsidRDefault="00D2054A" w:rsidP="00257705">
      <w:pPr>
        <w:pStyle w:val="Normalny1"/>
        <w:jc w:val="both"/>
        <w:outlineLvl w:val="0"/>
        <w:rPr>
          <w:rFonts w:ascii="Times New Roman" w:hAnsi="Times New Roman" w:cs="Times New Roman"/>
          <w:sz w:val="22"/>
          <w:szCs w:val="22"/>
        </w:rPr>
      </w:pPr>
    </w:p>
    <w:p w14:paraId="04C1FC9B" w14:textId="5BC21D6F" w:rsidR="00D2054A" w:rsidRDefault="00D2054A" w:rsidP="00257705">
      <w:pPr>
        <w:pStyle w:val="Normalny1"/>
        <w:jc w:val="both"/>
        <w:outlineLvl w:val="0"/>
        <w:rPr>
          <w:rFonts w:ascii="Times New Roman" w:hAnsi="Times New Roman" w:cs="Times New Roman"/>
          <w:sz w:val="22"/>
          <w:szCs w:val="22"/>
        </w:rPr>
      </w:pPr>
    </w:p>
    <w:p w14:paraId="40F0035D" w14:textId="095CA08F" w:rsidR="00D2054A" w:rsidRDefault="00D2054A" w:rsidP="00257705">
      <w:pPr>
        <w:pStyle w:val="Normalny1"/>
        <w:jc w:val="both"/>
        <w:outlineLvl w:val="0"/>
        <w:rPr>
          <w:rFonts w:ascii="Times New Roman" w:hAnsi="Times New Roman" w:cs="Times New Roman"/>
          <w:sz w:val="22"/>
          <w:szCs w:val="22"/>
        </w:rPr>
      </w:pPr>
    </w:p>
    <w:p w14:paraId="41883B22" w14:textId="04C059B3" w:rsidR="00D2054A" w:rsidRDefault="00D2054A" w:rsidP="00257705">
      <w:pPr>
        <w:pStyle w:val="Normalny1"/>
        <w:jc w:val="both"/>
        <w:outlineLvl w:val="0"/>
        <w:rPr>
          <w:rFonts w:ascii="Times New Roman" w:hAnsi="Times New Roman" w:cs="Times New Roman"/>
          <w:sz w:val="22"/>
          <w:szCs w:val="22"/>
        </w:rPr>
      </w:pPr>
    </w:p>
    <w:p w14:paraId="623DE8B0" w14:textId="50A970E1" w:rsidR="00D2054A" w:rsidRDefault="00D2054A" w:rsidP="00257705">
      <w:pPr>
        <w:pStyle w:val="Normalny1"/>
        <w:jc w:val="both"/>
        <w:outlineLvl w:val="0"/>
        <w:rPr>
          <w:rFonts w:ascii="Times New Roman" w:hAnsi="Times New Roman" w:cs="Times New Roman"/>
          <w:sz w:val="22"/>
          <w:szCs w:val="22"/>
        </w:rPr>
      </w:pPr>
    </w:p>
    <w:p w14:paraId="0F5C5AD5" w14:textId="0AA7B7D4" w:rsidR="00D2054A" w:rsidRDefault="00D2054A" w:rsidP="00257705">
      <w:pPr>
        <w:pStyle w:val="Normalny1"/>
        <w:jc w:val="both"/>
        <w:outlineLvl w:val="0"/>
        <w:rPr>
          <w:rFonts w:ascii="Times New Roman" w:hAnsi="Times New Roman" w:cs="Times New Roman"/>
          <w:sz w:val="22"/>
          <w:szCs w:val="22"/>
        </w:rPr>
      </w:pPr>
    </w:p>
    <w:p w14:paraId="5F43E7F3" w14:textId="65AD2DD5" w:rsidR="00D2054A" w:rsidRDefault="00D2054A" w:rsidP="00257705">
      <w:pPr>
        <w:pStyle w:val="Normalny1"/>
        <w:jc w:val="both"/>
        <w:outlineLvl w:val="0"/>
        <w:rPr>
          <w:rFonts w:ascii="Times New Roman" w:hAnsi="Times New Roman" w:cs="Times New Roman"/>
          <w:sz w:val="22"/>
          <w:szCs w:val="22"/>
        </w:rPr>
      </w:pPr>
    </w:p>
    <w:p w14:paraId="3FC43BBD" w14:textId="68390295" w:rsidR="00D2054A" w:rsidRDefault="00D2054A" w:rsidP="00257705">
      <w:pPr>
        <w:pStyle w:val="Normalny1"/>
        <w:jc w:val="both"/>
        <w:outlineLvl w:val="0"/>
        <w:rPr>
          <w:rFonts w:ascii="Times New Roman" w:hAnsi="Times New Roman" w:cs="Times New Roman"/>
          <w:sz w:val="22"/>
          <w:szCs w:val="22"/>
        </w:rPr>
      </w:pPr>
    </w:p>
    <w:p w14:paraId="6E24F9CC" w14:textId="347A13B4" w:rsidR="00D2054A" w:rsidRDefault="00D2054A" w:rsidP="00257705">
      <w:pPr>
        <w:pStyle w:val="Normalny1"/>
        <w:jc w:val="both"/>
        <w:outlineLvl w:val="0"/>
        <w:rPr>
          <w:rFonts w:ascii="Times New Roman" w:hAnsi="Times New Roman" w:cs="Times New Roman"/>
          <w:sz w:val="22"/>
          <w:szCs w:val="22"/>
        </w:rPr>
      </w:pPr>
    </w:p>
    <w:p w14:paraId="4A52B223" w14:textId="49B820DA" w:rsidR="00D2054A" w:rsidRDefault="00D2054A" w:rsidP="00257705">
      <w:pPr>
        <w:pStyle w:val="Normalny1"/>
        <w:jc w:val="both"/>
        <w:outlineLvl w:val="0"/>
        <w:rPr>
          <w:rFonts w:ascii="Times New Roman" w:hAnsi="Times New Roman" w:cs="Times New Roman"/>
          <w:sz w:val="22"/>
          <w:szCs w:val="22"/>
        </w:rPr>
      </w:pPr>
    </w:p>
    <w:p w14:paraId="37D13A04" w14:textId="77777777" w:rsidR="00D2054A" w:rsidRPr="00C43574" w:rsidRDefault="00D2054A" w:rsidP="00257705">
      <w:pPr>
        <w:pStyle w:val="Normalny1"/>
        <w:jc w:val="both"/>
        <w:outlineLvl w:val="0"/>
        <w:rPr>
          <w:rFonts w:ascii="Times New Roman" w:hAnsi="Times New Roman" w:cs="Times New Roman"/>
          <w:sz w:val="22"/>
          <w:szCs w:val="22"/>
        </w:rPr>
      </w:pPr>
    </w:p>
    <w:p w14:paraId="09096907" w14:textId="55485160" w:rsidR="00987B93" w:rsidRPr="00C43574" w:rsidRDefault="00FF52D2" w:rsidP="00135991">
      <w:pPr>
        <w:pStyle w:val="Spistrecipoziom1"/>
        <w:rPr>
          <w:sz w:val="22"/>
          <w:szCs w:val="22"/>
        </w:rPr>
      </w:pPr>
      <w:bookmarkStart w:id="180" w:name="_Toc439079800"/>
      <w:r w:rsidRPr="00C43574">
        <w:rPr>
          <w:sz w:val="22"/>
          <w:szCs w:val="22"/>
        </w:rPr>
        <w:lastRenderedPageBreak/>
        <w:t>Diagnoza – opis obszaru i ludności</w:t>
      </w:r>
      <w:bookmarkEnd w:id="180"/>
    </w:p>
    <w:p w14:paraId="490EF7E7" w14:textId="77777777" w:rsidR="00032776" w:rsidRPr="00C43574" w:rsidRDefault="00600C7C" w:rsidP="00E77B45">
      <w:pPr>
        <w:pStyle w:val="Spistrecipoziom2"/>
        <w:numPr>
          <w:ilvl w:val="0"/>
          <w:numId w:val="74"/>
        </w:numPr>
        <w:rPr>
          <w:sz w:val="22"/>
          <w:szCs w:val="22"/>
        </w:rPr>
      </w:pPr>
      <w:bookmarkStart w:id="181" w:name="_Toc439079801"/>
      <w:r w:rsidRPr="00C43574">
        <w:rPr>
          <w:sz w:val="22"/>
          <w:szCs w:val="22"/>
        </w:rPr>
        <w:t>G</w:t>
      </w:r>
      <w:r w:rsidR="00032776" w:rsidRPr="00C43574">
        <w:rPr>
          <w:sz w:val="22"/>
          <w:szCs w:val="22"/>
        </w:rPr>
        <w:t>rup</w:t>
      </w:r>
      <w:r w:rsidRPr="00C43574">
        <w:rPr>
          <w:sz w:val="22"/>
          <w:szCs w:val="22"/>
        </w:rPr>
        <w:t>y istotne</w:t>
      </w:r>
      <w:r w:rsidR="00032776" w:rsidRPr="00C43574">
        <w:rPr>
          <w:sz w:val="22"/>
          <w:szCs w:val="22"/>
        </w:rPr>
        <w:t xml:space="preserve"> w realizacji LSR</w:t>
      </w:r>
      <w:bookmarkEnd w:id="181"/>
    </w:p>
    <w:p w14:paraId="373160C9" w14:textId="77777777" w:rsidR="0096281B" w:rsidRPr="00C43574" w:rsidRDefault="0096281B" w:rsidP="0096281B">
      <w:pPr>
        <w:pStyle w:val="Normalny1"/>
        <w:spacing w:before="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Przeprowadzona diagnoza opisana szczegółowo w poniższych rozdziałach oraz analiza informacji wynikających z danych statystycznych i danych zebranych podczas konsultacji społecznych wykazała, że grupami istotnymi w realizacji LSR</w:t>
      </w:r>
      <w:r>
        <w:rPr>
          <w:rFonts w:ascii="Times New Roman" w:hAnsi="Times New Roman" w:cs="Times New Roman"/>
          <w:color w:val="000000" w:themeColor="text1"/>
          <w:sz w:val="22"/>
          <w:szCs w:val="22"/>
        </w:rPr>
        <w:t xml:space="preserve"> tj. </w:t>
      </w:r>
      <w:r w:rsidRPr="0096281B">
        <w:rPr>
          <w:rFonts w:ascii="Times New Roman" w:hAnsi="Times New Roman" w:cs="Times New Roman"/>
          <w:color w:val="000000" w:themeColor="text1"/>
          <w:sz w:val="22"/>
          <w:szCs w:val="22"/>
        </w:rPr>
        <w:t xml:space="preserve">grupami </w:t>
      </w:r>
      <w:proofErr w:type="spellStart"/>
      <w:r w:rsidRPr="0096281B">
        <w:rPr>
          <w:rFonts w:ascii="Times New Roman" w:hAnsi="Times New Roman" w:cs="Times New Roman"/>
          <w:color w:val="000000" w:themeColor="text1"/>
          <w:sz w:val="22"/>
          <w:szCs w:val="22"/>
        </w:rPr>
        <w:t>defaworyzowanymi</w:t>
      </w:r>
      <w:proofErr w:type="spellEnd"/>
      <w:r w:rsidRPr="00C43574">
        <w:rPr>
          <w:rFonts w:ascii="Times New Roman" w:hAnsi="Times New Roman" w:cs="Times New Roman"/>
          <w:color w:val="000000" w:themeColor="text1"/>
          <w:sz w:val="22"/>
          <w:szCs w:val="22"/>
        </w:rPr>
        <w:t xml:space="preserve"> będą:</w:t>
      </w:r>
    </w:p>
    <w:p w14:paraId="7C5ABFE7" w14:textId="77777777" w:rsidR="0096281B" w:rsidRDefault="0096281B" w:rsidP="0096281B">
      <w:pPr>
        <w:pStyle w:val="Akapitzlist"/>
        <w:numPr>
          <w:ilvl w:val="0"/>
          <w:numId w:val="60"/>
        </w:num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osoby </w:t>
      </w:r>
      <w:proofErr w:type="spellStart"/>
      <w:r w:rsidRPr="00C43574">
        <w:rPr>
          <w:rFonts w:ascii="Times New Roman" w:hAnsi="Times New Roman" w:cs="Times New Roman"/>
          <w:color w:val="000000" w:themeColor="text1"/>
        </w:rPr>
        <w:t>defowaryzowane</w:t>
      </w:r>
      <w:proofErr w:type="spellEnd"/>
      <w:r w:rsidRPr="00C43574">
        <w:rPr>
          <w:rFonts w:ascii="Times New Roman" w:hAnsi="Times New Roman" w:cs="Times New Roman"/>
          <w:color w:val="000000" w:themeColor="text1"/>
        </w:rPr>
        <w:t xml:space="preserve"> ze względu na dostęp do rynku pracy</w:t>
      </w:r>
      <w:r>
        <w:rPr>
          <w:rFonts w:ascii="Times New Roman" w:hAnsi="Times New Roman" w:cs="Times New Roman"/>
          <w:color w:val="000000" w:themeColor="text1"/>
        </w:rPr>
        <w:t>:</w:t>
      </w:r>
    </w:p>
    <w:p w14:paraId="40810CA9" w14:textId="77777777" w:rsidR="0096281B" w:rsidRDefault="0096281B" w:rsidP="0096281B">
      <w:pPr>
        <w:pStyle w:val="Akapitzlist"/>
        <w:spacing w:before="240" w:line="240" w:lineRule="auto"/>
        <w:jc w:val="both"/>
        <w:outlineLvl w:val="1"/>
        <w:rPr>
          <w:rFonts w:ascii="Times New Roman" w:hAnsi="Times New Roman" w:cs="Times New Roman"/>
          <w:color w:val="000000" w:themeColor="text1"/>
        </w:rPr>
      </w:pPr>
      <w:r>
        <w:rPr>
          <w:rFonts w:ascii="Times New Roman" w:hAnsi="Times New Roman" w:cs="Times New Roman"/>
          <w:color w:val="000000" w:themeColor="text1"/>
        </w:rPr>
        <w:t>a)</w:t>
      </w:r>
      <w:r w:rsidRPr="00C43574">
        <w:rPr>
          <w:rFonts w:ascii="Times New Roman" w:hAnsi="Times New Roman" w:cs="Times New Roman"/>
          <w:color w:val="000000" w:themeColor="text1"/>
        </w:rPr>
        <w:t xml:space="preserve"> osoby z terenów wiejskich, </w:t>
      </w:r>
    </w:p>
    <w:p w14:paraId="31CF8018" w14:textId="0CA30418"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Pr>
          <w:rFonts w:ascii="Times New Roman" w:hAnsi="Times New Roman" w:cs="Times New Roman"/>
          <w:color w:val="000000" w:themeColor="text1"/>
        </w:rPr>
        <w:t xml:space="preserve">b) </w:t>
      </w:r>
      <w:r w:rsidRPr="00C43574">
        <w:rPr>
          <w:rFonts w:ascii="Times New Roman" w:hAnsi="Times New Roman" w:cs="Times New Roman"/>
          <w:color w:val="000000" w:themeColor="text1"/>
        </w:rPr>
        <w:t>osob</w:t>
      </w:r>
      <w:r w:rsidRPr="0096281B">
        <w:rPr>
          <w:rFonts w:ascii="Times New Roman" w:hAnsi="Times New Roman" w:cs="Times New Roman"/>
          <w:color w:val="000000" w:themeColor="text1"/>
        </w:rPr>
        <w:t>y młode (</w:t>
      </w:r>
      <w:r w:rsidR="00696435">
        <w:rPr>
          <w:rFonts w:ascii="Times New Roman" w:hAnsi="Times New Roman" w:cs="Times New Roman"/>
        </w:rPr>
        <w:t>przed</w:t>
      </w:r>
      <w:r w:rsidRPr="0096281B">
        <w:rPr>
          <w:rFonts w:ascii="Times New Roman" w:hAnsi="Times New Roman" w:cs="Times New Roman"/>
        </w:rPr>
        <w:t xml:space="preserve"> 2</w:t>
      </w:r>
      <w:r w:rsidR="00696435">
        <w:rPr>
          <w:rFonts w:ascii="Times New Roman" w:hAnsi="Times New Roman" w:cs="Times New Roman"/>
        </w:rPr>
        <w:t>5</w:t>
      </w:r>
      <w:r w:rsidRPr="0096281B">
        <w:rPr>
          <w:rFonts w:ascii="Times New Roman" w:hAnsi="Times New Roman" w:cs="Times New Roman"/>
        </w:rPr>
        <w:t xml:space="preserve"> </w:t>
      </w:r>
      <w:r w:rsidRPr="0096281B">
        <w:rPr>
          <w:rFonts w:ascii="Times New Roman" w:hAnsi="Times New Roman" w:cs="Times New Roman"/>
          <w:color w:val="000000" w:themeColor="text1"/>
        </w:rPr>
        <w:t>rok</w:t>
      </w:r>
      <w:r w:rsidR="007C6E21">
        <w:rPr>
          <w:rFonts w:ascii="Times New Roman" w:hAnsi="Times New Roman" w:cs="Times New Roman"/>
          <w:color w:val="000000" w:themeColor="text1"/>
        </w:rPr>
        <w:t>iem</w:t>
      </w:r>
      <w:r w:rsidRPr="0096281B">
        <w:rPr>
          <w:rFonts w:ascii="Times New Roman" w:hAnsi="Times New Roman" w:cs="Times New Roman"/>
          <w:color w:val="000000" w:themeColor="text1"/>
        </w:rPr>
        <w:t xml:space="preserve"> życia), </w:t>
      </w:r>
    </w:p>
    <w:p w14:paraId="0071E440"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c) osoby powyżej 50 roku życia,</w:t>
      </w:r>
    </w:p>
    <w:p w14:paraId="2C4E2253"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d) osoby długotrwale bezrobotne</w:t>
      </w:r>
    </w:p>
    <w:p w14:paraId="4C879109" w14:textId="4F9DBE3C"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 xml:space="preserve">e) osoby bierne zawodowo, </w:t>
      </w:r>
    </w:p>
    <w:p w14:paraId="07D3E52C"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f) osoby o niskich kwalifikacjach, w tym osoby zagrożone ubóstwem lub wykluczeniem społecznym</w:t>
      </w:r>
    </w:p>
    <w:p w14:paraId="670B6B26" w14:textId="0C8C7700"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g) osoby niepełnosprawne i zależne,</w:t>
      </w:r>
    </w:p>
    <w:p w14:paraId="3C1A8A6A" w14:textId="77777777" w:rsidR="0096281B" w:rsidRPr="0096281B" w:rsidRDefault="0096281B" w:rsidP="0096281B">
      <w:pPr>
        <w:pStyle w:val="Akapitzlist"/>
        <w:numPr>
          <w:ilvl w:val="0"/>
          <w:numId w:val="60"/>
        </w:numPr>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dzieci i młodzież ze względu na zwiększenie kompetencji, niezbędnych na dalszym rynku pracy.</w:t>
      </w:r>
    </w:p>
    <w:p w14:paraId="65164BC4" w14:textId="77777777" w:rsidR="00724485" w:rsidRPr="00C43574" w:rsidRDefault="00724485" w:rsidP="00724485">
      <w:pPr>
        <w:spacing w:before="240" w:line="240" w:lineRule="auto"/>
        <w:outlineLvl w:val="1"/>
        <w:rPr>
          <w:rFonts w:ascii="Times New Roman" w:hAnsi="Times New Roman" w:cs="Times New Roman"/>
          <w:color w:val="000000" w:themeColor="text1"/>
        </w:rPr>
      </w:pPr>
      <w:r w:rsidRPr="00B04CAD">
        <w:rPr>
          <w:rFonts w:ascii="Times New Roman" w:hAnsi="Times New Roman" w:cs="Times New Roman"/>
          <w:b/>
          <w:i/>
          <w:color w:val="000000" w:themeColor="text1"/>
        </w:rPr>
        <w:t xml:space="preserve">Tabela 4. </w:t>
      </w:r>
      <w:r w:rsidR="009401BD" w:rsidRPr="00B04CAD">
        <w:rPr>
          <w:rFonts w:ascii="Times New Roman" w:hAnsi="Times New Roman" w:cs="Times New Roman"/>
          <w:color w:val="000000" w:themeColor="text1"/>
        </w:rPr>
        <w:t>Opis grup istotnych w realizacji LSR, ich problemów i obszarów interwencji odnoszących się do grup.</w:t>
      </w:r>
    </w:p>
    <w:tbl>
      <w:tblPr>
        <w:tblStyle w:val="Tabela-Siatka"/>
        <w:tblW w:w="0" w:type="auto"/>
        <w:jc w:val="center"/>
        <w:tblLook w:val="04A0" w:firstRow="1" w:lastRow="0" w:firstColumn="1" w:lastColumn="0" w:noHBand="0" w:noVBand="1"/>
      </w:tblPr>
      <w:tblGrid>
        <w:gridCol w:w="2348"/>
        <w:gridCol w:w="4025"/>
        <w:gridCol w:w="4033"/>
      </w:tblGrid>
      <w:tr w:rsidR="00032776" w:rsidRPr="00C43574" w14:paraId="26D439A0" w14:textId="77777777" w:rsidTr="006A2E38">
        <w:trPr>
          <w:trHeight w:val="698"/>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365830F" w14:textId="77777777" w:rsidR="00032776" w:rsidRPr="00C43574" w:rsidRDefault="00032776"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Nazwa grupy</w:t>
            </w:r>
          </w:p>
        </w:tc>
        <w:tc>
          <w:tcPr>
            <w:tcW w:w="40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8619CA9" w14:textId="77777777" w:rsidR="00032776" w:rsidRPr="00C43574" w:rsidRDefault="00416081"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Najważniejsze p</w:t>
            </w:r>
            <w:r w:rsidR="009817BC" w:rsidRPr="00C43574">
              <w:rPr>
                <w:rFonts w:ascii="Times New Roman" w:hAnsi="Times New Roman" w:cs="Times New Roman"/>
                <w:b/>
                <w:color w:val="FFFFFF" w:themeColor="background1"/>
              </w:rPr>
              <w:t>roblemy odnoszące się do grupy</w:t>
            </w:r>
            <w:r w:rsidRPr="00C43574">
              <w:rPr>
                <w:rFonts w:ascii="Times New Roman" w:hAnsi="Times New Roman" w:cs="Times New Roman"/>
                <w:b/>
                <w:color w:val="FFFFFF" w:themeColor="background1"/>
              </w:rPr>
              <w:t xml:space="preserve"> wynikające z diagnozy i analizy SWOT</w:t>
            </w:r>
          </w:p>
        </w:tc>
        <w:tc>
          <w:tcPr>
            <w:tcW w:w="40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3C3BA71" w14:textId="77777777" w:rsidR="00032776" w:rsidRPr="00C43574" w:rsidRDefault="009817BC"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Obszary interwencji odnoszące się do grupy</w:t>
            </w:r>
          </w:p>
        </w:tc>
      </w:tr>
      <w:tr w:rsidR="00992EAC" w:rsidRPr="00C43574" w14:paraId="042EB076" w14:textId="77777777" w:rsidTr="006A2E38">
        <w:trPr>
          <w:trHeight w:val="373"/>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36B367EC" w14:textId="60BB92EF" w:rsidR="00992EAC" w:rsidRPr="00C43574" w:rsidRDefault="00B11B43" w:rsidP="00C32F49">
            <w:pPr>
              <w:outlineLvl w:val="0"/>
              <w:rPr>
                <w:rFonts w:ascii="Times New Roman" w:hAnsi="Times New Roman" w:cs="Times New Roman"/>
                <w:color w:val="000000" w:themeColor="text1"/>
              </w:rPr>
            </w:pPr>
            <w:r>
              <w:rPr>
                <w:rFonts w:ascii="Times New Roman" w:hAnsi="Times New Roman" w:cs="Times New Roman"/>
                <w:color w:val="000000" w:themeColor="text1"/>
              </w:rPr>
              <w:t xml:space="preserve">Osoby </w:t>
            </w:r>
            <w:proofErr w:type="spellStart"/>
            <w:r>
              <w:rPr>
                <w:rFonts w:ascii="Times New Roman" w:hAnsi="Times New Roman" w:cs="Times New Roman"/>
                <w:color w:val="000000" w:themeColor="text1"/>
              </w:rPr>
              <w:t>defa</w:t>
            </w:r>
            <w:r w:rsidR="00992EAC" w:rsidRPr="00C43574">
              <w:rPr>
                <w:rFonts w:ascii="Times New Roman" w:hAnsi="Times New Roman" w:cs="Times New Roman"/>
                <w:color w:val="000000" w:themeColor="text1"/>
              </w:rPr>
              <w:t>waryzowane</w:t>
            </w:r>
            <w:proofErr w:type="spellEnd"/>
            <w:r w:rsidR="00992EAC" w:rsidRPr="00C43574">
              <w:rPr>
                <w:rFonts w:ascii="Times New Roman" w:hAnsi="Times New Roman" w:cs="Times New Roman"/>
                <w:color w:val="000000" w:themeColor="text1"/>
              </w:rPr>
              <w:t xml:space="preserve"> ze względu na dostęp do rynku pracy</w:t>
            </w:r>
          </w:p>
        </w:tc>
        <w:tc>
          <w:tcPr>
            <w:tcW w:w="4025" w:type="dxa"/>
            <w:tcBorders>
              <w:top w:val="single" w:sz="24" w:space="0" w:color="FFFFFF" w:themeColor="background1"/>
              <w:left w:val="single" w:sz="24" w:space="0" w:color="FFFFFF" w:themeColor="background1"/>
              <w:right w:val="single" w:sz="24" w:space="0" w:color="FFFFFF" w:themeColor="background1"/>
            </w:tcBorders>
            <w:shd w:val="clear" w:color="auto" w:fill="B6DDE8" w:themeFill="accent5" w:themeFillTint="66"/>
            <w:vAlign w:val="center"/>
          </w:tcPr>
          <w:p w14:paraId="1BA69670" w14:textId="77777777" w:rsidR="00992EAC" w:rsidRPr="00C43574" w:rsidRDefault="00992EAC" w:rsidP="00992EAC">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bezrobocie</w:t>
            </w:r>
          </w:p>
          <w:p w14:paraId="60E60806" w14:textId="77777777" w:rsidR="00992EAC" w:rsidRPr="00C43574" w:rsidRDefault="00992EAC" w:rsidP="00992EAC">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przedsiębiorczość mieszkańców</w:t>
            </w:r>
          </w:p>
          <w:p w14:paraId="73CEB700"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5C4F7F9F" w14:textId="77777777" w:rsidR="00992EAC" w:rsidRPr="00C43574" w:rsidRDefault="00992EAC"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dostępność do usług edukacyjnych</w:t>
            </w:r>
          </w:p>
          <w:p w14:paraId="70DFE414"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trudności z dostępem do funduszy unijnych</w:t>
            </w:r>
          </w:p>
          <w:p w14:paraId="583DD3FE"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poradnictwa zawodowego</w:t>
            </w:r>
          </w:p>
          <w:p w14:paraId="56FA9382"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65F9D311"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słabo zróżnicowana gospodarka i przemysł</w:t>
            </w:r>
          </w:p>
          <w:p w14:paraId="3C232225"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 szara strefa, przemyt</w:t>
            </w:r>
          </w:p>
          <w:p w14:paraId="2AE1BFA8" w14:textId="77777777" w:rsidR="00992EAC" w:rsidRPr="00C43574" w:rsidRDefault="00992EAC"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miejsc pracy</w:t>
            </w:r>
          </w:p>
          <w:p w14:paraId="31825E2F" w14:textId="77777777" w:rsidR="00607415" w:rsidRPr="00C43574" w:rsidRDefault="00607415"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przetwórstwa rolno-spożywczego</w:t>
            </w:r>
          </w:p>
          <w:p w14:paraId="7163F5DB" w14:textId="77777777" w:rsidR="00E26042" w:rsidRDefault="00607415"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niewielkie przetwórstwo produktów rolnych</w:t>
            </w:r>
          </w:p>
          <w:p w14:paraId="22DBC906"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narastające problemy społeczne (przemoc, alkoholizm, ubóstwo, bezradność życiowa), uzależnienie od pomocy społecznej</w:t>
            </w:r>
          </w:p>
          <w:p w14:paraId="64BBA566"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CIS i KIS, przedsiębiorstw ekonomii społecznej</w:t>
            </w:r>
          </w:p>
          <w:p w14:paraId="0DC51911" w14:textId="77777777" w:rsidR="00E26042" w:rsidRPr="00C43574" w:rsidRDefault="00E26042" w:rsidP="00E26042">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mało organizacji społecznych</w:t>
            </w:r>
          </w:p>
          <w:p w14:paraId="5D5F60F0" w14:textId="77777777" w:rsidR="00E26042" w:rsidRPr="00C43574" w:rsidRDefault="00E26042" w:rsidP="00E26042">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liczba ośrodków pielęgnacyjnych medycznych i opiekuńczych</w:t>
            </w:r>
          </w:p>
          <w:p w14:paraId="2F16C722" w14:textId="77777777" w:rsidR="00E26042" w:rsidRPr="00C43574" w:rsidRDefault="00E26042" w:rsidP="00E26042">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17E22511" w14:textId="77777777" w:rsidR="00607415" w:rsidRPr="00C43574" w:rsidRDefault="00E26042"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niedostateczna ilość działań na rzecz osób niepełnosprawnych</w:t>
            </w:r>
          </w:p>
        </w:tc>
        <w:tc>
          <w:tcPr>
            <w:tcW w:w="4033" w:type="dxa"/>
            <w:tcBorders>
              <w:top w:val="single" w:sz="24" w:space="0" w:color="FFFFFF" w:themeColor="background1"/>
              <w:left w:val="single" w:sz="24" w:space="0" w:color="FFFFFF" w:themeColor="background1"/>
              <w:right w:val="single" w:sz="24" w:space="0" w:color="FFFFFF" w:themeColor="background1"/>
            </w:tcBorders>
            <w:shd w:val="clear" w:color="auto" w:fill="B6DDE8" w:themeFill="accent5" w:themeFillTint="66"/>
            <w:vAlign w:val="center"/>
          </w:tcPr>
          <w:p w14:paraId="59B4BC1D"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Interwencja przewiduje realizację przedsięwzięć w ramach</w:t>
            </w:r>
            <w:r w:rsidR="00940587" w:rsidRPr="00C43574">
              <w:rPr>
                <w:rFonts w:ascii="Times New Roman" w:hAnsi="Times New Roman" w:cs="Times New Roman"/>
                <w:color w:val="000000" w:themeColor="text1"/>
              </w:rPr>
              <w:t>:</w:t>
            </w:r>
            <w:r w:rsidRPr="00C43574">
              <w:rPr>
                <w:rFonts w:ascii="Times New Roman" w:hAnsi="Times New Roman" w:cs="Times New Roman"/>
                <w:color w:val="000000" w:themeColor="text1"/>
              </w:rPr>
              <w:t xml:space="preserve"> </w:t>
            </w:r>
          </w:p>
          <w:p w14:paraId="05A1948F"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1. PROW</w:t>
            </w:r>
            <w:r w:rsidR="00E26042">
              <w:rPr>
                <w:rFonts w:ascii="Times New Roman" w:hAnsi="Times New Roman" w:cs="Times New Roman"/>
                <w:color w:val="000000" w:themeColor="text1"/>
              </w:rPr>
              <w:t xml:space="preserve"> (EFRROW)</w:t>
            </w:r>
            <w:r w:rsidRPr="00C43574">
              <w:rPr>
                <w:rFonts w:ascii="Times New Roman" w:hAnsi="Times New Roman" w:cs="Times New Roman"/>
                <w:color w:val="000000" w:themeColor="text1"/>
              </w:rPr>
              <w:t>:</w:t>
            </w:r>
          </w:p>
          <w:p w14:paraId="22CCD445"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1.1.1 Wsparcie na rzecz rozwoju i zakładania działalności gospodarczej i działania szkoleniowe</w:t>
            </w:r>
          </w:p>
          <w:p w14:paraId="26F815E3" w14:textId="77777777" w:rsidR="00CE6DDE" w:rsidRPr="00C43574" w:rsidRDefault="00CE6DDE"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-Przedsięwzięcie 1.1.2 Inkubatory przetwórstwa lokalnego </w:t>
            </w:r>
          </w:p>
          <w:p w14:paraId="3981BC93" w14:textId="43C6F3CE" w:rsidR="000C63E1" w:rsidRPr="000C63E1" w:rsidRDefault="000C63E1" w:rsidP="000C63E1">
            <w:pPr>
              <w:ind w:left="138" w:hanging="138"/>
              <w:outlineLvl w:val="1"/>
              <w:rPr>
                <w:rFonts w:ascii="Times New Roman" w:hAnsi="Times New Roman" w:cs="Times New Roman"/>
                <w:color w:val="FF0000"/>
              </w:rPr>
            </w:pPr>
            <w:r w:rsidRPr="00746E2D">
              <w:rPr>
                <w:rFonts w:ascii="Times New Roman" w:hAnsi="Times New Roman" w:cs="Times New Roman"/>
              </w:rPr>
              <w:t>-</w:t>
            </w:r>
            <w:r w:rsidRPr="00E06FA4">
              <w:rPr>
                <w:rFonts w:ascii="Times New Roman" w:hAnsi="Times New Roman" w:cs="Times New Roman"/>
                <w:color w:val="FF0000"/>
              </w:rPr>
              <w:t xml:space="preserve"> </w:t>
            </w:r>
            <w:r w:rsidRPr="000A5FC2">
              <w:rPr>
                <w:rFonts w:ascii="Times New Roman" w:hAnsi="Times New Roman" w:cs="Times New Roman"/>
              </w:rPr>
              <w:t>Przedsięwzięcie 2.1.1 Wsparcie powstawania nowych miejsc noclegowych</w:t>
            </w:r>
          </w:p>
          <w:p w14:paraId="58FE204B"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RPOWP (EFS):</w:t>
            </w:r>
          </w:p>
          <w:p w14:paraId="67248D56" w14:textId="07A15B54" w:rsidR="00992EAC" w:rsidRPr="00185A08" w:rsidRDefault="00992EAC" w:rsidP="00185A08">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1.1.3 Bezzwrotne wsparcie dla osób zamierzających rozpocząć prowadzenie działalności gospodarczej</w:t>
            </w:r>
          </w:p>
          <w:p w14:paraId="02DBC606" w14:textId="18C87567" w:rsidR="003278B2" w:rsidRPr="000A5FC2" w:rsidRDefault="00E26042" w:rsidP="000A5FC2">
            <w:pPr>
              <w:ind w:left="138" w:hanging="138"/>
              <w:outlineLvl w:val="1"/>
              <w:rPr>
                <w:rFonts w:ascii="Times New Roman" w:hAnsi="Times New Roman" w:cs="Times New Roman"/>
                <w:strike/>
                <w:color w:val="FF0000"/>
              </w:rPr>
            </w:pPr>
            <w:r w:rsidRPr="00C43574">
              <w:rPr>
                <w:rFonts w:ascii="Times New Roman" w:hAnsi="Times New Roman" w:cs="Times New Roman"/>
                <w:color w:val="000000" w:themeColor="text1"/>
              </w:rPr>
              <w:t xml:space="preserve">- </w:t>
            </w:r>
            <w:r w:rsidR="003278B2" w:rsidRPr="000A5FC2">
              <w:rPr>
                <w:rFonts w:ascii="Times New Roman" w:hAnsi="Times New Roman" w:cs="Times New Roman"/>
              </w:rPr>
              <w:t>Przedsięwzięcie 1.2.1 Projekty aktywności lokalnej</w:t>
            </w:r>
          </w:p>
          <w:p w14:paraId="7605F2F4"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1.3.1 Usługi opiekuńcze dla osób zależnych</w:t>
            </w:r>
          </w:p>
          <w:p w14:paraId="5D467646" w14:textId="77777777" w:rsidR="00E26042"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1.3.3 Wsparcie rodzin z trudnościami oraz młodzieży zagrożonej wykluczeniem społecznym</w:t>
            </w:r>
          </w:p>
          <w:p w14:paraId="7334386A" w14:textId="77777777" w:rsidR="00E26042" w:rsidRPr="00C43574" w:rsidRDefault="00E26042" w:rsidP="00E26042">
            <w:pPr>
              <w:ind w:left="138" w:hanging="138"/>
              <w:outlineLvl w:val="1"/>
              <w:rPr>
                <w:rFonts w:ascii="Times New Roman" w:hAnsi="Times New Roman" w:cs="Times New Roman"/>
                <w:color w:val="000000" w:themeColor="text1"/>
              </w:rPr>
            </w:pPr>
            <w:r>
              <w:rPr>
                <w:rFonts w:ascii="Times New Roman" w:hAnsi="Times New Roman" w:cs="Times New Roman"/>
                <w:color w:val="000000" w:themeColor="text1"/>
              </w:rPr>
              <w:t>3. RPOWP (EFRR)</w:t>
            </w:r>
          </w:p>
          <w:p w14:paraId="2D9EEF50" w14:textId="77777777" w:rsidR="00E26042"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1.3.3 Inwestycje w infrastrukturę społeczną</w:t>
            </w:r>
          </w:p>
          <w:p w14:paraId="3565244F" w14:textId="51F1E71C" w:rsidR="00C72FDE" w:rsidRPr="00C43574" w:rsidRDefault="00C72FDE" w:rsidP="00E26042">
            <w:pPr>
              <w:ind w:left="138" w:hanging="138"/>
              <w:outlineLvl w:val="1"/>
              <w:rPr>
                <w:rFonts w:ascii="Times New Roman" w:hAnsi="Times New Roman" w:cs="Times New Roman"/>
                <w:color w:val="000000" w:themeColor="text1"/>
              </w:rPr>
            </w:pPr>
            <w:r w:rsidRPr="00185A08">
              <w:rPr>
                <w:rFonts w:ascii="Times New Roman" w:hAnsi="Times New Roman" w:cs="Times New Roman"/>
                <w:color w:val="000000" w:themeColor="text1"/>
              </w:rPr>
              <w:t>- Przedsięwzięcie 1</w:t>
            </w:r>
            <w:r w:rsidR="00886552" w:rsidRPr="00185A08">
              <w:rPr>
                <w:rFonts w:ascii="Times New Roman" w:hAnsi="Times New Roman" w:cs="Times New Roman"/>
                <w:color w:val="000000" w:themeColor="text1"/>
              </w:rPr>
              <w:t>.5.1 Rozwój kompetencji cyfrowych</w:t>
            </w:r>
          </w:p>
        </w:tc>
      </w:tr>
      <w:tr w:rsidR="00032776" w:rsidRPr="00C43574" w14:paraId="61B8F693" w14:textId="77777777" w:rsidTr="006A2E38">
        <w:trPr>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E345678" w14:textId="77777777" w:rsidR="00032776" w:rsidRPr="00C43574" w:rsidRDefault="00CE6DDE"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Dzieci i młodzież</w:t>
            </w:r>
          </w:p>
        </w:tc>
        <w:tc>
          <w:tcPr>
            <w:tcW w:w="40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8E5E488"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niedostateczna liczba miejsc w przedszkolach</w:t>
            </w:r>
          </w:p>
          <w:p w14:paraId="767CEBF3"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3174D27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oferta opieki żłobkowej i przedszkolnej</w:t>
            </w:r>
          </w:p>
          <w:p w14:paraId="69BB35E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zły stan infrastruktury przedszkolnej</w:t>
            </w:r>
          </w:p>
          <w:p w14:paraId="4E101033"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594A453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edukacyjnej i sportowej w tym słabe wyposażenie szkół, przedszkoli, obiektów sportowych</w:t>
            </w:r>
          </w:p>
          <w:p w14:paraId="114E8D9A"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niedostosowanie oferty edukacyjnej do potrzeb rynku pracy</w:t>
            </w:r>
          </w:p>
          <w:p w14:paraId="0D9B0405" w14:textId="77777777" w:rsidR="00032776" w:rsidRPr="00C43574" w:rsidRDefault="00032776" w:rsidP="00607415">
            <w:pPr>
              <w:ind w:left="138" w:hanging="138"/>
              <w:outlineLvl w:val="0"/>
              <w:rPr>
                <w:rFonts w:ascii="Times New Roman" w:hAnsi="Times New Roman" w:cs="Times New Roman"/>
                <w:color w:val="000000" w:themeColor="text1"/>
              </w:rPr>
            </w:pPr>
          </w:p>
        </w:tc>
        <w:tc>
          <w:tcPr>
            <w:tcW w:w="40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EF5FAB4" w14:textId="77777777" w:rsidR="00CE6DDE" w:rsidRPr="00C43574" w:rsidRDefault="00CE6DDE" w:rsidP="00CE6DDE">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Interwencja przewiduje realizację przedsięwzięć w ramach RPOWP:</w:t>
            </w:r>
          </w:p>
          <w:p w14:paraId="0D9F786D" w14:textId="77777777" w:rsidR="00CE6DDE" w:rsidRPr="00C43574" w:rsidRDefault="00CE6DDE" w:rsidP="00EF1E8C">
            <w:pPr>
              <w:pStyle w:val="Akapitzlist"/>
              <w:numPr>
                <w:ilvl w:val="0"/>
                <w:numId w:val="62"/>
              </w:numPr>
              <w:ind w:left="279" w:hanging="279"/>
              <w:outlineLvl w:val="1"/>
              <w:rPr>
                <w:rFonts w:ascii="Times New Roman" w:hAnsi="Times New Roman" w:cs="Times New Roman"/>
                <w:color w:val="000000" w:themeColor="text1"/>
              </w:rPr>
            </w:pPr>
            <w:r w:rsidRPr="00C43574">
              <w:rPr>
                <w:rFonts w:ascii="Times New Roman" w:hAnsi="Times New Roman" w:cs="Times New Roman"/>
                <w:color w:val="000000" w:themeColor="text1"/>
              </w:rPr>
              <w:t>EFS:</w:t>
            </w:r>
          </w:p>
          <w:p w14:paraId="39DBA771" w14:textId="77777777" w:rsidR="00CE6DDE" w:rsidRPr="00C43574" w:rsidRDefault="00CE6DDE" w:rsidP="00CE6DD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1.4.1 Zwiększenie dostępności do edukacji przedszkolnej</w:t>
            </w:r>
          </w:p>
          <w:p w14:paraId="3AB37C95" w14:textId="77777777" w:rsidR="00032776" w:rsidRPr="00C43574"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Przedsięwzięcie 1.4.2 Wyrównanie szans dzieci i młodzieży</w:t>
            </w:r>
          </w:p>
          <w:p w14:paraId="12BF3480" w14:textId="77777777" w:rsidR="00CE6DDE" w:rsidRPr="00C43574"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EFRR:</w:t>
            </w:r>
          </w:p>
          <w:p w14:paraId="5CAC84C0" w14:textId="77777777" w:rsidR="00CE6DDE"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w:t>
            </w:r>
            <w:r w:rsidR="00020A08" w:rsidRPr="00C43574">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Przedsięwzięcie 1.4.3 Rozbudowa infrastruktury przedszkolnej i dostosowanie jej do potrzeb dzieci niepełnosprawnych</w:t>
            </w:r>
          </w:p>
          <w:p w14:paraId="164DCC48" w14:textId="0023E827" w:rsidR="000C63E1" w:rsidRDefault="000C63E1" w:rsidP="000C63E1">
            <w:pPr>
              <w:ind w:left="138" w:hanging="138"/>
              <w:outlineLvl w:val="1"/>
              <w:rPr>
                <w:rFonts w:ascii="Times New Roman" w:hAnsi="Times New Roman" w:cs="Times New Roman"/>
                <w:color w:val="000000" w:themeColor="text1"/>
              </w:rPr>
            </w:pPr>
            <w:r w:rsidRPr="000A5FC2">
              <w:rPr>
                <w:rFonts w:ascii="Times New Roman" w:hAnsi="Times New Roman" w:cs="Times New Roman"/>
                <w:color w:val="000000" w:themeColor="text1"/>
              </w:rPr>
              <w:t>3. PROW:</w:t>
            </w:r>
          </w:p>
          <w:p w14:paraId="7C8DDB95" w14:textId="76923CD3" w:rsidR="00B535A8" w:rsidRPr="000A5FC2" w:rsidRDefault="00B535A8" w:rsidP="000C63E1">
            <w:pPr>
              <w:ind w:left="138" w:hanging="138"/>
              <w:outlineLvl w:val="1"/>
              <w:rPr>
                <w:rFonts w:ascii="Times New Roman" w:hAnsi="Times New Roman" w:cs="Times New Roman"/>
                <w:color w:val="000000" w:themeColor="text1"/>
              </w:rPr>
            </w:pPr>
            <w:r w:rsidRPr="00B535A8">
              <w:rPr>
                <w:rFonts w:ascii="Times New Roman" w:hAnsi="Times New Roman" w:cs="Times New Roman"/>
                <w:color w:val="000000" w:themeColor="text1"/>
              </w:rPr>
              <w:t>- Przedsięwzięcie 2.2.2 Wyposażenie obiektów kulturalnych</w:t>
            </w:r>
          </w:p>
          <w:p w14:paraId="4C4DDA35" w14:textId="41A2A685" w:rsidR="000C63E1" w:rsidRPr="00C43574" w:rsidRDefault="000C63E1" w:rsidP="000C63E1">
            <w:pPr>
              <w:ind w:left="138" w:hanging="138"/>
              <w:outlineLvl w:val="1"/>
              <w:rPr>
                <w:rFonts w:ascii="Times New Roman" w:hAnsi="Times New Roman" w:cs="Times New Roman"/>
                <w:color w:val="000000" w:themeColor="text1"/>
              </w:rPr>
            </w:pPr>
            <w:r w:rsidRPr="000A5FC2">
              <w:rPr>
                <w:rFonts w:ascii="Times New Roman" w:hAnsi="Times New Roman" w:cs="Times New Roman"/>
              </w:rPr>
              <w:t>- Przedsięwzięcie 2.3.1 Inwestycje w infrastrukturę turystyczną i rekreacyjną</w:t>
            </w:r>
          </w:p>
        </w:tc>
      </w:tr>
    </w:tbl>
    <w:p w14:paraId="2509F00A" w14:textId="77777777" w:rsidR="00A443C4" w:rsidRPr="00A443C4" w:rsidRDefault="00A443C4" w:rsidP="00A443C4">
      <w:pPr>
        <w:pStyle w:val="Spistrecipoziom2"/>
        <w:numPr>
          <w:ilvl w:val="0"/>
          <w:numId w:val="0"/>
        </w:numPr>
        <w:spacing w:after="0"/>
        <w:ind w:left="360"/>
        <w:rPr>
          <w:b/>
          <w:color w:val="auto"/>
          <w:sz w:val="22"/>
          <w:szCs w:val="22"/>
        </w:rPr>
      </w:pPr>
      <w:bookmarkStart w:id="182" w:name="_Toc439079802"/>
      <w:r w:rsidRPr="00A443C4">
        <w:rPr>
          <w:color w:val="auto"/>
          <w:sz w:val="22"/>
          <w:szCs w:val="22"/>
        </w:rPr>
        <w:t xml:space="preserve">W ramach LSR Szlak Tatarski na lata 2014-2020 premiowane będą projekty realizowane przez/skierowane do przynajmniej jednej grupy </w:t>
      </w:r>
      <w:proofErr w:type="spellStart"/>
      <w:r w:rsidRPr="00A443C4">
        <w:rPr>
          <w:color w:val="auto"/>
          <w:sz w:val="22"/>
          <w:szCs w:val="22"/>
        </w:rPr>
        <w:t>defaworyzowanej</w:t>
      </w:r>
      <w:proofErr w:type="spellEnd"/>
      <w:r w:rsidRPr="00A443C4">
        <w:rPr>
          <w:color w:val="auto"/>
          <w:sz w:val="22"/>
          <w:szCs w:val="22"/>
        </w:rPr>
        <w:t xml:space="preserve">: </w:t>
      </w:r>
      <w:r w:rsidRPr="00A443C4">
        <w:rPr>
          <w:b/>
          <w:bCs w:val="0"/>
          <w:color w:val="auto"/>
          <w:sz w:val="22"/>
          <w:szCs w:val="22"/>
        </w:rPr>
        <w:t>osób z terenów wiejskich</w:t>
      </w:r>
      <w:r w:rsidRPr="00A443C4">
        <w:rPr>
          <w:color w:val="auto"/>
          <w:sz w:val="22"/>
          <w:szCs w:val="22"/>
        </w:rPr>
        <w:t xml:space="preserve">, </w:t>
      </w:r>
      <w:r w:rsidRPr="00A443C4">
        <w:rPr>
          <w:b/>
          <w:bCs w:val="0"/>
          <w:color w:val="auto"/>
          <w:sz w:val="22"/>
          <w:szCs w:val="22"/>
        </w:rPr>
        <w:t>osób młodych (przed 25 rokiem życia)</w:t>
      </w:r>
      <w:r w:rsidRPr="00A443C4">
        <w:rPr>
          <w:color w:val="auto"/>
          <w:sz w:val="22"/>
          <w:szCs w:val="22"/>
        </w:rPr>
        <w:t xml:space="preserve">, </w:t>
      </w:r>
      <w:r w:rsidRPr="00A443C4">
        <w:rPr>
          <w:b/>
          <w:bCs w:val="0"/>
          <w:color w:val="auto"/>
          <w:sz w:val="22"/>
          <w:szCs w:val="22"/>
        </w:rPr>
        <w:t>osób powyżej 50 roku życia</w:t>
      </w:r>
      <w:r w:rsidRPr="00A443C4">
        <w:rPr>
          <w:color w:val="auto"/>
          <w:sz w:val="22"/>
          <w:szCs w:val="22"/>
        </w:rPr>
        <w:t xml:space="preserve">, </w:t>
      </w:r>
      <w:r w:rsidRPr="00A443C4">
        <w:rPr>
          <w:b/>
          <w:color w:val="auto"/>
          <w:sz w:val="22"/>
          <w:szCs w:val="22"/>
        </w:rPr>
        <w:t>osoby długotrwale bezrobotne</w:t>
      </w:r>
      <w:r w:rsidRPr="00A443C4">
        <w:rPr>
          <w:bCs w:val="0"/>
          <w:color w:val="auto"/>
          <w:sz w:val="22"/>
          <w:szCs w:val="22"/>
        </w:rPr>
        <w:t xml:space="preserve"> (zarejestrowane w PUP minimum 12 miesięcy), </w:t>
      </w:r>
      <w:r w:rsidRPr="00A443C4">
        <w:rPr>
          <w:b/>
          <w:color w:val="auto"/>
          <w:sz w:val="22"/>
          <w:szCs w:val="22"/>
        </w:rPr>
        <w:t>osoby bierne zawodowo</w:t>
      </w:r>
      <w:r w:rsidRPr="00A443C4">
        <w:rPr>
          <w:bCs w:val="0"/>
          <w:color w:val="auto"/>
          <w:sz w:val="22"/>
          <w:szCs w:val="22"/>
        </w:rPr>
        <w:t xml:space="preserve"> (to osoby, które w danej chwili nie tworzą zasobów siły roboczej tzn. nie pracują  nie są zarejestrowane jako bezrobotne. Do osób biernych zawodowo zaliczani są również: studenci studiów stacjonarnych, osoby będące na urlopie wychowawczym (rozumianym jako nieobecność w pracy, spowodowana opieką nad dzieckiem w okresie, który nie mieści się w ramach urlopu macierzyńskiego lub urlopu rodzicielskiego), chyba że są zarejestrowane już jako bezrobotne -wówczas status bezrobotnego ma pierwszeństwo. Emeryci nie są zaliczani do osób biernych zawodowo), </w:t>
      </w:r>
      <w:r w:rsidRPr="00A443C4">
        <w:rPr>
          <w:b/>
          <w:color w:val="auto"/>
          <w:sz w:val="22"/>
          <w:szCs w:val="22"/>
        </w:rPr>
        <w:t xml:space="preserve">osoby o niskich kwalifikacjach </w:t>
      </w:r>
      <w:r w:rsidRPr="00A443C4">
        <w:rPr>
          <w:bCs w:val="0"/>
          <w:color w:val="auto"/>
          <w:sz w:val="22"/>
          <w:szCs w:val="22"/>
        </w:rPr>
        <w:t xml:space="preserve">(osoby bezrobotne posiadające wykształcenie do poziomu ISCED 3 włącznie zgodnie z Międzynarodową Standardową Klasyfikacją Kształcenia ISCED. ISCED 1 - wykształcenie podstawowe- szkoła podstawowa, ISCED 2 - wykształcenie gimnazjalne - gimnazjum, ISCED 3 - wykształcenie ponadgimnazjalne - liceum, liceum profilowane, technikum, technikum uzupełniające, zasadnicza szkoła zawodowa) </w:t>
      </w:r>
      <w:r w:rsidRPr="00A443C4">
        <w:rPr>
          <w:b/>
          <w:color w:val="auto"/>
          <w:sz w:val="22"/>
          <w:szCs w:val="22"/>
        </w:rPr>
        <w:t xml:space="preserve">oraz osoby niepełnosprawne i zależne </w:t>
      </w:r>
      <w:r w:rsidRPr="00A443C4">
        <w:rPr>
          <w:bCs w:val="0"/>
          <w:color w:val="auto"/>
          <w:sz w:val="22"/>
          <w:szCs w:val="22"/>
        </w:rPr>
        <w:t>(za osoby niepełnosprawne uznaje się osoby niepełnosprawne w świetle przepisów ustawy z dnia 27 sierpnia 1997 r. o rehabilitacji zawodowej i społecznej oraz zatrudnieniu osób niepełnosprawnych (Dz.U. 1997 nr 123 poz. 776), a także osoby z zaburzeniami psychicznymi, o których mowa w ustawie z dnia 19 sierpnia 1994 r. o ochronie zdrowia psychicznego (Dz. U. 1994 nr 111, poz. 535), tj. osoby z odpowiednim orzeczeniem lub innym dokumentem poświadczającym stan zdrowia) oraz</w:t>
      </w:r>
      <w:r w:rsidRPr="00A443C4">
        <w:rPr>
          <w:color w:val="auto"/>
          <w:sz w:val="22"/>
          <w:szCs w:val="22"/>
        </w:rPr>
        <w:t xml:space="preserve"> </w:t>
      </w:r>
      <w:r w:rsidRPr="00A443C4">
        <w:rPr>
          <w:b/>
          <w:bCs w:val="0"/>
          <w:color w:val="auto"/>
          <w:sz w:val="22"/>
          <w:szCs w:val="22"/>
        </w:rPr>
        <w:t>dzieci i młodzież</w:t>
      </w:r>
      <w:r w:rsidRPr="00A443C4">
        <w:rPr>
          <w:color w:val="auto"/>
          <w:sz w:val="22"/>
          <w:szCs w:val="22"/>
        </w:rPr>
        <w:t>.</w:t>
      </w:r>
    </w:p>
    <w:p w14:paraId="27B6073B" w14:textId="03A8C8C1" w:rsidR="00A443C4" w:rsidRPr="00A443C4" w:rsidRDefault="00A443C4" w:rsidP="00A443C4">
      <w:pPr>
        <w:keepNext/>
        <w:keepLines/>
        <w:spacing w:after="0"/>
        <w:ind w:left="360"/>
        <w:outlineLvl w:val="1"/>
        <w:rPr>
          <w:rFonts w:ascii="Times New Roman" w:eastAsiaTheme="majorEastAsia" w:hAnsi="Times New Roman" w:cs="Times New Roman"/>
          <w:bCs/>
        </w:rPr>
      </w:pPr>
      <w:r w:rsidRPr="00A443C4">
        <w:rPr>
          <w:rFonts w:ascii="Times New Roman" w:eastAsiaTheme="majorEastAsia" w:hAnsi="Times New Roman" w:cs="Times New Roman"/>
          <w:bCs/>
        </w:rPr>
        <w:t xml:space="preserve">Szczegółowy opis grup defaworyzowanych zdefiniowanych dla poszczególnych funduszy wdrażanych w ramach strategii ujęto w Procedurze ustalania lub zmiany kryteriów wyboru operacji Załącznik nr 1 Lokalne kryteria wyboru operacji pkt. II Oddziaływanie operacji na grupę </w:t>
      </w:r>
      <w:proofErr w:type="spellStart"/>
      <w:r w:rsidRPr="00A443C4">
        <w:rPr>
          <w:rFonts w:ascii="Times New Roman" w:eastAsiaTheme="majorEastAsia" w:hAnsi="Times New Roman" w:cs="Times New Roman"/>
          <w:bCs/>
        </w:rPr>
        <w:t>defaworyzowaną</w:t>
      </w:r>
      <w:proofErr w:type="spellEnd"/>
      <w:r w:rsidRPr="00A443C4">
        <w:rPr>
          <w:rFonts w:ascii="Times New Roman" w:eastAsiaTheme="majorEastAsia" w:hAnsi="Times New Roman" w:cs="Times New Roman"/>
          <w:bCs/>
        </w:rPr>
        <w:t xml:space="preserve"> zidentyfikowaną w LSR.</w:t>
      </w:r>
    </w:p>
    <w:p w14:paraId="0FD83EA5" w14:textId="61952403" w:rsidR="00F97538" w:rsidRPr="0096281B" w:rsidRDefault="00F97538" w:rsidP="00E77B45">
      <w:pPr>
        <w:pStyle w:val="Spistrecipoziom2"/>
        <w:rPr>
          <w:sz w:val="22"/>
          <w:szCs w:val="22"/>
        </w:rPr>
      </w:pPr>
      <w:r w:rsidRPr="0096281B">
        <w:rPr>
          <w:sz w:val="22"/>
          <w:szCs w:val="22"/>
        </w:rPr>
        <w:t>Spójność obszaru</w:t>
      </w:r>
      <w:r w:rsidR="00A00E07" w:rsidRPr="0096281B">
        <w:rPr>
          <w:sz w:val="22"/>
          <w:szCs w:val="22"/>
        </w:rPr>
        <w:t xml:space="preserve"> i jego położenie</w:t>
      </w:r>
      <w:bookmarkEnd w:id="182"/>
    </w:p>
    <w:p w14:paraId="75E8003A" w14:textId="77777777" w:rsidR="00257705" w:rsidRPr="00C43574" w:rsidRDefault="00257705" w:rsidP="00257705">
      <w:pPr>
        <w:pStyle w:val="Normalny1"/>
        <w:contextualSpacing/>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Obszar Stowarzyszenia Lokalna Grupa Działania Szlak Tatarski charakteryzuje się spójnością przestrzenną, geograficzną i przyrodniczą oraz historyczną i kulturową.</w:t>
      </w:r>
    </w:p>
    <w:p w14:paraId="605DAB6D"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Wszystkie gminy członkowskie LGD Szlak Tatarski należą do powiatu sokólskiego w województwie podlaskim, sąsiadują ze sobą i stanowią jeden obrys. Cały obszar LGD leży w strefie nadgranicznej. W Kuźnicy znajduje się samochodowe i kolejowe (osobowe i towarowe) przejście graniczne z Białorusią, stwarzające duże szanse rozwoju handlu przygranicznego. W odległości około 40 km od Sokółki znajdują się dwa duże ośrodki miejskie: Białystok oraz Grodno na Białorusi. Przez obszar przechodzi droga międzynarodowa oraz kolej międzynarodowa, która obecnie jest modernizowana.</w:t>
      </w:r>
    </w:p>
    <w:p w14:paraId="04866645"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sz w:val="22"/>
          <w:szCs w:val="22"/>
        </w:rPr>
        <w:t xml:space="preserve">O spójności geograficznej i przyrodniczej obszaru świadczy jego usytuowanie w makroregionie fizyczno-geograficznym Nizina </w:t>
      </w:r>
      <w:proofErr w:type="spellStart"/>
      <w:r w:rsidRPr="00C43574">
        <w:rPr>
          <w:rFonts w:ascii="Times New Roman" w:hAnsi="Times New Roman" w:cs="Times New Roman"/>
          <w:sz w:val="22"/>
          <w:szCs w:val="22"/>
        </w:rPr>
        <w:t>Północnopodlaska</w:t>
      </w:r>
      <w:proofErr w:type="spellEnd"/>
      <w:r w:rsidRPr="00C43574">
        <w:rPr>
          <w:rFonts w:ascii="Times New Roman" w:hAnsi="Times New Roman" w:cs="Times New Roman"/>
          <w:sz w:val="22"/>
          <w:szCs w:val="22"/>
        </w:rPr>
        <w:t xml:space="preserve">. </w:t>
      </w:r>
      <w:r w:rsidRPr="00C43574">
        <w:rPr>
          <w:rFonts w:ascii="Times New Roman" w:hAnsi="Times New Roman" w:cs="Times New Roman"/>
          <w:color w:val="000000" w:themeColor="text1"/>
          <w:sz w:val="22"/>
          <w:szCs w:val="22"/>
        </w:rPr>
        <w:t xml:space="preserve">Część zachodnią LGD stanowi </w:t>
      </w:r>
      <w:proofErr w:type="spellStart"/>
      <w:r w:rsidRPr="00C43574">
        <w:rPr>
          <w:rFonts w:ascii="Times New Roman" w:hAnsi="Times New Roman" w:cs="Times New Roman"/>
          <w:color w:val="000000" w:themeColor="text1"/>
          <w:sz w:val="22"/>
          <w:szCs w:val="22"/>
        </w:rPr>
        <w:t>mezoregion</w:t>
      </w:r>
      <w:proofErr w:type="spellEnd"/>
      <w:r w:rsidRPr="00C43574">
        <w:rPr>
          <w:rFonts w:ascii="Times New Roman" w:hAnsi="Times New Roman" w:cs="Times New Roman"/>
          <w:color w:val="000000" w:themeColor="text1"/>
          <w:sz w:val="22"/>
          <w:szCs w:val="22"/>
        </w:rPr>
        <w:t xml:space="preserve"> Wysoczyzna Białostocka, natomiast wschodnią - </w:t>
      </w:r>
      <w:proofErr w:type="spellStart"/>
      <w:r w:rsidRPr="00C43574">
        <w:rPr>
          <w:rFonts w:ascii="Times New Roman" w:hAnsi="Times New Roman" w:cs="Times New Roman"/>
          <w:color w:val="000000" w:themeColor="text1"/>
          <w:sz w:val="22"/>
          <w:szCs w:val="22"/>
        </w:rPr>
        <w:t>mezoregion</w:t>
      </w:r>
      <w:proofErr w:type="spellEnd"/>
      <w:r w:rsidRPr="00C43574">
        <w:rPr>
          <w:rFonts w:ascii="Times New Roman" w:hAnsi="Times New Roman" w:cs="Times New Roman"/>
          <w:color w:val="000000" w:themeColor="text1"/>
          <w:sz w:val="22"/>
          <w:szCs w:val="22"/>
        </w:rPr>
        <w:t xml:space="preserve"> Wzgórza Sokólskie. Zróżnicowany krajobraz, od wysokich wzgórz moren i kemów po rozległe powierzchnie sandrowe zajęte przez obszary leśne, jest cechą charakterystyczną krajobrazu Wysoczyzny Białostockiej. Wzgórza Sokólskie przypominają krajobraz pojezierzy, jednak bez istniejących współcześnie jezior. Występują tu zalesione wysokie wały morenowe, </w:t>
      </w:r>
      <w:proofErr w:type="spellStart"/>
      <w:r w:rsidRPr="00C43574">
        <w:rPr>
          <w:rFonts w:ascii="Times New Roman" w:hAnsi="Times New Roman" w:cs="Times New Roman"/>
          <w:color w:val="000000" w:themeColor="text1"/>
          <w:sz w:val="22"/>
          <w:szCs w:val="22"/>
        </w:rPr>
        <w:t>kemowe</w:t>
      </w:r>
      <w:proofErr w:type="spellEnd"/>
      <w:r w:rsidRPr="00C43574">
        <w:rPr>
          <w:rFonts w:ascii="Times New Roman" w:hAnsi="Times New Roman" w:cs="Times New Roman"/>
          <w:color w:val="000000" w:themeColor="text1"/>
          <w:sz w:val="22"/>
          <w:szCs w:val="22"/>
        </w:rPr>
        <w:t xml:space="preserve"> i </w:t>
      </w:r>
      <w:proofErr w:type="spellStart"/>
      <w:r w:rsidRPr="00C43574">
        <w:rPr>
          <w:rFonts w:ascii="Times New Roman" w:hAnsi="Times New Roman" w:cs="Times New Roman"/>
          <w:color w:val="000000" w:themeColor="text1"/>
          <w:sz w:val="22"/>
          <w:szCs w:val="22"/>
        </w:rPr>
        <w:t>ozowe</w:t>
      </w:r>
      <w:proofErr w:type="spellEnd"/>
      <w:r w:rsidRPr="00C43574">
        <w:rPr>
          <w:rFonts w:ascii="Times New Roman" w:hAnsi="Times New Roman" w:cs="Times New Roman"/>
          <w:color w:val="000000" w:themeColor="text1"/>
          <w:sz w:val="22"/>
          <w:szCs w:val="22"/>
        </w:rPr>
        <w:t xml:space="preserve">. Wysokości bezwzględne tych form przekraczają często 200 metrów (np. Góra Wojnowska k. Sokółki - 238 m </w:t>
      </w:r>
      <w:proofErr w:type="spellStart"/>
      <w:r w:rsidRPr="00C43574">
        <w:rPr>
          <w:rFonts w:ascii="Times New Roman" w:hAnsi="Times New Roman" w:cs="Times New Roman"/>
          <w:color w:val="000000" w:themeColor="text1"/>
          <w:sz w:val="22"/>
          <w:szCs w:val="22"/>
        </w:rPr>
        <w:t>n.p.m</w:t>
      </w:r>
      <w:proofErr w:type="spellEnd"/>
      <w:r w:rsidRPr="00C43574">
        <w:rPr>
          <w:rFonts w:ascii="Times New Roman" w:hAnsi="Times New Roman" w:cs="Times New Roman"/>
          <w:color w:val="000000" w:themeColor="text1"/>
          <w:sz w:val="22"/>
          <w:szCs w:val="22"/>
        </w:rPr>
        <w:t xml:space="preserve">; Góry Karpackie – 227 m n.p.m.). W południowej części Wzgórz Sokólskich występują niewielkie zarastające jeziora, np. w okolicy </w:t>
      </w:r>
      <w:proofErr w:type="spellStart"/>
      <w:r w:rsidRPr="00C43574">
        <w:rPr>
          <w:rFonts w:ascii="Times New Roman" w:hAnsi="Times New Roman" w:cs="Times New Roman"/>
          <w:color w:val="000000" w:themeColor="text1"/>
          <w:sz w:val="22"/>
          <w:szCs w:val="22"/>
        </w:rPr>
        <w:t>Sukowicz</w:t>
      </w:r>
      <w:proofErr w:type="spellEnd"/>
      <w:r w:rsidRPr="00C43574">
        <w:rPr>
          <w:rFonts w:ascii="Times New Roman" w:hAnsi="Times New Roman" w:cs="Times New Roman"/>
          <w:color w:val="000000" w:themeColor="text1"/>
          <w:sz w:val="22"/>
          <w:szCs w:val="22"/>
        </w:rPr>
        <w:t xml:space="preserve">, Pierożek i Ostrówka (gm. </w:t>
      </w:r>
      <w:r w:rsidRPr="00C43574">
        <w:rPr>
          <w:rFonts w:ascii="Times New Roman" w:hAnsi="Times New Roman" w:cs="Times New Roman"/>
          <w:color w:val="000000" w:themeColor="text1"/>
          <w:sz w:val="22"/>
          <w:szCs w:val="22"/>
        </w:rPr>
        <w:lastRenderedPageBreak/>
        <w:t xml:space="preserve">Szudziałowo). Południowa część wzgórz Sokólskich, usytuowana na wschód od Puszczy Knyszyńskiej, od 1986 r. stanowi obszar chronionego krajobrazu. Obszar LGD położony jest na styku wododziału wód powierzchniowych oddzielających zlewnię rzeki Wisły od Niemna. </w:t>
      </w:r>
    </w:p>
    <w:p w14:paraId="330E073C" w14:textId="77777777" w:rsidR="00257705" w:rsidRPr="00C43574" w:rsidRDefault="00257705" w:rsidP="00257705">
      <w:pPr>
        <w:pStyle w:val="Normalny1"/>
        <w:spacing w:before="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Cały obszar LGD Szlak Tatarski jest niezwykle atrakcyjny pod względem przyrodniczym. Położony wśród licznych kompleksów leśnych i bagiennych dolin rzek charakteryzuje się niskim stężeniem zanieczyszczeń w powietrzu. Występują tu chronione i rzadkie gatunki roślin i zwierząt, a także znaczna ilość obszarów objętych statusem ochrony.</w:t>
      </w:r>
    </w:p>
    <w:p w14:paraId="3C385C0B"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Wspólne dzieje historyczne obszaru ukształtowały go pod względem kulturowym. W XVI- XVIII wieku cały obszar przynależał do Wielkiego Księstwa Litewskiego, a w XV-XVIII wieku stanowił także dobra królewskie. W związku z tzw. „</w:t>
      </w:r>
      <w:proofErr w:type="spellStart"/>
      <w:r w:rsidRPr="00C43574">
        <w:rPr>
          <w:rFonts w:ascii="Times New Roman" w:hAnsi="Times New Roman" w:cs="Times New Roman"/>
          <w:color w:val="000000" w:themeColor="text1"/>
          <w:sz w:val="22"/>
          <w:szCs w:val="22"/>
        </w:rPr>
        <w:t>pomiarą</w:t>
      </w:r>
      <w:proofErr w:type="spellEnd"/>
      <w:r w:rsidRPr="00C43574">
        <w:rPr>
          <w:rFonts w:ascii="Times New Roman" w:hAnsi="Times New Roman" w:cs="Times New Roman"/>
          <w:color w:val="000000" w:themeColor="text1"/>
          <w:sz w:val="22"/>
          <w:szCs w:val="22"/>
        </w:rPr>
        <w:t xml:space="preserve"> włóczną”, przeprowadzoną w XVI wieku przez Królową Bonę, powstała charakterystyczna sieć osadnicza obszaru, w której przeważają wsie „ulicówki”. Od XV wieku kształtowała się tu mozaika narodowościowa, kulturowa i religijna. Oprócz Polaków na obszarze objętym LSR osiedlali się Rosjanie, Litwini, Tatarzy, Żydzi, Niemcy. W zgodzie żyli katolicy, unici, kalwiniści, wyznawcy prawosławia, islamu i judaizmu. </w:t>
      </w:r>
    </w:p>
    <w:p w14:paraId="592FE444" w14:textId="77777777" w:rsidR="00257705" w:rsidRPr="00C43574" w:rsidRDefault="00257705" w:rsidP="00257705">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Obecnie wielokulturowość i różnorodność religijna obszaru (katolicyzm, prawosławie, islam) jest uważana za atut i główny wyróżnik obszaru poza jego granicami, dlatego też jest kultywowana i rozwijana przez lokalną społeczność. Szczególnie polscy Tatarzy i jedyne istniejące w Polsce historyczne meczety, znajdujące się w Bohonikach i Kruszynianach, są elementem silnie identyfikującym obszar objęty diagnozą</w:t>
      </w:r>
    </w:p>
    <w:p w14:paraId="1D54EF7A" w14:textId="77777777" w:rsidR="00F97538" w:rsidRPr="00C43574" w:rsidRDefault="00F97538" w:rsidP="00E77B45">
      <w:pPr>
        <w:pStyle w:val="Spistrecipoziom2"/>
        <w:rPr>
          <w:sz w:val="22"/>
          <w:szCs w:val="22"/>
        </w:rPr>
      </w:pPr>
      <w:bookmarkStart w:id="183" w:name="_Toc439079803"/>
      <w:r w:rsidRPr="00C43574">
        <w:rPr>
          <w:sz w:val="22"/>
          <w:szCs w:val="22"/>
        </w:rPr>
        <w:t>Demografia</w:t>
      </w:r>
      <w:bookmarkEnd w:id="183"/>
    </w:p>
    <w:p w14:paraId="5E73EEF0"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W ostatnich latach na terenie LGD Szlak Tatarski (podobnie jak w całym województwie podlaskim) nasiliły się negatywne procesy demograficzne. </w:t>
      </w:r>
    </w:p>
    <w:p w14:paraId="20A2624D"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Zgodnie z danymi statystycznymi, według stanu na dzień 31 grudnia 2013 r., teren objęty działaniem LGD Szlak Tatarski zamieszkiwało 40 688 osób, co stanowiło 57,7% ludności powiatu sokólskiego. Począwszy od roku 2010 do roku 2013 w każdej z gmin członkowskich zauważalny jest systematyczny </w:t>
      </w:r>
      <w:r w:rsidRPr="00C43574">
        <w:rPr>
          <w:rFonts w:ascii="Times New Roman" w:hAnsi="Times New Roman" w:cs="Times New Roman"/>
          <w:b/>
          <w:color w:val="000000" w:themeColor="text1"/>
          <w:sz w:val="22"/>
          <w:szCs w:val="22"/>
        </w:rPr>
        <w:t>spadek liczby ludności,</w:t>
      </w:r>
      <w:r w:rsidRPr="00C43574">
        <w:rPr>
          <w:rFonts w:ascii="Times New Roman" w:hAnsi="Times New Roman" w:cs="Times New Roman"/>
          <w:color w:val="000000" w:themeColor="text1"/>
          <w:sz w:val="22"/>
          <w:szCs w:val="22"/>
        </w:rPr>
        <w:t xml:space="preserve"> spowodowany głównie ujemnymi wskaźnikami migracji i przyrostu naturalnego. Gminą skupiającą największy odsetek mieszkańców jest gmina Sokółka. W 2013 r. zamieszkiwało ją 64,7% ludności obszaru objętego LSR. Biorąc pod uwagę strukturę ludności mieszkającej na obszarze LGD Szlak Tatarski, zauważalna jest przewaga liczby kobiet nad mężczyznami. </w:t>
      </w:r>
    </w:p>
    <w:p w14:paraId="10A1FA25" w14:textId="77777777" w:rsidR="00D37BC5" w:rsidRPr="00C43574" w:rsidRDefault="00D37BC5" w:rsidP="0068741C">
      <w:pPr>
        <w:spacing w:after="120" w:line="240" w:lineRule="auto"/>
        <w:rPr>
          <w:rFonts w:ascii="Times New Roman" w:hAnsi="Times New Roman" w:cs="Times New Roman"/>
          <w:bCs/>
          <w:i/>
        </w:rPr>
      </w:pPr>
      <w:r w:rsidRPr="00C43574">
        <w:rPr>
          <w:rFonts w:ascii="Times New Roman" w:hAnsi="Times New Roman" w:cs="Times New Roman"/>
          <w:b/>
          <w:bCs/>
          <w:i/>
        </w:rPr>
        <w:t xml:space="preserve">Tabela </w:t>
      </w:r>
      <w:r w:rsidR="00AD2293" w:rsidRPr="00C43574">
        <w:rPr>
          <w:rFonts w:ascii="Times New Roman" w:hAnsi="Times New Roman" w:cs="Times New Roman"/>
          <w:b/>
          <w:bCs/>
          <w:i/>
        </w:rPr>
        <w:t>5</w:t>
      </w:r>
      <w:r w:rsidR="006D042C" w:rsidRPr="00C43574">
        <w:rPr>
          <w:rFonts w:ascii="Times New Roman" w:hAnsi="Times New Roman" w:cs="Times New Roman"/>
          <w:b/>
          <w:bCs/>
          <w:i/>
        </w:rPr>
        <w:t>.</w:t>
      </w:r>
      <w:r w:rsidRPr="00C43574">
        <w:rPr>
          <w:rFonts w:ascii="Times New Roman" w:hAnsi="Times New Roman" w:cs="Times New Roman"/>
          <w:bCs/>
          <w:i/>
        </w:rPr>
        <w:t xml:space="preserve"> </w:t>
      </w:r>
      <w:r w:rsidRPr="00C43574">
        <w:rPr>
          <w:rFonts w:ascii="Times New Roman" w:hAnsi="Times New Roman" w:cs="Times New Roman"/>
          <w:color w:val="000000"/>
        </w:rPr>
        <w:t>Liczba ludności</w:t>
      </w:r>
    </w:p>
    <w:tbl>
      <w:tblPr>
        <w:tblW w:w="6536" w:type="dxa"/>
        <w:jc w:val="center"/>
        <w:tblCellMar>
          <w:left w:w="70" w:type="dxa"/>
          <w:right w:w="70" w:type="dxa"/>
        </w:tblCellMar>
        <w:tblLook w:val="04A0" w:firstRow="1" w:lastRow="0" w:firstColumn="1" w:lastColumn="0" w:noHBand="0" w:noVBand="1"/>
      </w:tblPr>
      <w:tblGrid>
        <w:gridCol w:w="2567"/>
        <w:gridCol w:w="992"/>
        <w:gridCol w:w="992"/>
        <w:gridCol w:w="993"/>
        <w:gridCol w:w="992"/>
      </w:tblGrid>
      <w:tr w:rsidR="009D2179" w:rsidRPr="00C43574" w14:paraId="087656BB" w14:textId="77777777" w:rsidTr="00D37BC5">
        <w:trPr>
          <w:trHeight w:val="315"/>
          <w:jc w:val="cent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060C93"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Wyszczególnienie</w:t>
            </w:r>
          </w:p>
        </w:tc>
        <w:tc>
          <w:tcPr>
            <w:tcW w:w="3969"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501D208B"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ogółem</w:t>
            </w:r>
          </w:p>
        </w:tc>
      </w:tr>
      <w:tr w:rsidR="009D2179" w:rsidRPr="00C43574" w14:paraId="32CB7FD1" w14:textId="77777777" w:rsidTr="00D37BC5">
        <w:trPr>
          <w:trHeight w:val="315"/>
          <w:jc w:val="center"/>
        </w:trPr>
        <w:tc>
          <w:tcPr>
            <w:tcW w:w="2567" w:type="dxa"/>
            <w:vMerge/>
            <w:tcBorders>
              <w:top w:val="single" w:sz="4" w:space="0" w:color="auto"/>
              <w:left w:val="single" w:sz="4" w:space="0" w:color="auto"/>
              <w:bottom w:val="single" w:sz="4" w:space="0" w:color="000000"/>
              <w:right w:val="single" w:sz="4" w:space="0" w:color="auto"/>
            </w:tcBorders>
            <w:vAlign w:val="center"/>
            <w:hideMark/>
          </w:tcPr>
          <w:p w14:paraId="3EE9FC6E" w14:textId="77777777" w:rsidR="009D2179" w:rsidRPr="00C43574" w:rsidRDefault="009D2179" w:rsidP="0068741C">
            <w:pPr>
              <w:spacing w:after="0" w:line="240" w:lineRule="auto"/>
              <w:rPr>
                <w:rFonts w:ascii="Times New Roman" w:hAnsi="Times New Roman" w:cs="Times New Roman"/>
                <w:b/>
                <w:bCs/>
                <w:color w:val="000000"/>
              </w:rPr>
            </w:pPr>
          </w:p>
        </w:tc>
        <w:tc>
          <w:tcPr>
            <w:tcW w:w="992" w:type="dxa"/>
            <w:tcBorders>
              <w:top w:val="nil"/>
              <w:left w:val="nil"/>
              <w:bottom w:val="single" w:sz="4" w:space="0" w:color="000000"/>
              <w:right w:val="single" w:sz="4" w:space="0" w:color="000000"/>
            </w:tcBorders>
            <w:shd w:val="clear" w:color="auto" w:fill="auto"/>
            <w:noWrap/>
            <w:vAlign w:val="center"/>
            <w:hideMark/>
          </w:tcPr>
          <w:p w14:paraId="3185E027"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992" w:type="dxa"/>
            <w:tcBorders>
              <w:top w:val="nil"/>
              <w:left w:val="nil"/>
              <w:bottom w:val="single" w:sz="4" w:space="0" w:color="000000"/>
              <w:right w:val="single" w:sz="4" w:space="0" w:color="000000"/>
            </w:tcBorders>
            <w:shd w:val="clear" w:color="auto" w:fill="auto"/>
            <w:noWrap/>
            <w:vAlign w:val="center"/>
            <w:hideMark/>
          </w:tcPr>
          <w:p w14:paraId="77F509FD"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993" w:type="dxa"/>
            <w:tcBorders>
              <w:top w:val="nil"/>
              <w:left w:val="nil"/>
              <w:bottom w:val="single" w:sz="4" w:space="0" w:color="000000"/>
              <w:right w:val="single" w:sz="4" w:space="0" w:color="000000"/>
            </w:tcBorders>
            <w:shd w:val="clear" w:color="auto" w:fill="auto"/>
            <w:noWrap/>
            <w:vAlign w:val="center"/>
            <w:hideMark/>
          </w:tcPr>
          <w:p w14:paraId="0E8D163D"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992" w:type="dxa"/>
            <w:tcBorders>
              <w:top w:val="nil"/>
              <w:left w:val="nil"/>
              <w:bottom w:val="single" w:sz="4" w:space="0" w:color="000000"/>
              <w:right w:val="single" w:sz="4" w:space="0" w:color="000000"/>
            </w:tcBorders>
            <w:shd w:val="clear" w:color="auto" w:fill="auto"/>
            <w:noWrap/>
            <w:vAlign w:val="center"/>
            <w:hideMark/>
          </w:tcPr>
          <w:p w14:paraId="559AE838"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r>
      <w:tr w:rsidR="009D2179" w:rsidRPr="00C43574" w14:paraId="4B4085B5"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3F335BD"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92" w:type="dxa"/>
            <w:tcBorders>
              <w:top w:val="nil"/>
              <w:left w:val="nil"/>
              <w:bottom w:val="single" w:sz="4" w:space="0" w:color="000000"/>
              <w:right w:val="single" w:sz="4" w:space="0" w:color="000000"/>
            </w:tcBorders>
            <w:shd w:val="clear" w:color="auto" w:fill="auto"/>
            <w:noWrap/>
            <w:vAlign w:val="bottom"/>
            <w:hideMark/>
          </w:tcPr>
          <w:p w14:paraId="6461721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3 368</w:t>
            </w:r>
          </w:p>
        </w:tc>
        <w:tc>
          <w:tcPr>
            <w:tcW w:w="992" w:type="dxa"/>
            <w:tcBorders>
              <w:top w:val="nil"/>
              <w:left w:val="nil"/>
              <w:bottom w:val="single" w:sz="4" w:space="0" w:color="000000"/>
              <w:right w:val="single" w:sz="4" w:space="0" w:color="000000"/>
            </w:tcBorders>
            <w:shd w:val="clear" w:color="auto" w:fill="auto"/>
            <w:noWrap/>
            <w:vAlign w:val="bottom"/>
            <w:hideMark/>
          </w:tcPr>
          <w:p w14:paraId="0961F14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3 317</w:t>
            </w:r>
          </w:p>
        </w:tc>
        <w:tc>
          <w:tcPr>
            <w:tcW w:w="993" w:type="dxa"/>
            <w:tcBorders>
              <w:top w:val="nil"/>
              <w:left w:val="nil"/>
              <w:bottom w:val="single" w:sz="4" w:space="0" w:color="000000"/>
              <w:right w:val="single" w:sz="4" w:space="0" w:color="000000"/>
            </w:tcBorders>
            <w:shd w:val="clear" w:color="auto" w:fill="auto"/>
            <w:noWrap/>
            <w:vAlign w:val="bottom"/>
            <w:hideMark/>
          </w:tcPr>
          <w:p w14:paraId="0D7241B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3 309</w:t>
            </w:r>
          </w:p>
        </w:tc>
        <w:tc>
          <w:tcPr>
            <w:tcW w:w="992" w:type="dxa"/>
            <w:tcBorders>
              <w:top w:val="nil"/>
              <w:left w:val="nil"/>
              <w:bottom w:val="single" w:sz="4" w:space="0" w:color="000000"/>
              <w:right w:val="single" w:sz="4" w:space="0" w:color="000000"/>
            </w:tcBorders>
            <w:shd w:val="clear" w:color="auto" w:fill="auto"/>
            <w:noWrap/>
            <w:vAlign w:val="bottom"/>
            <w:hideMark/>
          </w:tcPr>
          <w:p w14:paraId="734F7B7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3 283</w:t>
            </w:r>
          </w:p>
        </w:tc>
      </w:tr>
      <w:tr w:rsidR="009D2179" w:rsidRPr="00C43574" w14:paraId="5EC5E9B6"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55645CD"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59C0832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2 585</w:t>
            </w:r>
          </w:p>
        </w:tc>
        <w:tc>
          <w:tcPr>
            <w:tcW w:w="992" w:type="dxa"/>
            <w:tcBorders>
              <w:top w:val="nil"/>
              <w:left w:val="nil"/>
              <w:bottom w:val="single" w:sz="4" w:space="0" w:color="000000"/>
              <w:right w:val="single" w:sz="4" w:space="0" w:color="000000"/>
            </w:tcBorders>
            <w:shd w:val="clear" w:color="auto" w:fill="auto"/>
            <w:noWrap/>
            <w:vAlign w:val="bottom"/>
            <w:hideMark/>
          </w:tcPr>
          <w:p w14:paraId="4974DD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2 554</w:t>
            </w:r>
          </w:p>
        </w:tc>
        <w:tc>
          <w:tcPr>
            <w:tcW w:w="993" w:type="dxa"/>
            <w:tcBorders>
              <w:top w:val="nil"/>
              <w:left w:val="nil"/>
              <w:bottom w:val="single" w:sz="4" w:space="0" w:color="000000"/>
              <w:right w:val="single" w:sz="4" w:space="0" w:color="000000"/>
            </w:tcBorders>
            <w:shd w:val="clear" w:color="auto" w:fill="auto"/>
            <w:noWrap/>
            <w:vAlign w:val="bottom"/>
            <w:hideMark/>
          </w:tcPr>
          <w:p w14:paraId="2357639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2 550</w:t>
            </w:r>
          </w:p>
        </w:tc>
        <w:tc>
          <w:tcPr>
            <w:tcW w:w="992" w:type="dxa"/>
            <w:tcBorders>
              <w:top w:val="nil"/>
              <w:left w:val="nil"/>
              <w:bottom w:val="single" w:sz="4" w:space="0" w:color="000000"/>
              <w:right w:val="single" w:sz="4" w:space="0" w:color="000000"/>
            </w:tcBorders>
            <w:shd w:val="clear" w:color="auto" w:fill="auto"/>
            <w:noWrap/>
            <w:vAlign w:val="bottom"/>
            <w:hideMark/>
          </w:tcPr>
          <w:p w14:paraId="6A94852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2 511</w:t>
            </w:r>
          </w:p>
        </w:tc>
      </w:tr>
      <w:tr w:rsidR="009D2179" w:rsidRPr="00C43574" w14:paraId="7E1F0F03"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9A3C734"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B1DF8C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783</w:t>
            </w:r>
          </w:p>
        </w:tc>
        <w:tc>
          <w:tcPr>
            <w:tcW w:w="992" w:type="dxa"/>
            <w:tcBorders>
              <w:top w:val="nil"/>
              <w:left w:val="nil"/>
              <w:bottom w:val="single" w:sz="4" w:space="0" w:color="000000"/>
              <w:right w:val="single" w:sz="4" w:space="0" w:color="000000"/>
            </w:tcBorders>
            <w:shd w:val="clear" w:color="auto" w:fill="auto"/>
            <w:noWrap/>
            <w:vAlign w:val="bottom"/>
            <w:hideMark/>
          </w:tcPr>
          <w:p w14:paraId="57DE7AF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763</w:t>
            </w:r>
          </w:p>
        </w:tc>
        <w:tc>
          <w:tcPr>
            <w:tcW w:w="993" w:type="dxa"/>
            <w:tcBorders>
              <w:top w:val="nil"/>
              <w:left w:val="nil"/>
              <w:bottom w:val="single" w:sz="4" w:space="0" w:color="000000"/>
              <w:right w:val="single" w:sz="4" w:space="0" w:color="000000"/>
            </w:tcBorders>
            <w:shd w:val="clear" w:color="auto" w:fill="auto"/>
            <w:noWrap/>
            <w:vAlign w:val="bottom"/>
            <w:hideMark/>
          </w:tcPr>
          <w:p w14:paraId="0D1FE27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759</w:t>
            </w:r>
          </w:p>
        </w:tc>
        <w:tc>
          <w:tcPr>
            <w:tcW w:w="992" w:type="dxa"/>
            <w:tcBorders>
              <w:top w:val="nil"/>
              <w:left w:val="nil"/>
              <w:bottom w:val="single" w:sz="4" w:space="0" w:color="000000"/>
              <w:right w:val="single" w:sz="4" w:space="0" w:color="000000"/>
            </w:tcBorders>
            <w:shd w:val="clear" w:color="auto" w:fill="auto"/>
            <w:noWrap/>
            <w:vAlign w:val="bottom"/>
            <w:hideMark/>
          </w:tcPr>
          <w:p w14:paraId="1B3FEACA"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772</w:t>
            </w:r>
          </w:p>
        </w:tc>
      </w:tr>
      <w:tr w:rsidR="009D2179" w:rsidRPr="00C43574" w14:paraId="286708A6"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88FD8CF"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92" w:type="dxa"/>
            <w:tcBorders>
              <w:top w:val="nil"/>
              <w:left w:val="nil"/>
              <w:bottom w:val="single" w:sz="4" w:space="0" w:color="000000"/>
              <w:right w:val="single" w:sz="4" w:space="0" w:color="000000"/>
            </w:tcBorders>
            <w:shd w:val="clear" w:color="auto" w:fill="auto"/>
            <w:noWrap/>
            <w:vAlign w:val="bottom"/>
            <w:hideMark/>
          </w:tcPr>
          <w:p w14:paraId="117D344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4 333</w:t>
            </w:r>
          </w:p>
        </w:tc>
        <w:tc>
          <w:tcPr>
            <w:tcW w:w="992" w:type="dxa"/>
            <w:tcBorders>
              <w:top w:val="nil"/>
              <w:left w:val="nil"/>
              <w:bottom w:val="single" w:sz="4" w:space="0" w:color="000000"/>
              <w:right w:val="single" w:sz="4" w:space="0" w:color="000000"/>
            </w:tcBorders>
            <w:shd w:val="clear" w:color="auto" w:fill="auto"/>
            <w:noWrap/>
            <w:vAlign w:val="bottom"/>
            <w:hideMark/>
          </w:tcPr>
          <w:p w14:paraId="0B4B285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4 291</w:t>
            </w:r>
          </w:p>
        </w:tc>
        <w:tc>
          <w:tcPr>
            <w:tcW w:w="993" w:type="dxa"/>
            <w:tcBorders>
              <w:top w:val="nil"/>
              <w:left w:val="nil"/>
              <w:bottom w:val="single" w:sz="4" w:space="0" w:color="000000"/>
              <w:right w:val="single" w:sz="4" w:space="0" w:color="000000"/>
            </w:tcBorders>
            <w:shd w:val="clear" w:color="auto" w:fill="auto"/>
            <w:noWrap/>
            <w:vAlign w:val="bottom"/>
            <w:hideMark/>
          </w:tcPr>
          <w:p w14:paraId="5D56587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4 276</w:t>
            </w:r>
          </w:p>
        </w:tc>
        <w:tc>
          <w:tcPr>
            <w:tcW w:w="992" w:type="dxa"/>
            <w:tcBorders>
              <w:top w:val="nil"/>
              <w:left w:val="nil"/>
              <w:bottom w:val="single" w:sz="4" w:space="0" w:color="000000"/>
              <w:right w:val="single" w:sz="4" w:space="0" w:color="000000"/>
            </w:tcBorders>
            <w:shd w:val="clear" w:color="auto" w:fill="auto"/>
            <w:noWrap/>
            <w:vAlign w:val="bottom"/>
            <w:hideMark/>
          </w:tcPr>
          <w:p w14:paraId="548C60B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4 236</w:t>
            </w:r>
          </w:p>
        </w:tc>
      </w:tr>
      <w:tr w:rsidR="009D2179" w:rsidRPr="00C43574" w14:paraId="4989293D"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13C39CAD"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92" w:type="dxa"/>
            <w:tcBorders>
              <w:top w:val="nil"/>
              <w:left w:val="nil"/>
              <w:bottom w:val="single" w:sz="4" w:space="0" w:color="000000"/>
              <w:right w:val="single" w:sz="4" w:space="0" w:color="000000"/>
            </w:tcBorders>
            <w:shd w:val="clear" w:color="auto" w:fill="auto"/>
            <w:noWrap/>
            <w:vAlign w:val="bottom"/>
            <w:hideMark/>
          </w:tcPr>
          <w:p w14:paraId="525E608E"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3 768</w:t>
            </w:r>
          </w:p>
        </w:tc>
        <w:tc>
          <w:tcPr>
            <w:tcW w:w="992" w:type="dxa"/>
            <w:tcBorders>
              <w:top w:val="nil"/>
              <w:left w:val="nil"/>
              <w:bottom w:val="single" w:sz="4" w:space="0" w:color="000000"/>
              <w:right w:val="single" w:sz="4" w:space="0" w:color="000000"/>
            </w:tcBorders>
            <w:shd w:val="clear" w:color="auto" w:fill="auto"/>
            <w:noWrap/>
            <w:vAlign w:val="bottom"/>
            <w:hideMark/>
          </w:tcPr>
          <w:p w14:paraId="09AAFAE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3 705</w:t>
            </w:r>
          </w:p>
        </w:tc>
        <w:tc>
          <w:tcPr>
            <w:tcW w:w="993" w:type="dxa"/>
            <w:tcBorders>
              <w:top w:val="nil"/>
              <w:left w:val="nil"/>
              <w:bottom w:val="single" w:sz="4" w:space="0" w:color="000000"/>
              <w:right w:val="single" w:sz="4" w:space="0" w:color="000000"/>
            </w:tcBorders>
            <w:shd w:val="clear" w:color="auto" w:fill="auto"/>
            <w:noWrap/>
            <w:vAlign w:val="bottom"/>
            <w:hideMark/>
          </w:tcPr>
          <w:p w14:paraId="7F686F84"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3 664</w:t>
            </w:r>
          </w:p>
        </w:tc>
        <w:tc>
          <w:tcPr>
            <w:tcW w:w="992" w:type="dxa"/>
            <w:tcBorders>
              <w:top w:val="nil"/>
              <w:left w:val="nil"/>
              <w:bottom w:val="single" w:sz="4" w:space="0" w:color="000000"/>
              <w:right w:val="single" w:sz="4" w:space="0" w:color="000000"/>
            </w:tcBorders>
            <w:shd w:val="clear" w:color="auto" w:fill="auto"/>
            <w:noWrap/>
            <w:vAlign w:val="bottom"/>
            <w:hideMark/>
          </w:tcPr>
          <w:p w14:paraId="648B27F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3 644</w:t>
            </w:r>
          </w:p>
        </w:tc>
      </w:tr>
      <w:tr w:rsidR="009D2179" w:rsidRPr="00C43574" w14:paraId="1C5CC1D9"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FFE254"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92" w:type="dxa"/>
            <w:tcBorders>
              <w:top w:val="nil"/>
              <w:left w:val="nil"/>
              <w:bottom w:val="single" w:sz="4" w:space="0" w:color="000000"/>
              <w:right w:val="single" w:sz="4" w:space="0" w:color="000000"/>
            </w:tcBorders>
            <w:shd w:val="clear" w:color="auto" w:fill="auto"/>
            <w:noWrap/>
            <w:vAlign w:val="bottom"/>
            <w:hideMark/>
          </w:tcPr>
          <w:p w14:paraId="4C9A69D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26 727</w:t>
            </w:r>
          </w:p>
        </w:tc>
        <w:tc>
          <w:tcPr>
            <w:tcW w:w="992" w:type="dxa"/>
            <w:tcBorders>
              <w:top w:val="nil"/>
              <w:left w:val="nil"/>
              <w:bottom w:val="single" w:sz="4" w:space="0" w:color="000000"/>
              <w:right w:val="single" w:sz="4" w:space="0" w:color="000000"/>
            </w:tcBorders>
            <w:shd w:val="clear" w:color="auto" w:fill="auto"/>
            <w:noWrap/>
            <w:vAlign w:val="bottom"/>
            <w:hideMark/>
          </w:tcPr>
          <w:p w14:paraId="5ADB0ED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26 589</w:t>
            </w:r>
          </w:p>
        </w:tc>
        <w:tc>
          <w:tcPr>
            <w:tcW w:w="993" w:type="dxa"/>
            <w:tcBorders>
              <w:top w:val="nil"/>
              <w:left w:val="nil"/>
              <w:bottom w:val="single" w:sz="4" w:space="0" w:color="000000"/>
              <w:right w:val="single" w:sz="4" w:space="0" w:color="000000"/>
            </w:tcBorders>
            <w:shd w:val="clear" w:color="auto" w:fill="auto"/>
            <w:noWrap/>
            <w:vAlign w:val="bottom"/>
            <w:hideMark/>
          </w:tcPr>
          <w:p w14:paraId="20D5D8C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26 465</w:t>
            </w:r>
          </w:p>
        </w:tc>
        <w:tc>
          <w:tcPr>
            <w:tcW w:w="992" w:type="dxa"/>
            <w:tcBorders>
              <w:top w:val="nil"/>
              <w:left w:val="nil"/>
              <w:bottom w:val="single" w:sz="4" w:space="0" w:color="000000"/>
              <w:right w:val="single" w:sz="4" w:space="0" w:color="000000"/>
            </w:tcBorders>
            <w:shd w:val="clear" w:color="auto" w:fill="auto"/>
            <w:noWrap/>
            <w:vAlign w:val="bottom"/>
            <w:hideMark/>
          </w:tcPr>
          <w:p w14:paraId="46EA0F60"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26 343</w:t>
            </w:r>
          </w:p>
        </w:tc>
      </w:tr>
      <w:tr w:rsidR="009D2179" w:rsidRPr="00C43574" w14:paraId="13E25A48"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8571DB"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736DB81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19 079</w:t>
            </w:r>
          </w:p>
        </w:tc>
        <w:tc>
          <w:tcPr>
            <w:tcW w:w="992" w:type="dxa"/>
            <w:tcBorders>
              <w:top w:val="nil"/>
              <w:left w:val="nil"/>
              <w:bottom w:val="single" w:sz="4" w:space="0" w:color="000000"/>
              <w:right w:val="single" w:sz="4" w:space="0" w:color="000000"/>
            </w:tcBorders>
            <w:shd w:val="clear" w:color="auto" w:fill="auto"/>
            <w:noWrap/>
            <w:vAlign w:val="bottom"/>
            <w:hideMark/>
          </w:tcPr>
          <w:p w14:paraId="533C733E"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18 991</w:t>
            </w:r>
          </w:p>
        </w:tc>
        <w:tc>
          <w:tcPr>
            <w:tcW w:w="993" w:type="dxa"/>
            <w:tcBorders>
              <w:top w:val="nil"/>
              <w:left w:val="nil"/>
              <w:bottom w:val="single" w:sz="4" w:space="0" w:color="000000"/>
              <w:right w:val="single" w:sz="4" w:space="0" w:color="000000"/>
            </w:tcBorders>
            <w:shd w:val="clear" w:color="auto" w:fill="auto"/>
            <w:noWrap/>
            <w:vAlign w:val="bottom"/>
            <w:hideMark/>
          </w:tcPr>
          <w:p w14:paraId="511DFB8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18 902</w:t>
            </w:r>
          </w:p>
        </w:tc>
        <w:tc>
          <w:tcPr>
            <w:tcW w:w="992" w:type="dxa"/>
            <w:tcBorders>
              <w:top w:val="nil"/>
              <w:left w:val="nil"/>
              <w:bottom w:val="single" w:sz="4" w:space="0" w:color="000000"/>
              <w:right w:val="single" w:sz="4" w:space="0" w:color="000000"/>
            </w:tcBorders>
            <w:shd w:val="clear" w:color="auto" w:fill="auto"/>
            <w:noWrap/>
            <w:vAlign w:val="bottom"/>
            <w:hideMark/>
          </w:tcPr>
          <w:p w14:paraId="0648048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18 765</w:t>
            </w:r>
          </w:p>
        </w:tc>
      </w:tr>
      <w:tr w:rsidR="009D2179" w:rsidRPr="00C43574" w14:paraId="58757672"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DAE2836"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D499854"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7 648</w:t>
            </w:r>
          </w:p>
        </w:tc>
        <w:tc>
          <w:tcPr>
            <w:tcW w:w="992" w:type="dxa"/>
            <w:tcBorders>
              <w:top w:val="nil"/>
              <w:left w:val="nil"/>
              <w:bottom w:val="single" w:sz="4" w:space="0" w:color="000000"/>
              <w:right w:val="single" w:sz="4" w:space="0" w:color="000000"/>
            </w:tcBorders>
            <w:shd w:val="clear" w:color="auto" w:fill="auto"/>
            <w:noWrap/>
            <w:vAlign w:val="bottom"/>
            <w:hideMark/>
          </w:tcPr>
          <w:p w14:paraId="1B6599F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7 598</w:t>
            </w:r>
          </w:p>
        </w:tc>
        <w:tc>
          <w:tcPr>
            <w:tcW w:w="993" w:type="dxa"/>
            <w:tcBorders>
              <w:top w:val="nil"/>
              <w:left w:val="nil"/>
              <w:bottom w:val="single" w:sz="4" w:space="0" w:color="000000"/>
              <w:right w:val="single" w:sz="4" w:space="0" w:color="000000"/>
            </w:tcBorders>
            <w:shd w:val="clear" w:color="auto" w:fill="auto"/>
            <w:noWrap/>
            <w:vAlign w:val="bottom"/>
            <w:hideMark/>
          </w:tcPr>
          <w:p w14:paraId="23D09590"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7 563</w:t>
            </w:r>
          </w:p>
        </w:tc>
        <w:tc>
          <w:tcPr>
            <w:tcW w:w="992" w:type="dxa"/>
            <w:tcBorders>
              <w:top w:val="nil"/>
              <w:left w:val="nil"/>
              <w:bottom w:val="single" w:sz="4" w:space="0" w:color="000000"/>
              <w:right w:val="single" w:sz="4" w:space="0" w:color="000000"/>
            </w:tcBorders>
            <w:shd w:val="clear" w:color="auto" w:fill="auto"/>
            <w:noWrap/>
            <w:vAlign w:val="bottom"/>
            <w:hideMark/>
          </w:tcPr>
          <w:p w14:paraId="1406805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7 578</w:t>
            </w:r>
          </w:p>
        </w:tc>
      </w:tr>
      <w:tr w:rsidR="009D2179" w:rsidRPr="00C43574" w14:paraId="490735E8"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4DD725"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92" w:type="dxa"/>
            <w:tcBorders>
              <w:top w:val="nil"/>
              <w:left w:val="nil"/>
              <w:bottom w:val="single" w:sz="4" w:space="0" w:color="000000"/>
              <w:right w:val="single" w:sz="4" w:space="0" w:color="000000"/>
            </w:tcBorders>
            <w:shd w:val="clear" w:color="auto" w:fill="auto"/>
            <w:noWrap/>
            <w:vAlign w:val="bottom"/>
            <w:hideMark/>
          </w:tcPr>
          <w:p w14:paraId="1E4377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3 316</w:t>
            </w:r>
          </w:p>
        </w:tc>
        <w:tc>
          <w:tcPr>
            <w:tcW w:w="992" w:type="dxa"/>
            <w:tcBorders>
              <w:top w:val="nil"/>
              <w:left w:val="nil"/>
              <w:bottom w:val="single" w:sz="4" w:space="0" w:color="000000"/>
              <w:right w:val="single" w:sz="4" w:space="0" w:color="000000"/>
            </w:tcBorders>
            <w:shd w:val="clear" w:color="auto" w:fill="auto"/>
            <w:noWrap/>
            <w:vAlign w:val="bottom"/>
            <w:hideMark/>
          </w:tcPr>
          <w:p w14:paraId="1D414B7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3 257</w:t>
            </w:r>
          </w:p>
        </w:tc>
        <w:tc>
          <w:tcPr>
            <w:tcW w:w="993" w:type="dxa"/>
            <w:tcBorders>
              <w:top w:val="nil"/>
              <w:left w:val="nil"/>
              <w:bottom w:val="single" w:sz="4" w:space="0" w:color="000000"/>
              <w:right w:val="single" w:sz="4" w:space="0" w:color="000000"/>
            </w:tcBorders>
            <w:shd w:val="clear" w:color="auto" w:fill="auto"/>
            <w:noWrap/>
            <w:vAlign w:val="bottom"/>
            <w:hideMark/>
          </w:tcPr>
          <w:p w14:paraId="6CF960A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3 217</w:t>
            </w:r>
          </w:p>
        </w:tc>
        <w:tc>
          <w:tcPr>
            <w:tcW w:w="992" w:type="dxa"/>
            <w:tcBorders>
              <w:top w:val="nil"/>
              <w:left w:val="nil"/>
              <w:bottom w:val="single" w:sz="4" w:space="0" w:color="000000"/>
              <w:right w:val="single" w:sz="4" w:space="0" w:color="000000"/>
            </w:tcBorders>
            <w:shd w:val="clear" w:color="auto" w:fill="auto"/>
            <w:noWrap/>
            <w:vAlign w:val="bottom"/>
            <w:hideMark/>
          </w:tcPr>
          <w:p w14:paraId="35FD147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3 182</w:t>
            </w:r>
          </w:p>
        </w:tc>
      </w:tr>
      <w:tr w:rsidR="009D2179" w:rsidRPr="00C43574" w14:paraId="6FA6EEC7" w14:textId="77777777" w:rsidTr="00D37BC5">
        <w:trPr>
          <w:trHeight w:val="315"/>
          <w:jc w:val="center"/>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34ABD7DA"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LGD Szlak Tatarski</w:t>
            </w:r>
          </w:p>
        </w:tc>
        <w:tc>
          <w:tcPr>
            <w:tcW w:w="992" w:type="dxa"/>
            <w:tcBorders>
              <w:top w:val="nil"/>
              <w:left w:val="nil"/>
              <w:bottom w:val="single" w:sz="4" w:space="0" w:color="000000"/>
              <w:right w:val="single" w:sz="4" w:space="0" w:color="000000"/>
            </w:tcBorders>
            <w:shd w:val="clear" w:color="auto" w:fill="auto"/>
            <w:noWrap/>
            <w:vAlign w:val="bottom"/>
            <w:hideMark/>
          </w:tcPr>
          <w:p w14:paraId="3F84A67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41 512</w:t>
            </w:r>
          </w:p>
        </w:tc>
        <w:tc>
          <w:tcPr>
            <w:tcW w:w="992" w:type="dxa"/>
            <w:tcBorders>
              <w:top w:val="nil"/>
              <w:left w:val="nil"/>
              <w:bottom w:val="single" w:sz="4" w:space="0" w:color="000000"/>
              <w:right w:val="single" w:sz="4" w:space="0" w:color="000000"/>
            </w:tcBorders>
            <w:shd w:val="clear" w:color="auto" w:fill="auto"/>
            <w:noWrap/>
            <w:vAlign w:val="bottom"/>
            <w:hideMark/>
          </w:tcPr>
          <w:p w14:paraId="5EF37FD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41 159</w:t>
            </w:r>
          </w:p>
        </w:tc>
        <w:tc>
          <w:tcPr>
            <w:tcW w:w="993" w:type="dxa"/>
            <w:tcBorders>
              <w:top w:val="nil"/>
              <w:left w:val="nil"/>
              <w:bottom w:val="single" w:sz="4" w:space="0" w:color="000000"/>
              <w:right w:val="single" w:sz="4" w:space="0" w:color="000000"/>
            </w:tcBorders>
            <w:shd w:val="clear" w:color="auto" w:fill="auto"/>
            <w:noWrap/>
            <w:vAlign w:val="bottom"/>
            <w:hideMark/>
          </w:tcPr>
          <w:p w14:paraId="3E7B6B8A"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40 931</w:t>
            </w:r>
          </w:p>
        </w:tc>
        <w:tc>
          <w:tcPr>
            <w:tcW w:w="992" w:type="dxa"/>
            <w:tcBorders>
              <w:top w:val="nil"/>
              <w:left w:val="nil"/>
              <w:bottom w:val="single" w:sz="4" w:space="0" w:color="000000"/>
              <w:right w:val="single" w:sz="4" w:space="0" w:color="000000"/>
            </w:tcBorders>
            <w:shd w:val="clear" w:color="auto" w:fill="auto"/>
            <w:noWrap/>
            <w:vAlign w:val="bottom"/>
            <w:hideMark/>
          </w:tcPr>
          <w:p w14:paraId="1FD955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40 688</w:t>
            </w:r>
          </w:p>
        </w:tc>
      </w:tr>
      <w:tr w:rsidR="009D2179" w:rsidRPr="00C43574" w14:paraId="70D5B042"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7223334A"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92" w:type="dxa"/>
            <w:tcBorders>
              <w:top w:val="nil"/>
              <w:left w:val="nil"/>
              <w:bottom w:val="single" w:sz="4" w:space="0" w:color="000000"/>
              <w:right w:val="single" w:sz="4" w:space="0" w:color="000000"/>
            </w:tcBorders>
            <w:shd w:val="clear" w:color="auto" w:fill="auto"/>
            <w:noWrap/>
            <w:vAlign w:val="bottom"/>
            <w:hideMark/>
          </w:tcPr>
          <w:p w14:paraId="4B73866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72 284</w:t>
            </w:r>
          </w:p>
        </w:tc>
        <w:tc>
          <w:tcPr>
            <w:tcW w:w="992" w:type="dxa"/>
            <w:tcBorders>
              <w:top w:val="nil"/>
              <w:left w:val="nil"/>
              <w:bottom w:val="single" w:sz="4" w:space="0" w:color="000000"/>
              <w:right w:val="single" w:sz="4" w:space="0" w:color="000000"/>
            </w:tcBorders>
            <w:shd w:val="clear" w:color="auto" w:fill="auto"/>
            <w:noWrap/>
            <w:vAlign w:val="bottom"/>
            <w:hideMark/>
          </w:tcPr>
          <w:p w14:paraId="29F82C9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71 678</w:t>
            </w:r>
          </w:p>
        </w:tc>
        <w:tc>
          <w:tcPr>
            <w:tcW w:w="993" w:type="dxa"/>
            <w:tcBorders>
              <w:top w:val="nil"/>
              <w:left w:val="nil"/>
              <w:bottom w:val="single" w:sz="4" w:space="0" w:color="000000"/>
              <w:right w:val="single" w:sz="4" w:space="0" w:color="000000"/>
            </w:tcBorders>
            <w:shd w:val="clear" w:color="auto" w:fill="auto"/>
            <w:noWrap/>
            <w:vAlign w:val="bottom"/>
            <w:hideMark/>
          </w:tcPr>
          <w:p w14:paraId="30D4149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71 128</w:t>
            </w:r>
          </w:p>
        </w:tc>
        <w:tc>
          <w:tcPr>
            <w:tcW w:w="992" w:type="dxa"/>
            <w:tcBorders>
              <w:top w:val="nil"/>
              <w:left w:val="nil"/>
              <w:bottom w:val="single" w:sz="4" w:space="0" w:color="000000"/>
              <w:right w:val="single" w:sz="4" w:space="0" w:color="000000"/>
            </w:tcBorders>
            <w:shd w:val="clear" w:color="auto" w:fill="auto"/>
            <w:noWrap/>
            <w:vAlign w:val="bottom"/>
            <w:hideMark/>
          </w:tcPr>
          <w:p w14:paraId="5325EBD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70 525</w:t>
            </w:r>
          </w:p>
        </w:tc>
      </w:tr>
    </w:tbl>
    <w:p w14:paraId="50D7B84E"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25E344D1" w14:textId="77777777" w:rsidR="000135EC" w:rsidRDefault="000135EC" w:rsidP="0068741C">
      <w:pPr>
        <w:spacing w:after="120" w:line="240" w:lineRule="auto"/>
        <w:rPr>
          <w:rFonts w:ascii="Times New Roman" w:hAnsi="Times New Roman" w:cs="Times New Roman"/>
          <w:b/>
          <w:bCs/>
          <w:i/>
        </w:rPr>
      </w:pPr>
    </w:p>
    <w:p w14:paraId="4CC9390C" w14:textId="77777777" w:rsidR="000135EC" w:rsidRDefault="000135EC" w:rsidP="0068741C">
      <w:pPr>
        <w:spacing w:after="120" w:line="240" w:lineRule="auto"/>
        <w:rPr>
          <w:rFonts w:ascii="Times New Roman" w:hAnsi="Times New Roman" w:cs="Times New Roman"/>
          <w:b/>
          <w:bCs/>
          <w:i/>
        </w:rPr>
      </w:pPr>
    </w:p>
    <w:p w14:paraId="7DC13250" w14:textId="77777777" w:rsidR="000135EC" w:rsidRDefault="000135EC" w:rsidP="0068741C">
      <w:pPr>
        <w:spacing w:after="120" w:line="240" w:lineRule="auto"/>
        <w:rPr>
          <w:rFonts w:ascii="Times New Roman" w:hAnsi="Times New Roman" w:cs="Times New Roman"/>
          <w:b/>
          <w:bCs/>
          <w:i/>
        </w:rPr>
      </w:pPr>
    </w:p>
    <w:p w14:paraId="57139946" w14:textId="77777777" w:rsidR="000135EC" w:rsidRDefault="000135EC" w:rsidP="0068741C">
      <w:pPr>
        <w:spacing w:after="120" w:line="240" w:lineRule="auto"/>
        <w:rPr>
          <w:rFonts w:ascii="Times New Roman" w:hAnsi="Times New Roman" w:cs="Times New Roman"/>
          <w:b/>
          <w:bCs/>
          <w:i/>
        </w:rPr>
      </w:pPr>
    </w:p>
    <w:p w14:paraId="69354952" w14:textId="77777777" w:rsidR="000135EC" w:rsidRDefault="000135EC" w:rsidP="0068741C">
      <w:pPr>
        <w:spacing w:after="120" w:line="240" w:lineRule="auto"/>
        <w:rPr>
          <w:rFonts w:ascii="Times New Roman" w:hAnsi="Times New Roman" w:cs="Times New Roman"/>
          <w:b/>
          <w:bCs/>
          <w:i/>
        </w:rPr>
      </w:pPr>
    </w:p>
    <w:p w14:paraId="7EC66A90" w14:textId="25EBFC28" w:rsidR="009D2179" w:rsidRPr="00C43574" w:rsidRDefault="00747C04" w:rsidP="0068741C">
      <w:pPr>
        <w:spacing w:after="120" w:line="240" w:lineRule="auto"/>
        <w:rPr>
          <w:rFonts w:ascii="Times New Roman" w:hAnsi="Times New Roman" w:cs="Times New Roman"/>
          <w:bCs/>
          <w:i/>
        </w:rPr>
      </w:pPr>
      <w:r w:rsidRPr="00C43574">
        <w:rPr>
          <w:rFonts w:ascii="Times New Roman" w:hAnsi="Times New Roman" w:cs="Times New Roman"/>
          <w:b/>
          <w:bCs/>
          <w:i/>
        </w:rPr>
        <w:lastRenderedPageBreak/>
        <w:t xml:space="preserve">Tabela </w:t>
      </w:r>
      <w:r w:rsidR="00AD2293" w:rsidRPr="00C43574">
        <w:rPr>
          <w:rFonts w:ascii="Times New Roman" w:hAnsi="Times New Roman" w:cs="Times New Roman"/>
          <w:b/>
          <w:bCs/>
          <w:i/>
        </w:rPr>
        <w:t>6</w:t>
      </w:r>
      <w:r w:rsidR="006D042C" w:rsidRPr="00C43574">
        <w:rPr>
          <w:rFonts w:ascii="Times New Roman" w:hAnsi="Times New Roman" w:cs="Times New Roman"/>
          <w:b/>
          <w:bCs/>
          <w:i/>
        </w:rPr>
        <w:t>.</w:t>
      </w:r>
      <w:r w:rsidRPr="00C43574">
        <w:rPr>
          <w:rFonts w:ascii="Times New Roman" w:hAnsi="Times New Roman" w:cs="Times New Roman"/>
          <w:bCs/>
          <w:i/>
        </w:rPr>
        <w:t xml:space="preserve"> </w:t>
      </w:r>
      <w:r w:rsidRPr="00C43574">
        <w:rPr>
          <w:rFonts w:ascii="Times New Roman" w:hAnsi="Times New Roman" w:cs="Times New Roman"/>
          <w:color w:val="000000"/>
        </w:rPr>
        <w:t>Liczba ludności</w:t>
      </w:r>
      <w:r w:rsidR="004C25C7" w:rsidRPr="00C43574">
        <w:rPr>
          <w:rFonts w:ascii="Times New Roman" w:hAnsi="Times New Roman" w:cs="Times New Roman"/>
          <w:color w:val="000000"/>
        </w:rPr>
        <w:t xml:space="preserve"> wg płci</w:t>
      </w:r>
    </w:p>
    <w:tbl>
      <w:tblPr>
        <w:tblW w:w="9371" w:type="dxa"/>
        <w:jc w:val="center"/>
        <w:tblCellMar>
          <w:left w:w="70" w:type="dxa"/>
          <w:right w:w="70" w:type="dxa"/>
        </w:tblCellMar>
        <w:tblLook w:val="04A0" w:firstRow="1" w:lastRow="0" w:firstColumn="1" w:lastColumn="0" w:noHBand="0" w:noVBand="1"/>
      </w:tblPr>
      <w:tblGrid>
        <w:gridCol w:w="2567"/>
        <w:gridCol w:w="850"/>
        <w:gridCol w:w="877"/>
        <w:gridCol w:w="824"/>
        <w:gridCol w:w="851"/>
        <w:gridCol w:w="850"/>
        <w:gridCol w:w="851"/>
        <w:gridCol w:w="850"/>
        <w:gridCol w:w="851"/>
      </w:tblGrid>
      <w:tr w:rsidR="00747C04" w:rsidRPr="00C43574" w14:paraId="48D59D8B" w14:textId="77777777" w:rsidTr="00724485">
        <w:trPr>
          <w:trHeight w:val="315"/>
          <w:jc w:val="cent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F31B8A"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Wyszczególnienie</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35742F1C"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mężczyźni</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454024EE"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kobiety</w:t>
            </w:r>
          </w:p>
        </w:tc>
      </w:tr>
      <w:tr w:rsidR="00747C04" w:rsidRPr="00C43574" w14:paraId="00D94C33" w14:textId="77777777" w:rsidTr="00724485">
        <w:trPr>
          <w:trHeight w:val="315"/>
          <w:jc w:val="center"/>
        </w:trPr>
        <w:tc>
          <w:tcPr>
            <w:tcW w:w="2567" w:type="dxa"/>
            <w:vMerge/>
            <w:tcBorders>
              <w:top w:val="single" w:sz="4" w:space="0" w:color="auto"/>
              <w:left w:val="single" w:sz="4" w:space="0" w:color="auto"/>
              <w:bottom w:val="single" w:sz="4" w:space="0" w:color="000000"/>
              <w:right w:val="single" w:sz="4" w:space="0" w:color="auto"/>
            </w:tcBorders>
            <w:vAlign w:val="center"/>
            <w:hideMark/>
          </w:tcPr>
          <w:p w14:paraId="4609CA97" w14:textId="77777777" w:rsidR="00747C04" w:rsidRPr="00C43574" w:rsidRDefault="00747C04" w:rsidP="0068741C">
            <w:pPr>
              <w:spacing w:after="0" w:line="240" w:lineRule="auto"/>
              <w:rPr>
                <w:rFonts w:ascii="Times New Roman" w:hAnsi="Times New Roman" w:cs="Times New Roman"/>
                <w:b/>
                <w:bCs/>
                <w:color w:val="000000"/>
              </w:rPr>
            </w:pPr>
          </w:p>
        </w:tc>
        <w:tc>
          <w:tcPr>
            <w:tcW w:w="850" w:type="dxa"/>
            <w:tcBorders>
              <w:top w:val="nil"/>
              <w:left w:val="nil"/>
              <w:bottom w:val="single" w:sz="4" w:space="0" w:color="000000"/>
              <w:right w:val="single" w:sz="4" w:space="0" w:color="000000"/>
            </w:tcBorders>
            <w:shd w:val="clear" w:color="auto" w:fill="auto"/>
            <w:noWrap/>
            <w:vAlign w:val="center"/>
            <w:hideMark/>
          </w:tcPr>
          <w:p w14:paraId="00ADEEAE"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877" w:type="dxa"/>
            <w:tcBorders>
              <w:top w:val="nil"/>
              <w:left w:val="nil"/>
              <w:bottom w:val="single" w:sz="4" w:space="0" w:color="000000"/>
              <w:right w:val="single" w:sz="4" w:space="0" w:color="000000"/>
            </w:tcBorders>
            <w:shd w:val="clear" w:color="auto" w:fill="auto"/>
            <w:noWrap/>
            <w:vAlign w:val="center"/>
            <w:hideMark/>
          </w:tcPr>
          <w:p w14:paraId="2BAA4B4D"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824" w:type="dxa"/>
            <w:tcBorders>
              <w:top w:val="nil"/>
              <w:left w:val="nil"/>
              <w:bottom w:val="single" w:sz="4" w:space="0" w:color="000000"/>
              <w:right w:val="single" w:sz="4" w:space="0" w:color="000000"/>
            </w:tcBorders>
            <w:shd w:val="clear" w:color="auto" w:fill="auto"/>
            <w:noWrap/>
            <w:vAlign w:val="center"/>
            <w:hideMark/>
          </w:tcPr>
          <w:p w14:paraId="3F178464"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043ED73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c>
          <w:tcPr>
            <w:tcW w:w="850" w:type="dxa"/>
            <w:tcBorders>
              <w:top w:val="nil"/>
              <w:left w:val="nil"/>
              <w:bottom w:val="single" w:sz="4" w:space="0" w:color="000000"/>
              <w:right w:val="single" w:sz="4" w:space="0" w:color="000000"/>
            </w:tcBorders>
            <w:shd w:val="clear" w:color="auto" w:fill="auto"/>
            <w:noWrap/>
            <w:vAlign w:val="center"/>
            <w:hideMark/>
          </w:tcPr>
          <w:p w14:paraId="79D43EA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851" w:type="dxa"/>
            <w:tcBorders>
              <w:top w:val="nil"/>
              <w:left w:val="nil"/>
              <w:bottom w:val="single" w:sz="4" w:space="0" w:color="000000"/>
              <w:right w:val="single" w:sz="4" w:space="0" w:color="000000"/>
            </w:tcBorders>
            <w:shd w:val="clear" w:color="auto" w:fill="auto"/>
            <w:noWrap/>
            <w:vAlign w:val="center"/>
            <w:hideMark/>
          </w:tcPr>
          <w:p w14:paraId="5E75C59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850" w:type="dxa"/>
            <w:tcBorders>
              <w:top w:val="nil"/>
              <w:left w:val="nil"/>
              <w:bottom w:val="single" w:sz="4" w:space="0" w:color="000000"/>
              <w:right w:val="single" w:sz="4" w:space="0" w:color="000000"/>
            </w:tcBorders>
            <w:shd w:val="clear" w:color="auto" w:fill="auto"/>
            <w:noWrap/>
            <w:vAlign w:val="center"/>
            <w:hideMark/>
          </w:tcPr>
          <w:p w14:paraId="672B3CF3"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00CE2E77"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r>
      <w:tr w:rsidR="00747C04" w:rsidRPr="00C43574" w14:paraId="704831D4"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B4CE026"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850" w:type="dxa"/>
            <w:tcBorders>
              <w:top w:val="nil"/>
              <w:left w:val="nil"/>
              <w:bottom w:val="single" w:sz="4" w:space="0" w:color="000000"/>
              <w:right w:val="single" w:sz="4" w:space="0" w:color="000000"/>
            </w:tcBorders>
            <w:shd w:val="clear" w:color="auto" w:fill="auto"/>
            <w:noWrap/>
            <w:vAlign w:val="bottom"/>
            <w:hideMark/>
          </w:tcPr>
          <w:p w14:paraId="3F3FE9C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1 645</w:t>
            </w:r>
          </w:p>
        </w:tc>
        <w:tc>
          <w:tcPr>
            <w:tcW w:w="877" w:type="dxa"/>
            <w:tcBorders>
              <w:top w:val="nil"/>
              <w:left w:val="nil"/>
              <w:bottom w:val="single" w:sz="4" w:space="0" w:color="000000"/>
              <w:right w:val="single" w:sz="4" w:space="0" w:color="000000"/>
            </w:tcBorders>
            <w:shd w:val="clear" w:color="auto" w:fill="auto"/>
            <w:noWrap/>
            <w:vAlign w:val="bottom"/>
            <w:hideMark/>
          </w:tcPr>
          <w:p w14:paraId="11F966C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1 628</w:t>
            </w:r>
          </w:p>
        </w:tc>
        <w:tc>
          <w:tcPr>
            <w:tcW w:w="824" w:type="dxa"/>
            <w:tcBorders>
              <w:top w:val="nil"/>
              <w:left w:val="nil"/>
              <w:bottom w:val="single" w:sz="4" w:space="0" w:color="000000"/>
              <w:right w:val="single" w:sz="4" w:space="0" w:color="000000"/>
            </w:tcBorders>
            <w:shd w:val="clear" w:color="auto" w:fill="auto"/>
            <w:noWrap/>
            <w:vAlign w:val="bottom"/>
            <w:hideMark/>
          </w:tcPr>
          <w:p w14:paraId="27E8C7D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1 620</w:t>
            </w:r>
          </w:p>
        </w:tc>
        <w:tc>
          <w:tcPr>
            <w:tcW w:w="851" w:type="dxa"/>
            <w:tcBorders>
              <w:top w:val="nil"/>
              <w:left w:val="nil"/>
              <w:bottom w:val="single" w:sz="4" w:space="0" w:color="000000"/>
              <w:right w:val="single" w:sz="4" w:space="0" w:color="000000"/>
            </w:tcBorders>
            <w:shd w:val="clear" w:color="auto" w:fill="auto"/>
            <w:noWrap/>
            <w:vAlign w:val="bottom"/>
            <w:hideMark/>
          </w:tcPr>
          <w:p w14:paraId="2847845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1 605</w:t>
            </w:r>
          </w:p>
        </w:tc>
        <w:tc>
          <w:tcPr>
            <w:tcW w:w="850" w:type="dxa"/>
            <w:tcBorders>
              <w:top w:val="nil"/>
              <w:left w:val="nil"/>
              <w:bottom w:val="single" w:sz="4" w:space="0" w:color="000000"/>
              <w:right w:val="single" w:sz="4" w:space="0" w:color="000000"/>
            </w:tcBorders>
            <w:shd w:val="clear" w:color="auto" w:fill="auto"/>
            <w:noWrap/>
            <w:vAlign w:val="bottom"/>
            <w:hideMark/>
          </w:tcPr>
          <w:p w14:paraId="5AAD7D8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1 723</w:t>
            </w:r>
          </w:p>
        </w:tc>
        <w:tc>
          <w:tcPr>
            <w:tcW w:w="851" w:type="dxa"/>
            <w:tcBorders>
              <w:top w:val="nil"/>
              <w:left w:val="nil"/>
              <w:bottom w:val="single" w:sz="4" w:space="0" w:color="000000"/>
              <w:right w:val="single" w:sz="4" w:space="0" w:color="000000"/>
            </w:tcBorders>
            <w:shd w:val="clear" w:color="auto" w:fill="auto"/>
            <w:noWrap/>
            <w:vAlign w:val="bottom"/>
            <w:hideMark/>
          </w:tcPr>
          <w:p w14:paraId="4CB6C35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1 689</w:t>
            </w:r>
          </w:p>
        </w:tc>
        <w:tc>
          <w:tcPr>
            <w:tcW w:w="850" w:type="dxa"/>
            <w:tcBorders>
              <w:top w:val="nil"/>
              <w:left w:val="nil"/>
              <w:bottom w:val="single" w:sz="4" w:space="0" w:color="000000"/>
              <w:right w:val="single" w:sz="4" w:space="0" w:color="000000"/>
            </w:tcBorders>
            <w:shd w:val="clear" w:color="auto" w:fill="auto"/>
            <w:noWrap/>
            <w:vAlign w:val="bottom"/>
            <w:hideMark/>
          </w:tcPr>
          <w:p w14:paraId="1A71E6F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1 689</w:t>
            </w:r>
          </w:p>
        </w:tc>
        <w:tc>
          <w:tcPr>
            <w:tcW w:w="851" w:type="dxa"/>
            <w:tcBorders>
              <w:top w:val="nil"/>
              <w:left w:val="nil"/>
              <w:bottom w:val="single" w:sz="4" w:space="0" w:color="000000"/>
              <w:right w:val="single" w:sz="4" w:space="0" w:color="000000"/>
            </w:tcBorders>
            <w:shd w:val="clear" w:color="auto" w:fill="auto"/>
            <w:noWrap/>
            <w:vAlign w:val="bottom"/>
            <w:hideMark/>
          </w:tcPr>
          <w:p w14:paraId="1EB7125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1 678</w:t>
            </w:r>
          </w:p>
        </w:tc>
      </w:tr>
      <w:tr w:rsidR="00747C04" w:rsidRPr="00C43574" w14:paraId="21958F7E"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1CAC8D20"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22AEC8E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1 238</w:t>
            </w:r>
          </w:p>
        </w:tc>
        <w:tc>
          <w:tcPr>
            <w:tcW w:w="877" w:type="dxa"/>
            <w:tcBorders>
              <w:top w:val="nil"/>
              <w:left w:val="nil"/>
              <w:bottom w:val="single" w:sz="4" w:space="0" w:color="000000"/>
              <w:right w:val="single" w:sz="4" w:space="0" w:color="000000"/>
            </w:tcBorders>
            <w:shd w:val="clear" w:color="auto" w:fill="auto"/>
            <w:noWrap/>
            <w:vAlign w:val="bottom"/>
            <w:hideMark/>
          </w:tcPr>
          <w:p w14:paraId="265D722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1 232</w:t>
            </w:r>
          </w:p>
        </w:tc>
        <w:tc>
          <w:tcPr>
            <w:tcW w:w="824" w:type="dxa"/>
            <w:tcBorders>
              <w:top w:val="nil"/>
              <w:left w:val="nil"/>
              <w:bottom w:val="single" w:sz="4" w:space="0" w:color="000000"/>
              <w:right w:val="single" w:sz="4" w:space="0" w:color="000000"/>
            </w:tcBorders>
            <w:shd w:val="clear" w:color="auto" w:fill="auto"/>
            <w:noWrap/>
            <w:vAlign w:val="bottom"/>
            <w:hideMark/>
          </w:tcPr>
          <w:p w14:paraId="69F0F2C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1 230</w:t>
            </w:r>
          </w:p>
        </w:tc>
        <w:tc>
          <w:tcPr>
            <w:tcW w:w="851" w:type="dxa"/>
            <w:tcBorders>
              <w:top w:val="nil"/>
              <w:left w:val="nil"/>
              <w:bottom w:val="single" w:sz="4" w:space="0" w:color="000000"/>
              <w:right w:val="single" w:sz="4" w:space="0" w:color="000000"/>
            </w:tcBorders>
            <w:shd w:val="clear" w:color="auto" w:fill="auto"/>
            <w:noWrap/>
            <w:vAlign w:val="bottom"/>
            <w:hideMark/>
          </w:tcPr>
          <w:p w14:paraId="5B9F518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1 208</w:t>
            </w:r>
          </w:p>
        </w:tc>
        <w:tc>
          <w:tcPr>
            <w:tcW w:w="850" w:type="dxa"/>
            <w:tcBorders>
              <w:top w:val="nil"/>
              <w:left w:val="nil"/>
              <w:bottom w:val="single" w:sz="4" w:space="0" w:color="000000"/>
              <w:right w:val="single" w:sz="4" w:space="0" w:color="000000"/>
            </w:tcBorders>
            <w:shd w:val="clear" w:color="auto" w:fill="auto"/>
            <w:noWrap/>
            <w:vAlign w:val="bottom"/>
            <w:hideMark/>
          </w:tcPr>
          <w:p w14:paraId="0A07849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1 347</w:t>
            </w:r>
          </w:p>
        </w:tc>
        <w:tc>
          <w:tcPr>
            <w:tcW w:w="851" w:type="dxa"/>
            <w:tcBorders>
              <w:top w:val="nil"/>
              <w:left w:val="nil"/>
              <w:bottom w:val="single" w:sz="4" w:space="0" w:color="000000"/>
              <w:right w:val="single" w:sz="4" w:space="0" w:color="000000"/>
            </w:tcBorders>
            <w:shd w:val="clear" w:color="auto" w:fill="auto"/>
            <w:noWrap/>
            <w:vAlign w:val="bottom"/>
            <w:hideMark/>
          </w:tcPr>
          <w:p w14:paraId="5D76081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1 322</w:t>
            </w:r>
          </w:p>
        </w:tc>
        <w:tc>
          <w:tcPr>
            <w:tcW w:w="850" w:type="dxa"/>
            <w:tcBorders>
              <w:top w:val="nil"/>
              <w:left w:val="nil"/>
              <w:bottom w:val="single" w:sz="4" w:space="0" w:color="000000"/>
              <w:right w:val="single" w:sz="4" w:space="0" w:color="000000"/>
            </w:tcBorders>
            <w:shd w:val="clear" w:color="auto" w:fill="auto"/>
            <w:noWrap/>
            <w:vAlign w:val="bottom"/>
            <w:hideMark/>
          </w:tcPr>
          <w:p w14:paraId="1422456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1 320</w:t>
            </w:r>
          </w:p>
        </w:tc>
        <w:tc>
          <w:tcPr>
            <w:tcW w:w="851" w:type="dxa"/>
            <w:tcBorders>
              <w:top w:val="nil"/>
              <w:left w:val="nil"/>
              <w:bottom w:val="single" w:sz="4" w:space="0" w:color="000000"/>
              <w:right w:val="single" w:sz="4" w:space="0" w:color="000000"/>
            </w:tcBorders>
            <w:shd w:val="clear" w:color="auto" w:fill="auto"/>
            <w:noWrap/>
            <w:vAlign w:val="bottom"/>
            <w:hideMark/>
          </w:tcPr>
          <w:p w14:paraId="01CC9C5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1 303</w:t>
            </w:r>
          </w:p>
        </w:tc>
      </w:tr>
      <w:tr w:rsidR="00747C04" w:rsidRPr="00C43574" w14:paraId="4FE880BF"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1AE93DF"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216B73E2"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407</w:t>
            </w:r>
          </w:p>
        </w:tc>
        <w:tc>
          <w:tcPr>
            <w:tcW w:w="877" w:type="dxa"/>
            <w:tcBorders>
              <w:top w:val="nil"/>
              <w:left w:val="nil"/>
              <w:bottom w:val="single" w:sz="4" w:space="0" w:color="000000"/>
              <w:right w:val="single" w:sz="4" w:space="0" w:color="000000"/>
            </w:tcBorders>
            <w:shd w:val="clear" w:color="auto" w:fill="auto"/>
            <w:noWrap/>
            <w:vAlign w:val="bottom"/>
            <w:hideMark/>
          </w:tcPr>
          <w:p w14:paraId="32495C7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396</w:t>
            </w:r>
          </w:p>
        </w:tc>
        <w:tc>
          <w:tcPr>
            <w:tcW w:w="824" w:type="dxa"/>
            <w:tcBorders>
              <w:top w:val="nil"/>
              <w:left w:val="nil"/>
              <w:bottom w:val="single" w:sz="4" w:space="0" w:color="000000"/>
              <w:right w:val="single" w:sz="4" w:space="0" w:color="000000"/>
            </w:tcBorders>
            <w:shd w:val="clear" w:color="auto" w:fill="auto"/>
            <w:noWrap/>
            <w:vAlign w:val="bottom"/>
            <w:hideMark/>
          </w:tcPr>
          <w:p w14:paraId="436D87B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390</w:t>
            </w:r>
          </w:p>
        </w:tc>
        <w:tc>
          <w:tcPr>
            <w:tcW w:w="851" w:type="dxa"/>
            <w:tcBorders>
              <w:top w:val="nil"/>
              <w:left w:val="nil"/>
              <w:bottom w:val="single" w:sz="4" w:space="0" w:color="000000"/>
              <w:right w:val="single" w:sz="4" w:space="0" w:color="000000"/>
            </w:tcBorders>
            <w:shd w:val="clear" w:color="auto" w:fill="auto"/>
            <w:noWrap/>
            <w:vAlign w:val="bottom"/>
            <w:hideMark/>
          </w:tcPr>
          <w:p w14:paraId="5BFC57B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397</w:t>
            </w:r>
          </w:p>
        </w:tc>
        <w:tc>
          <w:tcPr>
            <w:tcW w:w="850" w:type="dxa"/>
            <w:tcBorders>
              <w:top w:val="nil"/>
              <w:left w:val="nil"/>
              <w:bottom w:val="single" w:sz="4" w:space="0" w:color="000000"/>
              <w:right w:val="single" w:sz="4" w:space="0" w:color="000000"/>
            </w:tcBorders>
            <w:shd w:val="clear" w:color="auto" w:fill="auto"/>
            <w:noWrap/>
            <w:vAlign w:val="bottom"/>
            <w:hideMark/>
          </w:tcPr>
          <w:p w14:paraId="7ABCDD7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376</w:t>
            </w:r>
          </w:p>
        </w:tc>
        <w:tc>
          <w:tcPr>
            <w:tcW w:w="851" w:type="dxa"/>
            <w:tcBorders>
              <w:top w:val="nil"/>
              <w:left w:val="nil"/>
              <w:bottom w:val="single" w:sz="4" w:space="0" w:color="000000"/>
              <w:right w:val="single" w:sz="4" w:space="0" w:color="000000"/>
            </w:tcBorders>
            <w:shd w:val="clear" w:color="auto" w:fill="auto"/>
            <w:noWrap/>
            <w:vAlign w:val="bottom"/>
            <w:hideMark/>
          </w:tcPr>
          <w:p w14:paraId="3A8918F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367</w:t>
            </w:r>
          </w:p>
        </w:tc>
        <w:tc>
          <w:tcPr>
            <w:tcW w:w="850" w:type="dxa"/>
            <w:tcBorders>
              <w:top w:val="nil"/>
              <w:left w:val="nil"/>
              <w:bottom w:val="single" w:sz="4" w:space="0" w:color="000000"/>
              <w:right w:val="single" w:sz="4" w:space="0" w:color="000000"/>
            </w:tcBorders>
            <w:shd w:val="clear" w:color="auto" w:fill="auto"/>
            <w:noWrap/>
            <w:vAlign w:val="bottom"/>
            <w:hideMark/>
          </w:tcPr>
          <w:p w14:paraId="388F839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369</w:t>
            </w:r>
          </w:p>
        </w:tc>
        <w:tc>
          <w:tcPr>
            <w:tcW w:w="851" w:type="dxa"/>
            <w:tcBorders>
              <w:top w:val="nil"/>
              <w:left w:val="nil"/>
              <w:bottom w:val="single" w:sz="4" w:space="0" w:color="000000"/>
              <w:right w:val="single" w:sz="4" w:space="0" w:color="000000"/>
            </w:tcBorders>
            <w:shd w:val="clear" w:color="auto" w:fill="auto"/>
            <w:noWrap/>
            <w:vAlign w:val="bottom"/>
            <w:hideMark/>
          </w:tcPr>
          <w:p w14:paraId="74B7F2B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375</w:t>
            </w:r>
          </w:p>
        </w:tc>
      </w:tr>
      <w:tr w:rsidR="00747C04" w:rsidRPr="00C43574" w14:paraId="23435A56"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5A006DD"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850" w:type="dxa"/>
            <w:tcBorders>
              <w:top w:val="nil"/>
              <w:left w:val="nil"/>
              <w:bottom w:val="single" w:sz="4" w:space="0" w:color="000000"/>
              <w:right w:val="single" w:sz="4" w:space="0" w:color="000000"/>
            </w:tcBorders>
            <w:shd w:val="clear" w:color="auto" w:fill="auto"/>
            <w:noWrap/>
            <w:vAlign w:val="bottom"/>
            <w:hideMark/>
          </w:tcPr>
          <w:p w14:paraId="0734203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2 176</w:t>
            </w:r>
          </w:p>
        </w:tc>
        <w:tc>
          <w:tcPr>
            <w:tcW w:w="877" w:type="dxa"/>
            <w:tcBorders>
              <w:top w:val="nil"/>
              <w:left w:val="nil"/>
              <w:bottom w:val="single" w:sz="4" w:space="0" w:color="000000"/>
              <w:right w:val="single" w:sz="4" w:space="0" w:color="000000"/>
            </w:tcBorders>
            <w:shd w:val="clear" w:color="auto" w:fill="auto"/>
            <w:noWrap/>
            <w:vAlign w:val="bottom"/>
            <w:hideMark/>
          </w:tcPr>
          <w:p w14:paraId="75C4558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2 144</w:t>
            </w:r>
          </w:p>
        </w:tc>
        <w:tc>
          <w:tcPr>
            <w:tcW w:w="824" w:type="dxa"/>
            <w:tcBorders>
              <w:top w:val="nil"/>
              <w:left w:val="nil"/>
              <w:bottom w:val="single" w:sz="4" w:space="0" w:color="000000"/>
              <w:right w:val="single" w:sz="4" w:space="0" w:color="000000"/>
            </w:tcBorders>
            <w:shd w:val="clear" w:color="auto" w:fill="auto"/>
            <w:noWrap/>
            <w:vAlign w:val="bottom"/>
            <w:hideMark/>
          </w:tcPr>
          <w:p w14:paraId="08116E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2 146</w:t>
            </w:r>
          </w:p>
        </w:tc>
        <w:tc>
          <w:tcPr>
            <w:tcW w:w="851" w:type="dxa"/>
            <w:tcBorders>
              <w:top w:val="nil"/>
              <w:left w:val="nil"/>
              <w:bottom w:val="single" w:sz="4" w:space="0" w:color="000000"/>
              <w:right w:val="single" w:sz="4" w:space="0" w:color="000000"/>
            </w:tcBorders>
            <w:shd w:val="clear" w:color="auto" w:fill="auto"/>
            <w:noWrap/>
            <w:vAlign w:val="bottom"/>
            <w:hideMark/>
          </w:tcPr>
          <w:p w14:paraId="1FCE3A5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2 139</w:t>
            </w:r>
          </w:p>
        </w:tc>
        <w:tc>
          <w:tcPr>
            <w:tcW w:w="850" w:type="dxa"/>
            <w:tcBorders>
              <w:top w:val="nil"/>
              <w:left w:val="nil"/>
              <w:bottom w:val="single" w:sz="4" w:space="0" w:color="000000"/>
              <w:right w:val="single" w:sz="4" w:space="0" w:color="000000"/>
            </w:tcBorders>
            <w:shd w:val="clear" w:color="auto" w:fill="auto"/>
            <w:noWrap/>
            <w:vAlign w:val="bottom"/>
            <w:hideMark/>
          </w:tcPr>
          <w:p w14:paraId="45A1986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2 157</w:t>
            </w:r>
          </w:p>
        </w:tc>
        <w:tc>
          <w:tcPr>
            <w:tcW w:w="851" w:type="dxa"/>
            <w:tcBorders>
              <w:top w:val="nil"/>
              <w:left w:val="nil"/>
              <w:bottom w:val="single" w:sz="4" w:space="0" w:color="000000"/>
              <w:right w:val="single" w:sz="4" w:space="0" w:color="000000"/>
            </w:tcBorders>
            <w:shd w:val="clear" w:color="auto" w:fill="auto"/>
            <w:noWrap/>
            <w:vAlign w:val="bottom"/>
            <w:hideMark/>
          </w:tcPr>
          <w:p w14:paraId="6360EEC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2 147</w:t>
            </w:r>
          </w:p>
        </w:tc>
        <w:tc>
          <w:tcPr>
            <w:tcW w:w="850" w:type="dxa"/>
            <w:tcBorders>
              <w:top w:val="nil"/>
              <w:left w:val="nil"/>
              <w:bottom w:val="single" w:sz="4" w:space="0" w:color="000000"/>
              <w:right w:val="single" w:sz="4" w:space="0" w:color="000000"/>
            </w:tcBorders>
            <w:shd w:val="clear" w:color="auto" w:fill="auto"/>
            <w:noWrap/>
            <w:vAlign w:val="bottom"/>
            <w:hideMark/>
          </w:tcPr>
          <w:p w14:paraId="18B6159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2 130</w:t>
            </w:r>
          </w:p>
        </w:tc>
        <w:tc>
          <w:tcPr>
            <w:tcW w:w="851" w:type="dxa"/>
            <w:tcBorders>
              <w:top w:val="nil"/>
              <w:left w:val="nil"/>
              <w:bottom w:val="single" w:sz="4" w:space="0" w:color="000000"/>
              <w:right w:val="single" w:sz="4" w:space="0" w:color="000000"/>
            </w:tcBorders>
            <w:shd w:val="clear" w:color="auto" w:fill="auto"/>
            <w:noWrap/>
            <w:vAlign w:val="bottom"/>
            <w:hideMark/>
          </w:tcPr>
          <w:p w14:paraId="1C667F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2 097</w:t>
            </w:r>
          </w:p>
        </w:tc>
      </w:tr>
      <w:tr w:rsidR="00747C04" w:rsidRPr="00C43574" w14:paraId="7AE7C644"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9ED590D"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850" w:type="dxa"/>
            <w:tcBorders>
              <w:top w:val="nil"/>
              <w:left w:val="nil"/>
              <w:bottom w:val="single" w:sz="4" w:space="0" w:color="000000"/>
              <w:right w:val="single" w:sz="4" w:space="0" w:color="000000"/>
            </w:tcBorders>
            <w:shd w:val="clear" w:color="auto" w:fill="auto"/>
            <w:noWrap/>
            <w:vAlign w:val="bottom"/>
            <w:hideMark/>
          </w:tcPr>
          <w:p w14:paraId="517E3052"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1 910</w:t>
            </w:r>
          </w:p>
        </w:tc>
        <w:tc>
          <w:tcPr>
            <w:tcW w:w="877" w:type="dxa"/>
            <w:tcBorders>
              <w:top w:val="nil"/>
              <w:left w:val="nil"/>
              <w:bottom w:val="single" w:sz="4" w:space="0" w:color="000000"/>
              <w:right w:val="single" w:sz="4" w:space="0" w:color="000000"/>
            </w:tcBorders>
            <w:shd w:val="clear" w:color="auto" w:fill="auto"/>
            <w:noWrap/>
            <w:vAlign w:val="bottom"/>
            <w:hideMark/>
          </w:tcPr>
          <w:p w14:paraId="7110A98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1 879</w:t>
            </w:r>
          </w:p>
        </w:tc>
        <w:tc>
          <w:tcPr>
            <w:tcW w:w="824" w:type="dxa"/>
            <w:tcBorders>
              <w:top w:val="nil"/>
              <w:left w:val="nil"/>
              <w:bottom w:val="single" w:sz="4" w:space="0" w:color="000000"/>
              <w:right w:val="single" w:sz="4" w:space="0" w:color="000000"/>
            </w:tcBorders>
            <w:shd w:val="clear" w:color="auto" w:fill="auto"/>
            <w:noWrap/>
            <w:vAlign w:val="bottom"/>
            <w:hideMark/>
          </w:tcPr>
          <w:p w14:paraId="2743B36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1 865</w:t>
            </w:r>
          </w:p>
        </w:tc>
        <w:tc>
          <w:tcPr>
            <w:tcW w:w="851" w:type="dxa"/>
            <w:tcBorders>
              <w:top w:val="nil"/>
              <w:left w:val="nil"/>
              <w:bottom w:val="single" w:sz="4" w:space="0" w:color="000000"/>
              <w:right w:val="single" w:sz="4" w:space="0" w:color="000000"/>
            </w:tcBorders>
            <w:shd w:val="clear" w:color="auto" w:fill="auto"/>
            <w:noWrap/>
            <w:vAlign w:val="bottom"/>
            <w:hideMark/>
          </w:tcPr>
          <w:p w14:paraId="6B461B8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1 857</w:t>
            </w:r>
          </w:p>
        </w:tc>
        <w:tc>
          <w:tcPr>
            <w:tcW w:w="850" w:type="dxa"/>
            <w:tcBorders>
              <w:top w:val="nil"/>
              <w:left w:val="nil"/>
              <w:bottom w:val="single" w:sz="4" w:space="0" w:color="000000"/>
              <w:right w:val="single" w:sz="4" w:space="0" w:color="000000"/>
            </w:tcBorders>
            <w:shd w:val="clear" w:color="auto" w:fill="auto"/>
            <w:noWrap/>
            <w:vAlign w:val="bottom"/>
            <w:hideMark/>
          </w:tcPr>
          <w:p w14:paraId="7B9A20B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1 858</w:t>
            </w:r>
          </w:p>
        </w:tc>
        <w:tc>
          <w:tcPr>
            <w:tcW w:w="851" w:type="dxa"/>
            <w:tcBorders>
              <w:top w:val="nil"/>
              <w:left w:val="nil"/>
              <w:bottom w:val="single" w:sz="4" w:space="0" w:color="000000"/>
              <w:right w:val="single" w:sz="4" w:space="0" w:color="000000"/>
            </w:tcBorders>
            <w:shd w:val="clear" w:color="auto" w:fill="auto"/>
            <w:noWrap/>
            <w:vAlign w:val="bottom"/>
            <w:hideMark/>
          </w:tcPr>
          <w:p w14:paraId="62E517D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1 826</w:t>
            </w:r>
          </w:p>
        </w:tc>
        <w:tc>
          <w:tcPr>
            <w:tcW w:w="850" w:type="dxa"/>
            <w:tcBorders>
              <w:top w:val="nil"/>
              <w:left w:val="nil"/>
              <w:bottom w:val="single" w:sz="4" w:space="0" w:color="000000"/>
              <w:right w:val="single" w:sz="4" w:space="0" w:color="000000"/>
            </w:tcBorders>
            <w:shd w:val="clear" w:color="auto" w:fill="auto"/>
            <w:noWrap/>
            <w:vAlign w:val="bottom"/>
            <w:hideMark/>
          </w:tcPr>
          <w:p w14:paraId="09CF8DF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1 799</w:t>
            </w:r>
          </w:p>
        </w:tc>
        <w:tc>
          <w:tcPr>
            <w:tcW w:w="851" w:type="dxa"/>
            <w:tcBorders>
              <w:top w:val="nil"/>
              <w:left w:val="nil"/>
              <w:bottom w:val="single" w:sz="4" w:space="0" w:color="000000"/>
              <w:right w:val="single" w:sz="4" w:space="0" w:color="000000"/>
            </w:tcBorders>
            <w:shd w:val="clear" w:color="auto" w:fill="auto"/>
            <w:noWrap/>
            <w:vAlign w:val="bottom"/>
            <w:hideMark/>
          </w:tcPr>
          <w:p w14:paraId="7A85D27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1 787</w:t>
            </w:r>
          </w:p>
        </w:tc>
      </w:tr>
      <w:tr w:rsidR="00747C04" w:rsidRPr="00C43574" w14:paraId="221F817B"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8AE10F8"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850" w:type="dxa"/>
            <w:tcBorders>
              <w:top w:val="nil"/>
              <w:left w:val="nil"/>
              <w:bottom w:val="single" w:sz="4" w:space="0" w:color="000000"/>
              <w:right w:val="single" w:sz="4" w:space="0" w:color="000000"/>
            </w:tcBorders>
            <w:shd w:val="clear" w:color="auto" w:fill="auto"/>
            <w:noWrap/>
            <w:vAlign w:val="bottom"/>
            <w:hideMark/>
          </w:tcPr>
          <w:p w14:paraId="38CDD41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13 057</w:t>
            </w:r>
          </w:p>
        </w:tc>
        <w:tc>
          <w:tcPr>
            <w:tcW w:w="877" w:type="dxa"/>
            <w:tcBorders>
              <w:top w:val="nil"/>
              <w:left w:val="nil"/>
              <w:bottom w:val="single" w:sz="4" w:space="0" w:color="000000"/>
              <w:right w:val="single" w:sz="4" w:space="0" w:color="000000"/>
            </w:tcBorders>
            <w:shd w:val="clear" w:color="auto" w:fill="auto"/>
            <w:noWrap/>
            <w:vAlign w:val="bottom"/>
            <w:hideMark/>
          </w:tcPr>
          <w:p w14:paraId="4B4E093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12 986</w:t>
            </w:r>
          </w:p>
        </w:tc>
        <w:tc>
          <w:tcPr>
            <w:tcW w:w="824" w:type="dxa"/>
            <w:tcBorders>
              <w:top w:val="nil"/>
              <w:left w:val="nil"/>
              <w:bottom w:val="single" w:sz="4" w:space="0" w:color="000000"/>
              <w:right w:val="single" w:sz="4" w:space="0" w:color="000000"/>
            </w:tcBorders>
            <w:shd w:val="clear" w:color="auto" w:fill="auto"/>
            <w:noWrap/>
            <w:vAlign w:val="bottom"/>
            <w:hideMark/>
          </w:tcPr>
          <w:p w14:paraId="0BC53A5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12 913</w:t>
            </w:r>
          </w:p>
        </w:tc>
        <w:tc>
          <w:tcPr>
            <w:tcW w:w="851" w:type="dxa"/>
            <w:tcBorders>
              <w:top w:val="nil"/>
              <w:left w:val="nil"/>
              <w:bottom w:val="single" w:sz="4" w:space="0" w:color="000000"/>
              <w:right w:val="single" w:sz="4" w:space="0" w:color="000000"/>
            </w:tcBorders>
            <w:shd w:val="clear" w:color="auto" w:fill="auto"/>
            <w:noWrap/>
            <w:vAlign w:val="bottom"/>
            <w:hideMark/>
          </w:tcPr>
          <w:p w14:paraId="285AB7A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12 864</w:t>
            </w:r>
          </w:p>
        </w:tc>
        <w:tc>
          <w:tcPr>
            <w:tcW w:w="850" w:type="dxa"/>
            <w:tcBorders>
              <w:top w:val="nil"/>
              <w:left w:val="nil"/>
              <w:bottom w:val="single" w:sz="4" w:space="0" w:color="000000"/>
              <w:right w:val="single" w:sz="4" w:space="0" w:color="000000"/>
            </w:tcBorders>
            <w:shd w:val="clear" w:color="auto" w:fill="auto"/>
            <w:noWrap/>
            <w:vAlign w:val="bottom"/>
            <w:hideMark/>
          </w:tcPr>
          <w:p w14:paraId="3B452C8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13 670</w:t>
            </w:r>
          </w:p>
        </w:tc>
        <w:tc>
          <w:tcPr>
            <w:tcW w:w="851" w:type="dxa"/>
            <w:tcBorders>
              <w:top w:val="nil"/>
              <w:left w:val="nil"/>
              <w:bottom w:val="single" w:sz="4" w:space="0" w:color="000000"/>
              <w:right w:val="single" w:sz="4" w:space="0" w:color="000000"/>
            </w:tcBorders>
            <w:shd w:val="clear" w:color="auto" w:fill="auto"/>
            <w:noWrap/>
            <w:vAlign w:val="bottom"/>
            <w:hideMark/>
          </w:tcPr>
          <w:p w14:paraId="67CB331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13 603</w:t>
            </w:r>
          </w:p>
        </w:tc>
        <w:tc>
          <w:tcPr>
            <w:tcW w:w="850" w:type="dxa"/>
            <w:tcBorders>
              <w:top w:val="nil"/>
              <w:left w:val="nil"/>
              <w:bottom w:val="single" w:sz="4" w:space="0" w:color="000000"/>
              <w:right w:val="single" w:sz="4" w:space="0" w:color="000000"/>
            </w:tcBorders>
            <w:shd w:val="clear" w:color="auto" w:fill="auto"/>
            <w:noWrap/>
            <w:vAlign w:val="bottom"/>
            <w:hideMark/>
          </w:tcPr>
          <w:p w14:paraId="79736AE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13 552</w:t>
            </w:r>
          </w:p>
        </w:tc>
        <w:tc>
          <w:tcPr>
            <w:tcW w:w="851" w:type="dxa"/>
            <w:tcBorders>
              <w:top w:val="nil"/>
              <w:left w:val="nil"/>
              <w:bottom w:val="single" w:sz="4" w:space="0" w:color="000000"/>
              <w:right w:val="single" w:sz="4" w:space="0" w:color="000000"/>
            </w:tcBorders>
            <w:shd w:val="clear" w:color="auto" w:fill="auto"/>
            <w:noWrap/>
            <w:vAlign w:val="bottom"/>
            <w:hideMark/>
          </w:tcPr>
          <w:p w14:paraId="5BD8AAD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13 479</w:t>
            </w:r>
          </w:p>
        </w:tc>
      </w:tr>
      <w:tr w:rsidR="00747C04" w:rsidRPr="00C43574" w14:paraId="1D11BF80"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B71112"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63169AA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9 202</w:t>
            </w:r>
          </w:p>
        </w:tc>
        <w:tc>
          <w:tcPr>
            <w:tcW w:w="877" w:type="dxa"/>
            <w:tcBorders>
              <w:top w:val="nil"/>
              <w:left w:val="nil"/>
              <w:bottom w:val="single" w:sz="4" w:space="0" w:color="000000"/>
              <w:right w:val="single" w:sz="4" w:space="0" w:color="000000"/>
            </w:tcBorders>
            <w:shd w:val="clear" w:color="auto" w:fill="auto"/>
            <w:noWrap/>
            <w:vAlign w:val="bottom"/>
            <w:hideMark/>
          </w:tcPr>
          <w:p w14:paraId="753804E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9 148</w:t>
            </w:r>
          </w:p>
        </w:tc>
        <w:tc>
          <w:tcPr>
            <w:tcW w:w="824" w:type="dxa"/>
            <w:tcBorders>
              <w:top w:val="nil"/>
              <w:left w:val="nil"/>
              <w:bottom w:val="single" w:sz="4" w:space="0" w:color="000000"/>
              <w:right w:val="single" w:sz="4" w:space="0" w:color="000000"/>
            </w:tcBorders>
            <w:shd w:val="clear" w:color="auto" w:fill="auto"/>
            <w:noWrap/>
            <w:vAlign w:val="bottom"/>
            <w:hideMark/>
          </w:tcPr>
          <w:p w14:paraId="01221FD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9 089</w:t>
            </w:r>
          </w:p>
        </w:tc>
        <w:tc>
          <w:tcPr>
            <w:tcW w:w="851" w:type="dxa"/>
            <w:tcBorders>
              <w:top w:val="nil"/>
              <w:left w:val="nil"/>
              <w:bottom w:val="single" w:sz="4" w:space="0" w:color="000000"/>
              <w:right w:val="single" w:sz="4" w:space="0" w:color="000000"/>
            </w:tcBorders>
            <w:shd w:val="clear" w:color="auto" w:fill="auto"/>
            <w:noWrap/>
            <w:vAlign w:val="bottom"/>
            <w:hideMark/>
          </w:tcPr>
          <w:p w14:paraId="152D2F7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9 024</w:t>
            </w:r>
          </w:p>
        </w:tc>
        <w:tc>
          <w:tcPr>
            <w:tcW w:w="850" w:type="dxa"/>
            <w:tcBorders>
              <w:top w:val="nil"/>
              <w:left w:val="nil"/>
              <w:bottom w:val="single" w:sz="4" w:space="0" w:color="000000"/>
              <w:right w:val="single" w:sz="4" w:space="0" w:color="000000"/>
            </w:tcBorders>
            <w:shd w:val="clear" w:color="auto" w:fill="auto"/>
            <w:noWrap/>
            <w:vAlign w:val="bottom"/>
            <w:hideMark/>
          </w:tcPr>
          <w:p w14:paraId="0181A07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9 877</w:t>
            </w:r>
          </w:p>
        </w:tc>
        <w:tc>
          <w:tcPr>
            <w:tcW w:w="851" w:type="dxa"/>
            <w:tcBorders>
              <w:top w:val="nil"/>
              <w:left w:val="nil"/>
              <w:bottom w:val="single" w:sz="4" w:space="0" w:color="000000"/>
              <w:right w:val="single" w:sz="4" w:space="0" w:color="000000"/>
            </w:tcBorders>
            <w:shd w:val="clear" w:color="auto" w:fill="auto"/>
            <w:noWrap/>
            <w:vAlign w:val="bottom"/>
            <w:hideMark/>
          </w:tcPr>
          <w:p w14:paraId="64F61D8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9 843</w:t>
            </w:r>
          </w:p>
        </w:tc>
        <w:tc>
          <w:tcPr>
            <w:tcW w:w="850" w:type="dxa"/>
            <w:tcBorders>
              <w:top w:val="nil"/>
              <w:left w:val="nil"/>
              <w:bottom w:val="single" w:sz="4" w:space="0" w:color="000000"/>
              <w:right w:val="single" w:sz="4" w:space="0" w:color="000000"/>
            </w:tcBorders>
            <w:shd w:val="clear" w:color="auto" w:fill="auto"/>
            <w:noWrap/>
            <w:vAlign w:val="bottom"/>
            <w:hideMark/>
          </w:tcPr>
          <w:p w14:paraId="50D8BFB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9 813</w:t>
            </w:r>
          </w:p>
        </w:tc>
        <w:tc>
          <w:tcPr>
            <w:tcW w:w="851" w:type="dxa"/>
            <w:tcBorders>
              <w:top w:val="nil"/>
              <w:left w:val="nil"/>
              <w:bottom w:val="single" w:sz="4" w:space="0" w:color="000000"/>
              <w:right w:val="single" w:sz="4" w:space="0" w:color="000000"/>
            </w:tcBorders>
            <w:shd w:val="clear" w:color="auto" w:fill="auto"/>
            <w:noWrap/>
            <w:vAlign w:val="bottom"/>
            <w:hideMark/>
          </w:tcPr>
          <w:p w14:paraId="2640BFF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9 741</w:t>
            </w:r>
          </w:p>
        </w:tc>
      </w:tr>
      <w:tr w:rsidR="00747C04" w:rsidRPr="00C43574" w14:paraId="46CA6511"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CEC57A2"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21EABC4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3 855</w:t>
            </w:r>
          </w:p>
        </w:tc>
        <w:tc>
          <w:tcPr>
            <w:tcW w:w="877" w:type="dxa"/>
            <w:tcBorders>
              <w:top w:val="nil"/>
              <w:left w:val="nil"/>
              <w:bottom w:val="single" w:sz="4" w:space="0" w:color="000000"/>
              <w:right w:val="single" w:sz="4" w:space="0" w:color="000000"/>
            </w:tcBorders>
            <w:shd w:val="clear" w:color="auto" w:fill="auto"/>
            <w:noWrap/>
            <w:vAlign w:val="bottom"/>
            <w:hideMark/>
          </w:tcPr>
          <w:p w14:paraId="454645F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3 838</w:t>
            </w:r>
          </w:p>
        </w:tc>
        <w:tc>
          <w:tcPr>
            <w:tcW w:w="824" w:type="dxa"/>
            <w:tcBorders>
              <w:top w:val="nil"/>
              <w:left w:val="nil"/>
              <w:bottom w:val="single" w:sz="4" w:space="0" w:color="000000"/>
              <w:right w:val="single" w:sz="4" w:space="0" w:color="000000"/>
            </w:tcBorders>
            <w:shd w:val="clear" w:color="auto" w:fill="auto"/>
            <w:noWrap/>
            <w:vAlign w:val="bottom"/>
            <w:hideMark/>
          </w:tcPr>
          <w:p w14:paraId="33F5E6F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3 824</w:t>
            </w:r>
          </w:p>
        </w:tc>
        <w:tc>
          <w:tcPr>
            <w:tcW w:w="851" w:type="dxa"/>
            <w:tcBorders>
              <w:top w:val="nil"/>
              <w:left w:val="nil"/>
              <w:bottom w:val="single" w:sz="4" w:space="0" w:color="000000"/>
              <w:right w:val="single" w:sz="4" w:space="0" w:color="000000"/>
            </w:tcBorders>
            <w:shd w:val="clear" w:color="auto" w:fill="auto"/>
            <w:noWrap/>
            <w:vAlign w:val="bottom"/>
            <w:hideMark/>
          </w:tcPr>
          <w:p w14:paraId="7BAAAFA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3 840</w:t>
            </w:r>
          </w:p>
        </w:tc>
        <w:tc>
          <w:tcPr>
            <w:tcW w:w="850" w:type="dxa"/>
            <w:tcBorders>
              <w:top w:val="nil"/>
              <w:left w:val="nil"/>
              <w:bottom w:val="single" w:sz="4" w:space="0" w:color="000000"/>
              <w:right w:val="single" w:sz="4" w:space="0" w:color="000000"/>
            </w:tcBorders>
            <w:shd w:val="clear" w:color="auto" w:fill="auto"/>
            <w:noWrap/>
            <w:vAlign w:val="bottom"/>
            <w:hideMark/>
          </w:tcPr>
          <w:p w14:paraId="5E227C2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3 793</w:t>
            </w:r>
          </w:p>
        </w:tc>
        <w:tc>
          <w:tcPr>
            <w:tcW w:w="851" w:type="dxa"/>
            <w:tcBorders>
              <w:top w:val="nil"/>
              <w:left w:val="nil"/>
              <w:bottom w:val="single" w:sz="4" w:space="0" w:color="000000"/>
              <w:right w:val="single" w:sz="4" w:space="0" w:color="000000"/>
            </w:tcBorders>
            <w:shd w:val="clear" w:color="auto" w:fill="auto"/>
            <w:noWrap/>
            <w:vAlign w:val="bottom"/>
            <w:hideMark/>
          </w:tcPr>
          <w:p w14:paraId="6C01CB3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3 760</w:t>
            </w:r>
          </w:p>
        </w:tc>
        <w:tc>
          <w:tcPr>
            <w:tcW w:w="850" w:type="dxa"/>
            <w:tcBorders>
              <w:top w:val="nil"/>
              <w:left w:val="nil"/>
              <w:bottom w:val="single" w:sz="4" w:space="0" w:color="000000"/>
              <w:right w:val="single" w:sz="4" w:space="0" w:color="000000"/>
            </w:tcBorders>
            <w:shd w:val="clear" w:color="auto" w:fill="auto"/>
            <w:noWrap/>
            <w:vAlign w:val="bottom"/>
            <w:hideMark/>
          </w:tcPr>
          <w:p w14:paraId="1BDD0D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3 739</w:t>
            </w:r>
          </w:p>
        </w:tc>
        <w:tc>
          <w:tcPr>
            <w:tcW w:w="851" w:type="dxa"/>
            <w:tcBorders>
              <w:top w:val="nil"/>
              <w:left w:val="nil"/>
              <w:bottom w:val="single" w:sz="4" w:space="0" w:color="000000"/>
              <w:right w:val="single" w:sz="4" w:space="0" w:color="000000"/>
            </w:tcBorders>
            <w:shd w:val="clear" w:color="auto" w:fill="auto"/>
            <w:noWrap/>
            <w:vAlign w:val="bottom"/>
            <w:hideMark/>
          </w:tcPr>
          <w:p w14:paraId="0A61035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3 738</w:t>
            </w:r>
          </w:p>
        </w:tc>
      </w:tr>
      <w:tr w:rsidR="00747C04" w:rsidRPr="00C43574" w14:paraId="3650F956"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5D94210E"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850" w:type="dxa"/>
            <w:tcBorders>
              <w:top w:val="nil"/>
              <w:left w:val="nil"/>
              <w:bottom w:val="single" w:sz="4" w:space="0" w:color="000000"/>
              <w:right w:val="single" w:sz="4" w:space="0" w:color="000000"/>
            </w:tcBorders>
            <w:shd w:val="clear" w:color="auto" w:fill="auto"/>
            <w:noWrap/>
            <w:vAlign w:val="bottom"/>
            <w:hideMark/>
          </w:tcPr>
          <w:p w14:paraId="16C4F4C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1 676</w:t>
            </w:r>
          </w:p>
        </w:tc>
        <w:tc>
          <w:tcPr>
            <w:tcW w:w="877" w:type="dxa"/>
            <w:tcBorders>
              <w:top w:val="nil"/>
              <w:left w:val="nil"/>
              <w:bottom w:val="single" w:sz="4" w:space="0" w:color="000000"/>
              <w:right w:val="single" w:sz="4" w:space="0" w:color="000000"/>
            </w:tcBorders>
            <w:shd w:val="clear" w:color="auto" w:fill="auto"/>
            <w:noWrap/>
            <w:vAlign w:val="bottom"/>
            <w:hideMark/>
          </w:tcPr>
          <w:p w14:paraId="1CF0005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1 640</w:t>
            </w:r>
          </w:p>
        </w:tc>
        <w:tc>
          <w:tcPr>
            <w:tcW w:w="824" w:type="dxa"/>
            <w:tcBorders>
              <w:top w:val="nil"/>
              <w:left w:val="nil"/>
              <w:bottom w:val="single" w:sz="4" w:space="0" w:color="000000"/>
              <w:right w:val="single" w:sz="4" w:space="0" w:color="000000"/>
            </w:tcBorders>
            <w:shd w:val="clear" w:color="auto" w:fill="auto"/>
            <w:noWrap/>
            <w:vAlign w:val="bottom"/>
            <w:hideMark/>
          </w:tcPr>
          <w:p w14:paraId="3E4AC9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1 619</w:t>
            </w:r>
          </w:p>
        </w:tc>
        <w:tc>
          <w:tcPr>
            <w:tcW w:w="851" w:type="dxa"/>
            <w:tcBorders>
              <w:top w:val="nil"/>
              <w:left w:val="nil"/>
              <w:bottom w:val="single" w:sz="4" w:space="0" w:color="000000"/>
              <w:right w:val="single" w:sz="4" w:space="0" w:color="000000"/>
            </w:tcBorders>
            <w:shd w:val="clear" w:color="auto" w:fill="auto"/>
            <w:noWrap/>
            <w:vAlign w:val="bottom"/>
            <w:hideMark/>
          </w:tcPr>
          <w:p w14:paraId="562E706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1 592</w:t>
            </w:r>
          </w:p>
        </w:tc>
        <w:tc>
          <w:tcPr>
            <w:tcW w:w="850" w:type="dxa"/>
            <w:tcBorders>
              <w:top w:val="nil"/>
              <w:left w:val="nil"/>
              <w:bottom w:val="single" w:sz="4" w:space="0" w:color="000000"/>
              <w:right w:val="single" w:sz="4" w:space="0" w:color="000000"/>
            </w:tcBorders>
            <w:shd w:val="clear" w:color="auto" w:fill="auto"/>
            <w:noWrap/>
            <w:vAlign w:val="bottom"/>
            <w:hideMark/>
          </w:tcPr>
          <w:p w14:paraId="4E9B392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1 640</w:t>
            </w:r>
          </w:p>
        </w:tc>
        <w:tc>
          <w:tcPr>
            <w:tcW w:w="851" w:type="dxa"/>
            <w:tcBorders>
              <w:top w:val="nil"/>
              <w:left w:val="nil"/>
              <w:bottom w:val="single" w:sz="4" w:space="0" w:color="000000"/>
              <w:right w:val="single" w:sz="4" w:space="0" w:color="000000"/>
            </w:tcBorders>
            <w:shd w:val="clear" w:color="auto" w:fill="auto"/>
            <w:noWrap/>
            <w:vAlign w:val="bottom"/>
            <w:hideMark/>
          </w:tcPr>
          <w:p w14:paraId="33ED1C5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1 617</w:t>
            </w:r>
          </w:p>
        </w:tc>
        <w:tc>
          <w:tcPr>
            <w:tcW w:w="850" w:type="dxa"/>
            <w:tcBorders>
              <w:top w:val="nil"/>
              <w:left w:val="nil"/>
              <w:bottom w:val="single" w:sz="4" w:space="0" w:color="000000"/>
              <w:right w:val="single" w:sz="4" w:space="0" w:color="000000"/>
            </w:tcBorders>
            <w:shd w:val="clear" w:color="auto" w:fill="auto"/>
            <w:noWrap/>
            <w:vAlign w:val="bottom"/>
            <w:hideMark/>
          </w:tcPr>
          <w:p w14:paraId="2A64D06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1 598</w:t>
            </w:r>
          </w:p>
        </w:tc>
        <w:tc>
          <w:tcPr>
            <w:tcW w:w="851" w:type="dxa"/>
            <w:tcBorders>
              <w:top w:val="nil"/>
              <w:left w:val="nil"/>
              <w:bottom w:val="single" w:sz="4" w:space="0" w:color="000000"/>
              <w:right w:val="single" w:sz="4" w:space="0" w:color="000000"/>
            </w:tcBorders>
            <w:shd w:val="clear" w:color="auto" w:fill="auto"/>
            <w:noWrap/>
            <w:vAlign w:val="bottom"/>
            <w:hideMark/>
          </w:tcPr>
          <w:p w14:paraId="789CE6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1 590</w:t>
            </w:r>
          </w:p>
        </w:tc>
      </w:tr>
      <w:tr w:rsidR="00747C04" w:rsidRPr="00C43574" w14:paraId="199D3DDB" w14:textId="77777777" w:rsidTr="00724485">
        <w:trPr>
          <w:trHeight w:val="315"/>
          <w:jc w:val="center"/>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B7A1E4C"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LGD Szlak Tatarski</w:t>
            </w:r>
          </w:p>
        </w:tc>
        <w:tc>
          <w:tcPr>
            <w:tcW w:w="850" w:type="dxa"/>
            <w:tcBorders>
              <w:top w:val="nil"/>
              <w:left w:val="nil"/>
              <w:bottom w:val="single" w:sz="4" w:space="0" w:color="000000"/>
              <w:right w:val="single" w:sz="4" w:space="0" w:color="000000"/>
            </w:tcBorders>
            <w:shd w:val="clear" w:color="auto" w:fill="auto"/>
            <w:noWrap/>
            <w:vAlign w:val="bottom"/>
            <w:hideMark/>
          </w:tcPr>
          <w:p w14:paraId="76E9437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20 464</w:t>
            </w:r>
          </w:p>
        </w:tc>
        <w:tc>
          <w:tcPr>
            <w:tcW w:w="877" w:type="dxa"/>
            <w:tcBorders>
              <w:top w:val="nil"/>
              <w:left w:val="nil"/>
              <w:bottom w:val="single" w:sz="4" w:space="0" w:color="000000"/>
              <w:right w:val="single" w:sz="4" w:space="0" w:color="000000"/>
            </w:tcBorders>
            <w:shd w:val="clear" w:color="auto" w:fill="auto"/>
            <w:noWrap/>
            <w:vAlign w:val="bottom"/>
            <w:hideMark/>
          </w:tcPr>
          <w:p w14:paraId="6DCD2D3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20 277</w:t>
            </w:r>
          </w:p>
        </w:tc>
        <w:tc>
          <w:tcPr>
            <w:tcW w:w="824" w:type="dxa"/>
            <w:tcBorders>
              <w:top w:val="nil"/>
              <w:left w:val="nil"/>
              <w:bottom w:val="single" w:sz="4" w:space="0" w:color="000000"/>
              <w:right w:val="single" w:sz="4" w:space="0" w:color="000000"/>
            </w:tcBorders>
            <w:shd w:val="clear" w:color="auto" w:fill="auto"/>
            <w:noWrap/>
            <w:vAlign w:val="bottom"/>
            <w:hideMark/>
          </w:tcPr>
          <w:p w14:paraId="734CE88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20 163</w:t>
            </w:r>
          </w:p>
        </w:tc>
        <w:tc>
          <w:tcPr>
            <w:tcW w:w="851" w:type="dxa"/>
            <w:tcBorders>
              <w:top w:val="nil"/>
              <w:left w:val="nil"/>
              <w:bottom w:val="single" w:sz="4" w:space="0" w:color="000000"/>
              <w:right w:val="single" w:sz="4" w:space="0" w:color="000000"/>
            </w:tcBorders>
            <w:shd w:val="clear" w:color="auto" w:fill="auto"/>
            <w:noWrap/>
            <w:vAlign w:val="bottom"/>
            <w:hideMark/>
          </w:tcPr>
          <w:p w14:paraId="68826B5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20 057</w:t>
            </w:r>
          </w:p>
        </w:tc>
        <w:tc>
          <w:tcPr>
            <w:tcW w:w="850" w:type="dxa"/>
            <w:tcBorders>
              <w:top w:val="nil"/>
              <w:left w:val="nil"/>
              <w:bottom w:val="single" w:sz="4" w:space="0" w:color="000000"/>
              <w:right w:val="single" w:sz="4" w:space="0" w:color="000000"/>
            </w:tcBorders>
            <w:shd w:val="clear" w:color="auto" w:fill="auto"/>
            <w:noWrap/>
            <w:vAlign w:val="bottom"/>
            <w:hideMark/>
          </w:tcPr>
          <w:p w14:paraId="6E5E08F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21 048</w:t>
            </w:r>
          </w:p>
        </w:tc>
        <w:tc>
          <w:tcPr>
            <w:tcW w:w="851" w:type="dxa"/>
            <w:tcBorders>
              <w:top w:val="nil"/>
              <w:left w:val="nil"/>
              <w:bottom w:val="single" w:sz="4" w:space="0" w:color="000000"/>
              <w:right w:val="single" w:sz="4" w:space="0" w:color="000000"/>
            </w:tcBorders>
            <w:shd w:val="clear" w:color="auto" w:fill="auto"/>
            <w:noWrap/>
            <w:vAlign w:val="bottom"/>
            <w:hideMark/>
          </w:tcPr>
          <w:p w14:paraId="288B6D7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20 882</w:t>
            </w:r>
          </w:p>
        </w:tc>
        <w:tc>
          <w:tcPr>
            <w:tcW w:w="850" w:type="dxa"/>
            <w:tcBorders>
              <w:top w:val="nil"/>
              <w:left w:val="nil"/>
              <w:bottom w:val="single" w:sz="4" w:space="0" w:color="000000"/>
              <w:right w:val="single" w:sz="4" w:space="0" w:color="000000"/>
            </w:tcBorders>
            <w:shd w:val="clear" w:color="auto" w:fill="auto"/>
            <w:noWrap/>
            <w:vAlign w:val="bottom"/>
            <w:hideMark/>
          </w:tcPr>
          <w:p w14:paraId="07F401E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20 768</w:t>
            </w:r>
          </w:p>
        </w:tc>
        <w:tc>
          <w:tcPr>
            <w:tcW w:w="851" w:type="dxa"/>
            <w:tcBorders>
              <w:top w:val="nil"/>
              <w:left w:val="nil"/>
              <w:bottom w:val="single" w:sz="4" w:space="0" w:color="000000"/>
              <w:right w:val="single" w:sz="4" w:space="0" w:color="000000"/>
            </w:tcBorders>
            <w:shd w:val="clear" w:color="auto" w:fill="auto"/>
            <w:noWrap/>
            <w:vAlign w:val="bottom"/>
            <w:hideMark/>
          </w:tcPr>
          <w:p w14:paraId="36F96B7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20 631</w:t>
            </w:r>
          </w:p>
        </w:tc>
      </w:tr>
      <w:tr w:rsidR="00747C04" w:rsidRPr="00C43574" w14:paraId="641BCEEF"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05AAAD0"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850" w:type="dxa"/>
            <w:tcBorders>
              <w:top w:val="nil"/>
              <w:left w:val="nil"/>
              <w:bottom w:val="single" w:sz="4" w:space="0" w:color="000000"/>
              <w:right w:val="single" w:sz="4" w:space="0" w:color="000000"/>
            </w:tcBorders>
            <w:shd w:val="clear" w:color="auto" w:fill="auto"/>
            <w:noWrap/>
            <w:vAlign w:val="bottom"/>
            <w:hideMark/>
          </w:tcPr>
          <w:p w14:paraId="7157C68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35 749</w:t>
            </w:r>
          </w:p>
        </w:tc>
        <w:tc>
          <w:tcPr>
            <w:tcW w:w="877" w:type="dxa"/>
            <w:tcBorders>
              <w:top w:val="nil"/>
              <w:left w:val="nil"/>
              <w:bottom w:val="single" w:sz="4" w:space="0" w:color="000000"/>
              <w:right w:val="single" w:sz="4" w:space="0" w:color="000000"/>
            </w:tcBorders>
            <w:shd w:val="clear" w:color="auto" w:fill="auto"/>
            <w:noWrap/>
            <w:vAlign w:val="bottom"/>
            <w:hideMark/>
          </w:tcPr>
          <w:p w14:paraId="4F670D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35 429</w:t>
            </w:r>
          </w:p>
        </w:tc>
        <w:tc>
          <w:tcPr>
            <w:tcW w:w="824" w:type="dxa"/>
            <w:tcBorders>
              <w:top w:val="nil"/>
              <w:left w:val="nil"/>
              <w:bottom w:val="single" w:sz="4" w:space="0" w:color="000000"/>
              <w:right w:val="single" w:sz="4" w:space="0" w:color="000000"/>
            </w:tcBorders>
            <w:shd w:val="clear" w:color="auto" w:fill="auto"/>
            <w:noWrap/>
            <w:vAlign w:val="bottom"/>
            <w:hideMark/>
          </w:tcPr>
          <w:p w14:paraId="3F83313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35 167</w:t>
            </w:r>
          </w:p>
        </w:tc>
        <w:tc>
          <w:tcPr>
            <w:tcW w:w="851" w:type="dxa"/>
            <w:tcBorders>
              <w:top w:val="nil"/>
              <w:left w:val="nil"/>
              <w:bottom w:val="single" w:sz="4" w:space="0" w:color="000000"/>
              <w:right w:val="single" w:sz="4" w:space="0" w:color="000000"/>
            </w:tcBorders>
            <w:shd w:val="clear" w:color="auto" w:fill="auto"/>
            <w:noWrap/>
            <w:vAlign w:val="bottom"/>
            <w:hideMark/>
          </w:tcPr>
          <w:p w14:paraId="270395E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34 826</w:t>
            </w:r>
          </w:p>
        </w:tc>
        <w:tc>
          <w:tcPr>
            <w:tcW w:w="850" w:type="dxa"/>
            <w:tcBorders>
              <w:top w:val="nil"/>
              <w:left w:val="nil"/>
              <w:bottom w:val="single" w:sz="4" w:space="0" w:color="000000"/>
              <w:right w:val="single" w:sz="4" w:space="0" w:color="000000"/>
            </w:tcBorders>
            <w:shd w:val="clear" w:color="auto" w:fill="auto"/>
            <w:noWrap/>
            <w:vAlign w:val="bottom"/>
            <w:hideMark/>
          </w:tcPr>
          <w:p w14:paraId="4F9B462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36 535</w:t>
            </w:r>
          </w:p>
        </w:tc>
        <w:tc>
          <w:tcPr>
            <w:tcW w:w="851" w:type="dxa"/>
            <w:tcBorders>
              <w:top w:val="nil"/>
              <w:left w:val="nil"/>
              <w:bottom w:val="single" w:sz="4" w:space="0" w:color="000000"/>
              <w:right w:val="single" w:sz="4" w:space="0" w:color="000000"/>
            </w:tcBorders>
            <w:shd w:val="clear" w:color="auto" w:fill="auto"/>
            <w:noWrap/>
            <w:vAlign w:val="bottom"/>
            <w:hideMark/>
          </w:tcPr>
          <w:p w14:paraId="12DEB0E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36 249</w:t>
            </w:r>
          </w:p>
        </w:tc>
        <w:tc>
          <w:tcPr>
            <w:tcW w:w="850" w:type="dxa"/>
            <w:tcBorders>
              <w:top w:val="nil"/>
              <w:left w:val="nil"/>
              <w:bottom w:val="single" w:sz="4" w:space="0" w:color="000000"/>
              <w:right w:val="single" w:sz="4" w:space="0" w:color="000000"/>
            </w:tcBorders>
            <w:shd w:val="clear" w:color="auto" w:fill="auto"/>
            <w:noWrap/>
            <w:vAlign w:val="bottom"/>
            <w:hideMark/>
          </w:tcPr>
          <w:p w14:paraId="0434DE3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35 961</w:t>
            </w:r>
          </w:p>
        </w:tc>
        <w:tc>
          <w:tcPr>
            <w:tcW w:w="851" w:type="dxa"/>
            <w:tcBorders>
              <w:top w:val="nil"/>
              <w:left w:val="nil"/>
              <w:bottom w:val="single" w:sz="4" w:space="0" w:color="000000"/>
              <w:right w:val="single" w:sz="4" w:space="0" w:color="000000"/>
            </w:tcBorders>
            <w:shd w:val="clear" w:color="auto" w:fill="auto"/>
            <w:noWrap/>
            <w:vAlign w:val="bottom"/>
            <w:hideMark/>
          </w:tcPr>
          <w:p w14:paraId="7B3CBC9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35 699</w:t>
            </w:r>
          </w:p>
        </w:tc>
      </w:tr>
    </w:tbl>
    <w:p w14:paraId="19DE9E30"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18702BF0" w14:textId="77777777" w:rsidR="000135EC" w:rsidRDefault="000135EC" w:rsidP="000135EC">
      <w:pPr>
        <w:pStyle w:val="Normalny1"/>
        <w:jc w:val="both"/>
        <w:outlineLvl w:val="1"/>
        <w:rPr>
          <w:rFonts w:ascii="Times New Roman" w:hAnsi="Times New Roman" w:cs="Times New Roman"/>
          <w:color w:val="000000" w:themeColor="text1"/>
          <w:sz w:val="22"/>
          <w:szCs w:val="22"/>
        </w:rPr>
      </w:pPr>
    </w:p>
    <w:p w14:paraId="0C67587B" w14:textId="3C4AB0DF" w:rsidR="00257705" w:rsidRPr="00C43574" w:rsidRDefault="00257705" w:rsidP="00257705">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Średnia </w:t>
      </w:r>
      <w:r w:rsidRPr="00C43574">
        <w:rPr>
          <w:rFonts w:ascii="Times New Roman" w:hAnsi="Times New Roman" w:cs="Times New Roman"/>
          <w:b/>
          <w:color w:val="000000" w:themeColor="text1"/>
          <w:sz w:val="22"/>
          <w:szCs w:val="22"/>
        </w:rPr>
        <w:t>gęstość zaludnienia</w:t>
      </w:r>
      <w:r w:rsidRPr="00C43574">
        <w:rPr>
          <w:rFonts w:ascii="Times New Roman" w:hAnsi="Times New Roman" w:cs="Times New Roman"/>
          <w:color w:val="000000" w:themeColor="text1"/>
          <w:sz w:val="22"/>
          <w:szCs w:val="22"/>
        </w:rPr>
        <w:t xml:space="preserve"> na terenie LGD Szlak Tatarski w 2013 r. wynosiła 47 osób na 1 km² i była znacząco niższa od tej samej wartości dla województwa podlaskiego wynoszącej 59 osób na 1 km². Pod względem wskaźnika gęstości zaludnienia obszar LGD Szlak Tatarski jest zróżnicowany terytorialnie. Najniższym wskaźnikiem zaludnienia charakteryzują się gminy przygraniczne i o znacznym stopniu zalesienia np. gmina Szudziałowo, dla której wskaźnik wynosi 11 osób na 1 km². Ludność koncentruje się głównie w miastach, o czym może świadczyć wskaźnik zaludnienia w gminie Sokółka: 84 osoby na 1 km² (zgodnie z danymi z 2013 r.). Niska gęstość zaludnienia powoduje utrudnienia w komunikacji oraz wzrost kosztów związanych z transportem osób z tych obszarów. </w:t>
      </w:r>
    </w:p>
    <w:p w14:paraId="528B3705" w14:textId="77777777" w:rsidR="002D007A" w:rsidRPr="00C43574" w:rsidRDefault="00540AF4" w:rsidP="0068741C">
      <w:pPr>
        <w:spacing w:line="240" w:lineRule="auto"/>
        <w:jc w:val="both"/>
        <w:outlineLvl w:val="1"/>
        <w:rPr>
          <w:rFonts w:ascii="Times New Roman" w:hAnsi="Times New Roman" w:cs="Times New Roman"/>
          <w:bCs/>
        </w:rPr>
      </w:pPr>
      <w:r w:rsidRPr="00C43574">
        <w:rPr>
          <w:rFonts w:ascii="Times New Roman" w:hAnsi="Times New Roman" w:cs="Times New Roman"/>
          <w:b/>
          <w:bCs/>
          <w:i/>
        </w:rPr>
        <w:t xml:space="preserve">Tabela </w:t>
      </w:r>
      <w:r w:rsidR="00AD2293" w:rsidRPr="00C43574">
        <w:rPr>
          <w:rFonts w:ascii="Times New Roman" w:hAnsi="Times New Roman" w:cs="Times New Roman"/>
          <w:b/>
          <w:bCs/>
          <w:i/>
        </w:rPr>
        <w:t>7</w:t>
      </w:r>
      <w:r w:rsidR="006D042C" w:rsidRPr="00C43574">
        <w:rPr>
          <w:rFonts w:ascii="Times New Roman" w:hAnsi="Times New Roman" w:cs="Times New Roman"/>
          <w:b/>
          <w:bCs/>
          <w:i/>
        </w:rPr>
        <w:t>.</w:t>
      </w:r>
      <w:r w:rsidRPr="00C43574">
        <w:rPr>
          <w:rFonts w:ascii="Times New Roman" w:hAnsi="Times New Roman" w:cs="Times New Roman"/>
          <w:b/>
          <w:bCs/>
          <w:i/>
        </w:rPr>
        <w:t xml:space="preserve"> </w:t>
      </w:r>
      <w:r w:rsidRPr="00C43574">
        <w:rPr>
          <w:rFonts w:ascii="Times New Roman" w:hAnsi="Times New Roman" w:cs="Times New Roman"/>
          <w:bCs/>
        </w:rPr>
        <w:t>Gęstość zaludnienia (osoby/km²)</w:t>
      </w:r>
    </w:p>
    <w:tbl>
      <w:tblPr>
        <w:tblW w:w="7040" w:type="dxa"/>
        <w:jc w:val="center"/>
        <w:tblCellMar>
          <w:left w:w="70" w:type="dxa"/>
          <w:right w:w="70" w:type="dxa"/>
        </w:tblCellMar>
        <w:tblLook w:val="04A0" w:firstRow="1" w:lastRow="0" w:firstColumn="1" w:lastColumn="0" w:noHBand="0" w:noVBand="1"/>
      </w:tblPr>
      <w:tblGrid>
        <w:gridCol w:w="3200"/>
        <w:gridCol w:w="960"/>
        <w:gridCol w:w="960"/>
        <w:gridCol w:w="960"/>
        <w:gridCol w:w="960"/>
      </w:tblGrid>
      <w:tr w:rsidR="00540AF4" w:rsidRPr="00C43574" w14:paraId="6327EB4A"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vAlign w:val="center"/>
            <w:hideMark/>
          </w:tcPr>
          <w:p w14:paraId="41CAA344"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E6497D"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E9DF576"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CDE7A6C"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E0B50D0"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540AF4" w:rsidRPr="00C43574" w14:paraId="6B15F87F"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D7A6AC6"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60" w:type="dxa"/>
            <w:tcBorders>
              <w:top w:val="nil"/>
              <w:left w:val="nil"/>
              <w:bottom w:val="single" w:sz="4" w:space="0" w:color="auto"/>
              <w:right w:val="single" w:sz="4" w:space="0" w:color="auto"/>
            </w:tcBorders>
            <w:shd w:val="clear" w:color="auto" w:fill="auto"/>
            <w:noWrap/>
            <w:vAlign w:val="bottom"/>
            <w:hideMark/>
          </w:tcPr>
          <w:p w14:paraId="2C5EEF3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510B0CA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2FF16B6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5BB287F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r>
      <w:tr w:rsidR="00540AF4" w:rsidRPr="00C43574" w14:paraId="076D1E5D"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4EB1912"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60" w:type="dxa"/>
            <w:tcBorders>
              <w:top w:val="nil"/>
              <w:left w:val="nil"/>
              <w:bottom w:val="single" w:sz="4" w:space="0" w:color="auto"/>
              <w:right w:val="single" w:sz="4" w:space="0" w:color="auto"/>
            </w:tcBorders>
            <w:shd w:val="clear" w:color="auto" w:fill="auto"/>
            <w:noWrap/>
            <w:vAlign w:val="bottom"/>
            <w:hideMark/>
          </w:tcPr>
          <w:p w14:paraId="0A2DA7F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675</w:t>
            </w:r>
          </w:p>
        </w:tc>
        <w:tc>
          <w:tcPr>
            <w:tcW w:w="960" w:type="dxa"/>
            <w:tcBorders>
              <w:top w:val="nil"/>
              <w:left w:val="nil"/>
              <w:bottom w:val="single" w:sz="4" w:space="0" w:color="auto"/>
              <w:right w:val="single" w:sz="4" w:space="0" w:color="auto"/>
            </w:tcBorders>
            <w:shd w:val="clear" w:color="auto" w:fill="auto"/>
            <w:noWrap/>
            <w:vAlign w:val="bottom"/>
            <w:hideMark/>
          </w:tcPr>
          <w:p w14:paraId="1491CC8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667</w:t>
            </w:r>
          </w:p>
        </w:tc>
        <w:tc>
          <w:tcPr>
            <w:tcW w:w="960" w:type="dxa"/>
            <w:tcBorders>
              <w:top w:val="nil"/>
              <w:left w:val="nil"/>
              <w:bottom w:val="single" w:sz="4" w:space="0" w:color="auto"/>
              <w:right w:val="single" w:sz="4" w:space="0" w:color="auto"/>
            </w:tcBorders>
            <w:shd w:val="clear" w:color="auto" w:fill="auto"/>
            <w:noWrap/>
            <w:vAlign w:val="bottom"/>
            <w:hideMark/>
          </w:tcPr>
          <w:p w14:paraId="3860456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666</w:t>
            </w:r>
          </w:p>
        </w:tc>
        <w:tc>
          <w:tcPr>
            <w:tcW w:w="960" w:type="dxa"/>
            <w:tcBorders>
              <w:top w:val="nil"/>
              <w:left w:val="nil"/>
              <w:bottom w:val="single" w:sz="4" w:space="0" w:color="auto"/>
              <w:right w:val="single" w:sz="4" w:space="0" w:color="auto"/>
            </w:tcBorders>
            <w:shd w:val="clear" w:color="auto" w:fill="auto"/>
            <w:noWrap/>
            <w:vAlign w:val="bottom"/>
            <w:hideMark/>
          </w:tcPr>
          <w:p w14:paraId="6053BC56"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656</w:t>
            </w:r>
          </w:p>
        </w:tc>
      </w:tr>
      <w:tr w:rsidR="00540AF4" w:rsidRPr="00C43574" w14:paraId="3097922C"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0329794"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60" w:type="dxa"/>
            <w:tcBorders>
              <w:top w:val="nil"/>
              <w:left w:val="nil"/>
              <w:bottom w:val="single" w:sz="4" w:space="0" w:color="auto"/>
              <w:right w:val="single" w:sz="4" w:space="0" w:color="auto"/>
            </w:tcBorders>
            <w:shd w:val="clear" w:color="auto" w:fill="auto"/>
            <w:noWrap/>
            <w:vAlign w:val="bottom"/>
            <w:hideMark/>
          </w:tcPr>
          <w:p w14:paraId="2FEDA85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4B5ECA99"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0E8F270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24D8EA0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r>
      <w:tr w:rsidR="00540AF4" w:rsidRPr="00C43574" w14:paraId="4FF6435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1CF6439"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60" w:type="dxa"/>
            <w:tcBorders>
              <w:top w:val="nil"/>
              <w:left w:val="nil"/>
              <w:bottom w:val="single" w:sz="4" w:space="0" w:color="auto"/>
              <w:right w:val="single" w:sz="4" w:space="0" w:color="auto"/>
            </w:tcBorders>
            <w:shd w:val="clear" w:color="auto" w:fill="auto"/>
            <w:noWrap/>
            <w:vAlign w:val="bottom"/>
            <w:hideMark/>
          </w:tcPr>
          <w:p w14:paraId="4C44A81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00F040FD"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1BF9CED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598149B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r>
      <w:tr w:rsidR="00540AF4" w:rsidRPr="00C43574" w14:paraId="48269BF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5815B62"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60" w:type="dxa"/>
            <w:tcBorders>
              <w:top w:val="nil"/>
              <w:left w:val="nil"/>
              <w:bottom w:val="single" w:sz="4" w:space="0" w:color="auto"/>
              <w:right w:val="single" w:sz="4" w:space="0" w:color="auto"/>
            </w:tcBorders>
            <w:shd w:val="clear" w:color="auto" w:fill="auto"/>
            <w:noWrap/>
            <w:vAlign w:val="bottom"/>
            <w:hideMark/>
          </w:tcPr>
          <w:p w14:paraId="3E9B9A1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22</w:t>
            </w:r>
          </w:p>
        </w:tc>
        <w:tc>
          <w:tcPr>
            <w:tcW w:w="960" w:type="dxa"/>
            <w:tcBorders>
              <w:top w:val="nil"/>
              <w:left w:val="nil"/>
              <w:bottom w:val="single" w:sz="4" w:space="0" w:color="auto"/>
              <w:right w:val="single" w:sz="4" w:space="0" w:color="auto"/>
            </w:tcBorders>
            <w:shd w:val="clear" w:color="auto" w:fill="auto"/>
            <w:noWrap/>
            <w:vAlign w:val="bottom"/>
            <w:hideMark/>
          </w:tcPr>
          <w:p w14:paraId="727335E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960" w:type="dxa"/>
            <w:tcBorders>
              <w:top w:val="nil"/>
              <w:left w:val="nil"/>
              <w:bottom w:val="single" w:sz="4" w:space="0" w:color="auto"/>
              <w:right w:val="single" w:sz="4" w:space="0" w:color="auto"/>
            </w:tcBorders>
            <w:shd w:val="clear" w:color="auto" w:fill="auto"/>
            <w:noWrap/>
            <w:vAlign w:val="bottom"/>
            <w:hideMark/>
          </w:tcPr>
          <w:p w14:paraId="48E6C431"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960" w:type="dxa"/>
            <w:tcBorders>
              <w:top w:val="nil"/>
              <w:left w:val="nil"/>
              <w:bottom w:val="single" w:sz="4" w:space="0" w:color="auto"/>
              <w:right w:val="single" w:sz="4" w:space="0" w:color="auto"/>
            </w:tcBorders>
            <w:shd w:val="clear" w:color="auto" w:fill="auto"/>
            <w:noWrap/>
            <w:vAlign w:val="bottom"/>
            <w:hideMark/>
          </w:tcPr>
          <w:p w14:paraId="5801625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r>
      <w:tr w:rsidR="00540AF4" w:rsidRPr="00C43574" w14:paraId="2FB9673E"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C393B74"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60" w:type="dxa"/>
            <w:tcBorders>
              <w:top w:val="nil"/>
              <w:left w:val="nil"/>
              <w:bottom w:val="single" w:sz="4" w:space="0" w:color="auto"/>
              <w:right w:val="single" w:sz="4" w:space="0" w:color="auto"/>
            </w:tcBorders>
            <w:shd w:val="clear" w:color="auto" w:fill="auto"/>
            <w:noWrap/>
            <w:vAlign w:val="bottom"/>
            <w:hideMark/>
          </w:tcPr>
          <w:p w14:paraId="0AAA8EE3"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60" w:type="dxa"/>
            <w:tcBorders>
              <w:top w:val="nil"/>
              <w:left w:val="nil"/>
              <w:bottom w:val="single" w:sz="4" w:space="0" w:color="auto"/>
              <w:right w:val="single" w:sz="4" w:space="0" w:color="auto"/>
            </w:tcBorders>
            <w:shd w:val="clear" w:color="auto" w:fill="auto"/>
            <w:noWrap/>
            <w:vAlign w:val="bottom"/>
            <w:hideMark/>
          </w:tcPr>
          <w:p w14:paraId="4C38415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60" w:type="dxa"/>
            <w:tcBorders>
              <w:top w:val="nil"/>
              <w:left w:val="nil"/>
              <w:bottom w:val="single" w:sz="4" w:space="0" w:color="auto"/>
              <w:right w:val="single" w:sz="4" w:space="0" w:color="auto"/>
            </w:tcBorders>
            <w:shd w:val="clear" w:color="auto" w:fill="auto"/>
            <w:noWrap/>
            <w:vAlign w:val="bottom"/>
            <w:hideMark/>
          </w:tcPr>
          <w:p w14:paraId="252FFDF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c>
          <w:tcPr>
            <w:tcW w:w="960" w:type="dxa"/>
            <w:tcBorders>
              <w:top w:val="nil"/>
              <w:left w:val="nil"/>
              <w:bottom w:val="single" w:sz="4" w:space="0" w:color="auto"/>
              <w:right w:val="single" w:sz="4" w:space="0" w:color="auto"/>
            </w:tcBorders>
            <w:shd w:val="clear" w:color="auto" w:fill="auto"/>
            <w:noWrap/>
            <w:vAlign w:val="bottom"/>
            <w:hideMark/>
          </w:tcPr>
          <w:p w14:paraId="3D2E2E7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r>
      <w:tr w:rsidR="00540AF4" w:rsidRPr="00C43574" w14:paraId="379F55C8"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76BA9175"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60" w:type="dxa"/>
            <w:tcBorders>
              <w:top w:val="nil"/>
              <w:left w:val="nil"/>
              <w:bottom w:val="single" w:sz="4" w:space="0" w:color="auto"/>
              <w:right w:val="single" w:sz="4" w:space="0" w:color="auto"/>
            </w:tcBorders>
            <w:shd w:val="clear" w:color="auto" w:fill="auto"/>
            <w:noWrap/>
            <w:vAlign w:val="bottom"/>
            <w:hideMark/>
          </w:tcPr>
          <w:p w14:paraId="6E6B30D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1026</w:t>
            </w:r>
          </w:p>
        </w:tc>
        <w:tc>
          <w:tcPr>
            <w:tcW w:w="960" w:type="dxa"/>
            <w:tcBorders>
              <w:top w:val="nil"/>
              <w:left w:val="nil"/>
              <w:bottom w:val="single" w:sz="4" w:space="0" w:color="auto"/>
              <w:right w:val="single" w:sz="4" w:space="0" w:color="auto"/>
            </w:tcBorders>
            <w:shd w:val="clear" w:color="auto" w:fill="auto"/>
            <w:noWrap/>
            <w:vAlign w:val="bottom"/>
            <w:hideMark/>
          </w:tcPr>
          <w:p w14:paraId="213D5AF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1022</w:t>
            </w:r>
          </w:p>
        </w:tc>
        <w:tc>
          <w:tcPr>
            <w:tcW w:w="960" w:type="dxa"/>
            <w:tcBorders>
              <w:top w:val="nil"/>
              <w:left w:val="nil"/>
              <w:bottom w:val="single" w:sz="4" w:space="0" w:color="auto"/>
              <w:right w:val="single" w:sz="4" w:space="0" w:color="auto"/>
            </w:tcBorders>
            <w:shd w:val="clear" w:color="auto" w:fill="auto"/>
            <w:noWrap/>
            <w:vAlign w:val="bottom"/>
            <w:hideMark/>
          </w:tcPr>
          <w:p w14:paraId="49D835E9"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1017</w:t>
            </w:r>
          </w:p>
        </w:tc>
        <w:tc>
          <w:tcPr>
            <w:tcW w:w="960" w:type="dxa"/>
            <w:tcBorders>
              <w:top w:val="nil"/>
              <w:left w:val="nil"/>
              <w:bottom w:val="single" w:sz="4" w:space="0" w:color="auto"/>
              <w:right w:val="single" w:sz="4" w:space="0" w:color="auto"/>
            </w:tcBorders>
            <w:shd w:val="clear" w:color="auto" w:fill="auto"/>
            <w:noWrap/>
            <w:vAlign w:val="bottom"/>
            <w:hideMark/>
          </w:tcPr>
          <w:p w14:paraId="0699069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1009</w:t>
            </w:r>
          </w:p>
        </w:tc>
      </w:tr>
      <w:tr w:rsidR="00540AF4" w:rsidRPr="00C43574" w14:paraId="206656A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76AA9B97"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60" w:type="dxa"/>
            <w:tcBorders>
              <w:top w:val="nil"/>
              <w:left w:val="nil"/>
              <w:bottom w:val="single" w:sz="4" w:space="0" w:color="auto"/>
              <w:right w:val="single" w:sz="4" w:space="0" w:color="auto"/>
            </w:tcBorders>
            <w:shd w:val="clear" w:color="auto" w:fill="auto"/>
            <w:noWrap/>
            <w:vAlign w:val="bottom"/>
            <w:hideMark/>
          </w:tcPr>
          <w:p w14:paraId="0A1FEA11"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05634B8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4D55E44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7322FD8F"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r>
      <w:tr w:rsidR="00540AF4" w:rsidRPr="00C43574" w14:paraId="7A52F9F8"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625C0"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B2E043"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5235F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EC42F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D173C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r>
      <w:tr w:rsidR="00540AF4" w:rsidRPr="00C43574" w14:paraId="70307C79"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A224"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F5337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C3534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5E09AF"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A64EF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r>
      <w:tr w:rsidR="00540AF4" w:rsidRPr="00C43574" w14:paraId="1E54B2F1"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41BE1"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woj. podlaskie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74E4C3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CE029E"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4722F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F15471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r>
    </w:tbl>
    <w:p w14:paraId="326197F3"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3055FF28" w14:textId="77777777" w:rsidR="000135EC" w:rsidRDefault="000135EC" w:rsidP="000135EC">
      <w:pPr>
        <w:pStyle w:val="Normalny1"/>
        <w:jc w:val="both"/>
        <w:outlineLvl w:val="1"/>
        <w:rPr>
          <w:rFonts w:ascii="Times New Roman" w:hAnsi="Times New Roman" w:cs="Times New Roman"/>
          <w:color w:val="000000" w:themeColor="text1"/>
          <w:sz w:val="22"/>
          <w:szCs w:val="22"/>
        </w:rPr>
      </w:pPr>
    </w:p>
    <w:p w14:paraId="650F1B4B" w14:textId="487BAE15" w:rsidR="00257705" w:rsidRDefault="00257705" w:rsidP="00257705">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Kolejnym istotnym wskaźnikiem demograficznym jest przyrost naturalny, będący różnicą pomiędzy liczbą żywych urodzeń a liczbą zgonów. </w:t>
      </w:r>
      <w:r w:rsidRPr="00C43574">
        <w:rPr>
          <w:rFonts w:ascii="Times New Roman" w:hAnsi="Times New Roman" w:cs="Times New Roman"/>
          <w:b/>
          <w:color w:val="000000" w:themeColor="text1"/>
          <w:sz w:val="22"/>
          <w:szCs w:val="22"/>
        </w:rPr>
        <w:t>Przyrost naturalny</w:t>
      </w:r>
      <w:r w:rsidRPr="00C43574">
        <w:rPr>
          <w:rFonts w:ascii="Times New Roman" w:hAnsi="Times New Roman" w:cs="Times New Roman"/>
          <w:color w:val="000000" w:themeColor="text1"/>
          <w:sz w:val="22"/>
          <w:szCs w:val="22"/>
        </w:rPr>
        <w:t xml:space="preserve"> w 2013 r. na terenie całego powiatu osiągnął wartość ujemną (-193). W przeliczeniu na 1000 osób przyrost naturalny w 2013 r. w gminie Sokółka osiągnął wartość 0,0, w pozostałych gminach przyjął wartości ujemne, a najmniejszą w gminie Szudziałowo – 9,1.</w:t>
      </w:r>
    </w:p>
    <w:p w14:paraId="4BD24427" w14:textId="43636EB0" w:rsidR="00F12E13" w:rsidRDefault="00F12E13" w:rsidP="00257705">
      <w:pPr>
        <w:pStyle w:val="Normalny1"/>
        <w:spacing w:after="240"/>
        <w:jc w:val="both"/>
        <w:outlineLvl w:val="1"/>
        <w:rPr>
          <w:rFonts w:ascii="Times New Roman" w:hAnsi="Times New Roman" w:cs="Times New Roman"/>
          <w:color w:val="000000" w:themeColor="text1"/>
          <w:sz w:val="22"/>
          <w:szCs w:val="22"/>
        </w:rPr>
      </w:pPr>
    </w:p>
    <w:p w14:paraId="589A21FD" w14:textId="2C16CEC3" w:rsidR="00F12E13" w:rsidRDefault="00F12E13" w:rsidP="00257705">
      <w:pPr>
        <w:pStyle w:val="Normalny1"/>
        <w:spacing w:after="240"/>
        <w:jc w:val="both"/>
        <w:outlineLvl w:val="1"/>
        <w:rPr>
          <w:rFonts w:ascii="Times New Roman" w:hAnsi="Times New Roman" w:cs="Times New Roman"/>
          <w:color w:val="000000" w:themeColor="text1"/>
          <w:sz w:val="22"/>
          <w:szCs w:val="22"/>
        </w:rPr>
      </w:pPr>
    </w:p>
    <w:p w14:paraId="0206DF3E" w14:textId="77777777" w:rsidR="00F12E13" w:rsidRPr="00C43574" w:rsidRDefault="00F12E13" w:rsidP="00257705">
      <w:pPr>
        <w:pStyle w:val="Normalny1"/>
        <w:spacing w:after="240"/>
        <w:jc w:val="both"/>
        <w:outlineLvl w:val="1"/>
        <w:rPr>
          <w:sz w:val="22"/>
          <w:szCs w:val="22"/>
        </w:rPr>
      </w:pPr>
    </w:p>
    <w:p w14:paraId="0F96FA2B" w14:textId="77777777" w:rsidR="002F368A"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lastRenderedPageBreak/>
        <w:t>Tabela 8</w:t>
      </w:r>
      <w:r w:rsidR="006D042C" w:rsidRPr="00C43574">
        <w:rPr>
          <w:rFonts w:ascii="Times New Roman" w:hAnsi="Times New Roman" w:cs="Times New Roman"/>
          <w:b/>
          <w:i/>
          <w:color w:val="000000" w:themeColor="text1"/>
        </w:rPr>
        <w:t>.</w:t>
      </w:r>
      <w:r w:rsidR="002F368A" w:rsidRPr="00C43574">
        <w:rPr>
          <w:rFonts w:ascii="Times New Roman" w:hAnsi="Times New Roman" w:cs="Times New Roman"/>
          <w:b/>
          <w:i/>
          <w:color w:val="000000" w:themeColor="text1"/>
        </w:rPr>
        <w:t xml:space="preserve"> </w:t>
      </w:r>
      <w:r w:rsidR="002F368A" w:rsidRPr="00C43574">
        <w:rPr>
          <w:rFonts w:ascii="Times New Roman" w:hAnsi="Times New Roman" w:cs="Times New Roman"/>
          <w:color w:val="000000" w:themeColor="text1"/>
        </w:rPr>
        <w:t>Przyrost naturalny</w:t>
      </w:r>
    </w:p>
    <w:tbl>
      <w:tblPr>
        <w:tblW w:w="9369" w:type="dxa"/>
        <w:jc w:val="center"/>
        <w:tblCellMar>
          <w:left w:w="70" w:type="dxa"/>
          <w:right w:w="70" w:type="dxa"/>
        </w:tblCellMar>
        <w:tblLook w:val="04A0" w:firstRow="1" w:lastRow="0" w:firstColumn="1" w:lastColumn="0" w:noHBand="0" w:noVBand="1"/>
      </w:tblPr>
      <w:tblGrid>
        <w:gridCol w:w="2565"/>
        <w:gridCol w:w="850"/>
        <w:gridCol w:w="851"/>
        <w:gridCol w:w="850"/>
        <w:gridCol w:w="851"/>
        <w:gridCol w:w="850"/>
        <w:gridCol w:w="851"/>
        <w:gridCol w:w="850"/>
        <w:gridCol w:w="851"/>
      </w:tblGrid>
      <w:tr w:rsidR="002F368A" w:rsidRPr="00C43574" w14:paraId="61092A4C" w14:textId="77777777" w:rsidTr="002F368A">
        <w:trPr>
          <w:trHeight w:val="315"/>
          <w:jc w:val="center"/>
        </w:trPr>
        <w:tc>
          <w:tcPr>
            <w:tcW w:w="25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080902"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054E4CD9"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przyrost naturalny</w:t>
            </w:r>
          </w:p>
        </w:tc>
        <w:tc>
          <w:tcPr>
            <w:tcW w:w="340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7E6E05F"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 xml:space="preserve">przyrost naturalny </w:t>
            </w:r>
          </w:p>
          <w:p w14:paraId="5F3A778C"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na 1000 ludności</w:t>
            </w:r>
          </w:p>
        </w:tc>
      </w:tr>
      <w:tr w:rsidR="002F368A" w:rsidRPr="00C43574" w14:paraId="55047B53" w14:textId="77777777" w:rsidTr="002F368A">
        <w:trPr>
          <w:trHeight w:val="315"/>
          <w:jc w:val="center"/>
        </w:trPr>
        <w:tc>
          <w:tcPr>
            <w:tcW w:w="2565" w:type="dxa"/>
            <w:vMerge/>
            <w:tcBorders>
              <w:top w:val="single" w:sz="4" w:space="0" w:color="000000"/>
              <w:left w:val="single" w:sz="4" w:space="0" w:color="000000"/>
              <w:bottom w:val="single" w:sz="4" w:space="0" w:color="000000"/>
              <w:right w:val="single" w:sz="4" w:space="0" w:color="000000"/>
            </w:tcBorders>
            <w:vAlign w:val="center"/>
            <w:hideMark/>
          </w:tcPr>
          <w:p w14:paraId="37A889CA" w14:textId="77777777" w:rsidR="002F368A" w:rsidRPr="00C43574" w:rsidRDefault="002F368A" w:rsidP="0068741C">
            <w:pPr>
              <w:spacing w:after="0" w:line="240" w:lineRule="auto"/>
              <w:rPr>
                <w:rFonts w:ascii="Times New Roman" w:hAnsi="Times New Roman" w:cs="Times New Roman"/>
                <w:b/>
                <w:bCs/>
              </w:rPr>
            </w:pPr>
          </w:p>
        </w:tc>
        <w:tc>
          <w:tcPr>
            <w:tcW w:w="850" w:type="dxa"/>
            <w:tcBorders>
              <w:top w:val="nil"/>
              <w:left w:val="nil"/>
              <w:bottom w:val="single" w:sz="4" w:space="0" w:color="000000"/>
              <w:right w:val="single" w:sz="4" w:space="0" w:color="000000"/>
            </w:tcBorders>
            <w:shd w:val="clear" w:color="auto" w:fill="auto"/>
            <w:noWrap/>
            <w:vAlign w:val="center"/>
            <w:hideMark/>
          </w:tcPr>
          <w:p w14:paraId="57BADE9A"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851" w:type="dxa"/>
            <w:tcBorders>
              <w:top w:val="nil"/>
              <w:left w:val="nil"/>
              <w:bottom w:val="single" w:sz="4" w:space="0" w:color="000000"/>
              <w:right w:val="single" w:sz="4" w:space="0" w:color="000000"/>
            </w:tcBorders>
            <w:shd w:val="clear" w:color="auto" w:fill="auto"/>
            <w:noWrap/>
            <w:vAlign w:val="center"/>
            <w:hideMark/>
          </w:tcPr>
          <w:p w14:paraId="36FA9A14"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850" w:type="dxa"/>
            <w:tcBorders>
              <w:top w:val="nil"/>
              <w:left w:val="nil"/>
              <w:bottom w:val="single" w:sz="4" w:space="0" w:color="000000"/>
              <w:right w:val="single" w:sz="4" w:space="0" w:color="000000"/>
            </w:tcBorders>
            <w:shd w:val="clear" w:color="auto" w:fill="auto"/>
            <w:noWrap/>
            <w:vAlign w:val="center"/>
            <w:hideMark/>
          </w:tcPr>
          <w:p w14:paraId="46F5CCD4"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5EBFB981"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c>
          <w:tcPr>
            <w:tcW w:w="850" w:type="dxa"/>
            <w:tcBorders>
              <w:top w:val="nil"/>
              <w:left w:val="nil"/>
              <w:bottom w:val="single" w:sz="4" w:space="0" w:color="auto"/>
              <w:right w:val="single" w:sz="4" w:space="0" w:color="auto"/>
            </w:tcBorders>
            <w:shd w:val="clear" w:color="auto" w:fill="auto"/>
            <w:noWrap/>
            <w:vAlign w:val="center"/>
            <w:hideMark/>
          </w:tcPr>
          <w:p w14:paraId="7C3C778E"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851" w:type="dxa"/>
            <w:tcBorders>
              <w:top w:val="nil"/>
              <w:left w:val="nil"/>
              <w:bottom w:val="single" w:sz="4" w:space="0" w:color="auto"/>
              <w:right w:val="single" w:sz="4" w:space="0" w:color="auto"/>
            </w:tcBorders>
            <w:shd w:val="clear" w:color="auto" w:fill="auto"/>
            <w:noWrap/>
            <w:vAlign w:val="center"/>
            <w:hideMark/>
          </w:tcPr>
          <w:p w14:paraId="36C37FCB"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850" w:type="dxa"/>
            <w:tcBorders>
              <w:top w:val="nil"/>
              <w:left w:val="nil"/>
              <w:bottom w:val="single" w:sz="4" w:space="0" w:color="auto"/>
              <w:right w:val="single" w:sz="4" w:space="0" w:color="auto"/>
            </w:tcBorders>
            <w:shd w:val="clear" w:color="auto" w:fill="auto"/>
            <w:noWrap/>
            <w:vAlign w:val="center"/>
            <w:hideMark/>
          </w:tcPr>
          <w:p w14:paraId="050A564E"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851" w:type="dxa"/>
            <w:tcBorders>
              <w:top w:val="nil"/>
              <w:left w:val="nil"/>
              <w:bottom w:val="single" w:sz="4" w:space="0" w:color="auto"/>
              <w:right w:val="single" w:sz="4" w:space="0" w:color="auto"/>
            </w:tcBorders>
            <w:shd w:val="clear" w:color="auto" w:fill="auto"/>
            <w:noWrap/>
            <w:vAlign w:val="center"/>
            <w:hideMark/>
          </w:tcPr>
          <w:p w14:paraId="789DB3B7"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2F368A" w:rsidRPr="00C43574" w14:paraId="6EC86779"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7FC0522"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850" w:type="dxa"/>
            <w:tcBorders>
              <w:top w:val="nil"/>
              <w:left w:val="nil"/>
              <w:bottom w:val="single" w:sz="4" w:space="0" w:color="000000"/>
              <w:right w:val="single" w:sz="4" w:space="0" w:color="000000"/>
            </w:tcBorders>
            <w:shd w:val="clear" w:color="auto" w:fill="auto"/>
            <w:noWrap/>
            <w:vAlign w:val="bottom"/>
            <w:hideMark/>
          </w:tcPr>
          <w:p w14:paraId="0A5DA500"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458F9497"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000000"/>
              <w:right w:val="single" w:sz="4" w:space="0" w:color="000000"/>
            </w:tcBorders>
            <w:shd w:val="clear" w:color="auto" w:fill="auto"/>
            <w:noWrap/>
            <w:vAlign w:val="bottom"/>
            <w:hideMark/>
          </w:tcPr>
          <w:p w14:paraId="3044496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w:t>
            </w:r>
          </w:p>
        </w:tc>
        <w:tc>
          <w:tcPr>
            <w:tcW w:w="851" w:type="dxa"/>
            <w:tcBorders>
              <w:top w:val="nil"/>
              <w:left w:val="nil"/>
              <w:bottom w:val="single" w:sz="4" w:space="0" w:color="000000"/>
              <w:right w:val="single" w:sz="4" w:space="0" w:color="000000"/>
            </w:tcBorders>
            <w:shd w:val="clear" w:color="auto" w:fill="auto"/>
            <w:noWrap/>
            <w:vAlign w:val="bottom"/>
            <w:hideMark/>
          </w:tcPr>
          <w:p w14:paraId="46C111D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-17</w:t>
            </w:r>
          </w:p>
        </w:tc>
        <w:tc>
          <w:tcPr>
            <w:tcW w:w="850" w:type="dxa"/>
            <w:tcBorders>
              <w:top w:val="nil"/>
              <w:left w:val="nil"/>
              <w:bottom w:val="single" w:sz="4" w:space="0" w:color="auto"/>
              <w:right w:val="single" w:sz="4" w:space="0" w:color="auto"/>
            </w:tcBorders>
            <w:shd w:val="clear" w:color="auto" w:fill="auto"/>
            <w:noWrap/>
            <w:vAlign w:val="bottom"/>
            <w:hideMark/>
          </w:tcPr>
          <w:p w14:paraId="77D656F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-7,1</w:t>
            </w:r>
          </w:p>
        </w:tc>
        <w:tc>
          <w:tcPr>
            <w:tcW w:w="851" w:type="dxa"/>
            <w:tcBorders>
              <w:top w:val="nil"/>
              <w:left w:val="nil"/>
              <w:bottom w:val="single" w:sz="4" w:space="0" w:color="auto"/>
              <w:right w:val="single" w:sz="4" w:space="0" w:color="auto"/>
            </w:tcBorders>
            <w:shd w:val="clear" w:color="auto" w:fill="auto"/>
            <w:noWrap/>
            <w:vAlign w:val="bottom"/>
            <w:hideMark/>
          </w:tcPr>
          <w:p w14:paraId="74D4521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-8,7</w:t>
            </w:r>
          </w:p>
        </w:tc>
        <w:tc>
          <w:tcPr>
            <w:tcW w:w="850" w:type="dxa"/>
            <w:tcBorders>
              <w:top w:val="nil"/>
              <w:left w:val="nil"/>
              <w:bottom w:val="single" w:sz="4" w:space="0" w:color="auto"/>
              <w:right w:val="single" w:sz="4" w:space="0" w:color="auto"/>
            </w:tcBorders>
            <w:shd w:val="clear" w:color="auto" w:fill="auto"/>
            <w:noWrap/>
            <w:vAlign w:val="bottom"/>
            <w:hideMark/>
          </w:tcPr>
          <w:p w14:paraId="105D69D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c>
          <w:tcPr>
            <w:tcW w:w="851" w:type="dxa"/>
            <w:tcBorders>
              <w:top w:val="nil"/>
              <w:left w:val="nil"/>
              <w:bottom w:val="single" w:sz="4" w:space="0" w:color="auto"/>
              <w:right w:val="single" w:sz="4" w:space="0" w:color="auto"/>
            </w:tcBorders>
            <w:shd w:val="clear" w:color="auto" w:fill="auto"/>
            <w:noWrap/>
            <w:vAlign w:val="bottom"/>
            <w:hideMark/>
          </w:tcPr>
          <w:p w14:paraId="6AB2F75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r>
      <w:tr w:rsidR="002F368A" w:rsidRPr="00C43574" w14:paraId="1B6FA15A"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1936921B"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5D8FE71B"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74A1D3B7"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-9</w:t>
            </w:r>
          </w:p>
        </w:tc>
        <w:tc>
          <w:tcPr>
            <w:tcW w:w="850" w:type="dxa"/>
            <w:tcBorders>
              <w:top w:val="nil"/>
              <w:left w:val="nil"/>
              <w:bottom w:val="single" w:sz="4" w:space="0" w:color="000000"/>
              <w:right w:val="single" w:sz="4" w:space="0" w:color="000000"/>
            </w:tcBorders>
            <w:shd w:val="clear" w:color="auto" w:fill="auto"/>
            <w:noWrap/>
            <w:vAlign w:val="bottom"/>
            <w:hideMark/>
          </w:tcPr>
          <w:p w14:paraId="7F441CA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000000"/>
              <w:right w:val="single" w:sz="4" w:space="0" w:color="000000"/>
            </w:tcBorders>
            <w:shd w:val="clear" w:color="auto" w:fill="auto"/>
            <w:noWrap/>
            <w:vAlign w:val="bottom"/>
            <w:hideMark/>
          </w:tcPr>
          <w:p w14:paraId="730CE2CD"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-16</w:t>
            </w:r>
          </w:p>
        </w:tc>
        <w:tc>
          <w:tcPr>
            <w:tcW w:w="850" w:type="dxa"/>
            <w:tcBorders>
              <w:top w:val="nil"/>
              <w:left w:val="nil"/>
              <w:bottom w:val="single" w:sz="4" w:space="0" w:color="auto"/>
              <w:right w:val="single" w:sz="4" w:space="0" w:color="auto"/>
            </w:tcBorders>
            <w:shd w:val="clear" w:color="auto" w:fill="auto"/>
            <w:noWrap/>
            <w:vAlign w:val="bottom"/>
            <w:hideMark/>
          </w:tcPr>
          <w:p w14:paraId="5065B71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-3,1</w:t>
            </w:r>
          </w:p>
        </w:tc>
        <w:tc>
          <w:tcPr>
            <w:tcW w:w="851" w:type="dxa"/>
            <w:tcBorders>
              <w:top w:val="nil"/>
              <w:left w:val="nil"/>
              <w:bottom w:val="single" w:sz="4" w:space="0" w:color="auto"/>
              <w:right w:val="single" w:sz="4" w:space="0" w:color="auto"/>
            </w:tcBorders>
            <w:shd w:val="clear" w:color="auto" w:fill="auto"/>
            <w:noWrap/>
            <w:vAlign w:val="bottom"/>
            <w:hideMark/>
          </w:tcPr>
          <w:p w14:paraId="692E382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-3,5</w:t>
            </w:r>
          </w:p>
        </w:tc>
        <w:tc>
          <w:tcPr>
            <w:tcW w:w="850" w:type="dxa"/>
            <w:tcBorders>
              <w:top w:val="nil"/>
              <w:left w:val="nil"/>
              <w:bottom w:val="single" w:sz="4" w:space="0" w:color="auto"/>
              <w:right w:val="single" w:sz="4" w:space="0" w:color="auto"/>
            </w:tcBorders>
            <w:shd w:val="clear" w:color="auto" w:fill="auto"/>
            <w:noWrap/>
            <w:vAlign w:val="bottom"/>
            <w:hideMark/>
          </w:tcPr>
          <w:p w14:paraId="2D2E57D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-5,1</w:t>
            </w:r>
          </w:p>
        </w:tc>
        <w:tc>
          <w:tcPr>
            <w:tcW w:w="851" w:type="dxa"/>
            <w:tcBorders>
              <w:top w:val="nil"/>
              <w:left w:val="nil"/>
              <w:bottom w:val="single" w:sz="4" w:space="0" w:color="auto"/>
              <w:right w:val="single" w:sz="4" w:space="0" w:color="auto"/>
            </w:tcBorders>
            <w:shd w:val="clear" w:color="auto" w:fill="auto"/>
            <w:noWrap/>
            <w:vAlign w:val="bottom"/>
            <w:hideMark/>
          </w:tcPr>
          <w:p w14:paraId="65EBA04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-6,3</w:t>
            </w:r>
          </w:p>
        </w:tc>
      </w:tr>
      <w:tr w:rsidR="002F368A" w:rsidRPr="00C43574" w14:paraId="070E818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48DB4F7"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6B64353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-16</w:t>
            </w:r>
          </w:p>
        </w:tc>
        <w:tc>
          <w:tcPr>
            <w:tcW w:w="851" w:type="dxa"/>
            <w:tcBorders>
              <w:top w:val="nil"/>
              <w:left w:val="nil"/>
              <w:bottom w:val="single" w:sz="4" w:space="0" w:color="000000"/>
              <w:right w:val="single" w:sz="4" w:space="0" w:color="000000"/>
            </w:tcBorders>
            <w:shd w:val="clear" w:color="auto" w:fill="auto"/>
            <w:noWrap/>
            <w:vAlign w:val="bottom"/>
            <w:hideMark/>
          </w:tcPr>
          <w:p w14:paraId="7E5A050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-20</w:t>
            </w:r>
          </w:p>
        </w:tc>
        <w:tc>
          <w:tcPr>
            <w:tcW w:w="850" w:type="dxa"/>
            <w:tcBorders>
              <w:top w:val="nil"/>
              <w:left w:val="nil"/>
              <w:bottom w:val="single" w:sz="4" w:space="0" w:color="000000"/>
              <w:right w:val="single" w:sz="4" w:space="0" w:color="000000"/>
            </w:tcBorders>
            <w:shd w:val="clear" w:color="auto" w:fill="auto"/>
            <w:noWrap/>
            <w:vAlign w:val="bottom"/>
            <w:hideMark/>
          </w:tcPr>
          <w:p w14:paraId="5E80929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-12</w:t>
            </w:r>
          </w:p>
        </w:tc>
        <w:tc>
          <w:tcPr>
            <w:tcW w:w="851" w:type="dxa"/>
            <w:tcBorders>
              <w:top w:val="nil"/>
              <w:left w:val="nil"/>
              <w:bottom w:val="single" w:sz="4" w:space="0" w:color="000000"/>
              <w:right w:val="single" w:sz="4" w:space="0" w:color="000000"/>
            </w:tcBorders>
            <w:shd w:val="clear" w:color="auto" w:fill="auto"/>
            <w:noWrap/>
            <w:vAlign w:val="bottom"/>
            <w:hideMark/>
          </w:tcPr>
          <w:p w14:paraId="0585C1F2"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w:t>
            </w:r>
          </w:p>
        </w:tc>
        <w:tc>
          <w:tcPr>
            <w:tcW w:w="850" w:type="dxa"/>
            <w:tcBorders>
              <w:top w:val="nil"/>
              <w:left w:val="nil"/>
              <w:bottom w:val="single" w:sz="4" w:space="0" w:color="auto"/>
              <w:right w:val="single" w:sz="4" w:space="0" w:color="auto"/>
            </w:tcBorders>
            <w:shd w:val="clear" w:color="auto" w:fill="auto"/>
            <w:noWrap/>
            <w:vAlign w:val="bottom"/>
            <w:hideMark/>
          </w:tcPr>
          <w:p w14:paraId="776E0EC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-20,3</w:t>
            </w:r>
          </w:p>
        </w:tc>
        <w:tc>
          <w:tcPr>
            <w:tcW w:w="851" w:type="dxa"/>
            <w:tcBorders>
              <w:top w:val="nil"/>
              <w:left w:val="nil"/>
              <w:bottom w:val="single" w:sz="4" w:space="0" w:color="auto"/>
              <w:right w:val="single" w:sz="4" w:space="0" w:color="auto"/>
            </w:tcBorders>
            <w:shd w:val="clear" w:color="auto" w:fill="auto"/>
            <w:noWrap/>
            <w:vAlign w:val="bottom"/>
            <w:hideMark/>
          </w:tcPr>
          <w:p w14:paraId="54397BB3"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-26,0</w:t>
            </w:r>
          </w:p>
        </w:tc>
        <w:tc>
          <w:tcPr>
            <w:tcW w:w="850" w:type="dxa"/>
            <w:tcBorders>
              <w:top w:val="nil"/>
              <w:left w:val="nil"/>
              <w:bottom w:val="single" w:sz="4" w:space="0" w:color="auto"/>
              <w:right w:val="single" w:sz="4" w:space="0" w:color="auto"/>
            </w:tcBorders>
            <w:shd w:val="clear" w:color="auto" w:fill="auto"/>
            <w:noWrap/>
            <w:vAlign w:val="bottom"/>
            <w:hideMark/>
          </w:tcPr>
          <w:p w14:paraId="3C4B5DA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-15,9</w:t>
            </w:r>
          </w:p>
        </w:tc>
        <w:tc>
          <w:tcPr>
            <w:tcW w:w="851" w:type="dxa"/>
            <w:tcBorders>
              <w:top w:val="nil"/>
              <w:left w:val="nil"/>
              <w:bottom w:val="single" w:sz="4" w:space="0" w:color="auto"/>
              <w:right w:val="single" w:sz="4" w:space="0" w:color="auto"/>
            </w:tcBorders>
            <w:shd w:val="clear" w:color="auto" w:fill="auto"/>
            <w:noWrap/>
            <w:vAlign w:val="bottom"/>
            <w:hideMark/>
          </w:tcPr>
          <w:p w14:paraId="32552238"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r>
      <w:tr w:rsidR="002F368A" w:rsidRPr="00C43574" w14:paraId="52695EC3"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528CFBCD"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850" w:type="dxa"/>
            <w:tcBorders>
              <w:top w:val="nil"/>
              <w:left w:val="nil"/>
              <w:bottom w:val="single" w:sz="4" w:space="0" w:color="000000"/>
              <w:right w:val="single" w:sz="4" w:space="0" w:color="000000"/>
            </w:tcBorders>
            <w:shd w:val="clear" w:color="auto" w:fill="auto"/>
            <w:noWrap/>
            <w:vAlign w:val="bottom"/>
            <w:hideMark/>
          </w:tcPr>
          <w:p w14:paraId="05A4D1C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851" w:type="dxa"/>
            <w:tcBorders>
              <w:top w:val="nil"/>
              <w:left w:val="nil"/>
              <w:bottom w:val="single" w:sz="4" w:space="0" w:color="000000"/>
              <w:right w:val="single" w:sz="4" w:space="0" w:color="000000"/>
            </w:tcBorders>
            <w:shd w:val="clear" w:color="auto" w:fill="auto"/>
            <w:noWrap/>
            <w:vAlign w:val="bottom"/>
            <w:hideMark/>
          </w:tcPr>
          <w:p w14:paraId="1F114F4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0" w:type="dxa"/>
            <w:tcBorders>
              <w:top w:val="nil"/>
              <w:left w:val="nil"/>
              <w:bottom w:val="single" w:sz="4" w:space="0" w:color="000000"/>
              <w:right w:val="single" w:sz="4" w:space="0" w:color="000000"/>
            </w:tcBorders>
            <w:shd w:val="clear" w:color="auto" w:fill="auto"/>
            <w:noWrap/>
            <w:vAlign w:val="bottom"/>
            <w:hideMark/>
          </w:tcPr>
          <w:p w14:paraId="761B64A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c>
          <w:tcPr>
            <w:tcW w:w="851" w:type="dxa"/>
            <w:tcBorders>
              <w:top w:val="nil"/>
              <w:left w:val="nil"/>
              <w:bottom w:val="single" w:sz="4" w:space="0" w:color="000000"/>
              <w:right w:val="single" w:sz="4" w:space="0" w:color="000000"/>
            </w:tcBorders>
            <w:shd w:val="clear" w:color="auto" w:fill="auto"/>
            <w:noWrap/>
            <w:vAlign w:val="bottom"/>
            <w:hideMark/>
          </w:tcPr>
          <w:p w14:paraId="13F06EC6"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-15</w:t>
            </w:r>
          </w:p>
        </w:tc>
        <w:tc>
          <w:tcPr>
            <w:tcW w:w="850" w:type="dxa"/>
            <w:tcBorders>
              <w:top w:val="nil"/>
              <w:left w:val="nil"/>
              <w:bottom w:val="single" w:sz="4" w:space="0" w:color="auto"/>
              <w:right w:val="single" w:sz="4" w:space="0" w:color="auto"/>
            </w:tcBorders>
            <w:shd w:val="clear" w:color="auto" w:fill="auto"/>
            <w:noWrap/>
            <w:vAlign w:val="bottom"/>
            <w:hideMark/>
          </w:tcPr>
          <w:p w14:paraId="09D6663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w:t>
            </w:r>
          </w:p>
        </w:tc>
        <w:tc>
          <w:tcPr>
            <w:tcW w:w="851" w:type="dxa"/>
            <w:tcBorders>
              <w:top w:val="nil"/>
              <w:left w:val="nil"/>
              <w:bottom w:val="single" w:sz="4" w:space="0" w:color="auto"/>
              <w:right w:val="single" w:sz="4" w:space="0" w:color="auto"/>
            </w:tcBorders>
            <w:shd w:val="clear" w:color="auto" w:fill="auto"/>
            <w:noWrap/>
            <w:vAlign w:val="bottom"/>
            <w:hideMark/>
          </w:tcPr>
          <w:p w14:paraId="011B2B7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-8,2</w:t>
            </w:r>
          </w:p>
        </w:tc>
        <w:tc>
          <w:tcPr>
            <w:tcW w:w="850" w:type="dxa"/>
            <w:tcBorders>
              <w:top w:val="nil"/>
              <w:left w:val="nil"/>
              <w:bottom w:val="single" w:sz="4" w:space="0" w:color="auto"/>
              <w:right w:val="single" w:sz="4" w:space="0" w:color="auto"/>
            </w:tcBorders>
            <w:shd w:val="clear" w:color="auto" w:fill="auto"/>
            <w:noWrap/>
            <w:vAlign w:val="bottom"/>
            <w:hideMark/>
          </w:tcPr>
          <w:p w14:paraId="0A600B0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-2,8</w:t>
            </w:r>
          </w:p>
        </w:tc>
        <w:tc>
          <w:tcPr>
            <w:tcW w:w="851" w:type="dxa"/>
            <w:tcBorders>
              <w:top w:val="nil"/>
              <w:left w:val="nil"/>
              <w:bottom w:val="single" w:sz="4" w:space="0" w:color="auto"/>
              <w:right w:val="single" w:sz="4" w:space="0" w:color="auto"/>
            </w:tcBorders>
            <w:shd w:val="clear" w:color="auto" w:fill="auto"/>
            <w:noWrap/>
            <w:vAlign w:val="bottom"/>
            <w:hideMark/>
          </w:tcPr>
          <w:p w14:paraId="2194540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r>
      <w:tr w:rsidR="002F368A" w:rsidRPr="00C43574" w14:paraId="4D685F8E"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F652D7A"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850" w:type="dxa"/>
            <w:tcBorders>
              <w:top w:val="nil"/>
              <w:left w:val="nil"/>
              <w:bottom w:val="single" w:sz="4" w:space="0" w:color="000000"/>
              <w:right w:val="single" w:sz="4" w:space="0" w:color="000000"/>
            </w:tcBorders>
            <w:shd w:val="clear" w:color="auto" w:fill="auto"/>
            <w:noWrap/>
            <w:vAlign w:val="bottom"/>
            <w:hideMark/>
          </w:tcPr>
          <w:p w14:paraId="578E80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-14</w:t>
            </w:r>
          </w:p>
        </w:tc>
        <w:tc>
          <w:tcPr>
            <w:tcW w:w="851" w:type="dxa"/>
            <w:tcBorders>
              <w:top w:val="nil"/>
              <w:left w:val="nil"/>
              <w:bottom w:val="single" w:sz="4" w:space="0" w:color="000000"/>
              <w:right w:val="single" w:sz="4" w:space="0" w:color="000000"/>
            </w:tcBorders>
            <w:shd w:val="clear" w:color="auto" w:fill="auto"/>
            <w:noWrap/>
            <w:vAlign w:val="bottom"/>
            <w:hideMark/>
          </w:tcPr>
          <w:p w14:paraId="10D83CE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850" w:type="dxa"/>
            <w:tcBorders>
              <w:top w:val="nil"/>
              <w:left w:val="nil"/>
              <w:bottom w:val="single" w:sz="4" w:space="0" w:color="000000"/>
              <w:right w:val="single" w:sz="4" w:space="0" w:color="000000"/>
            </w:tcBorders>
            <w:shd w:val="clear" w:color="auto" w:fill="auto"/>
            <w:noWrap/>
            <w:vAlign w:val="bottom"/>
            <w:hideMark/>
          </w:tcPr>
          <w:p w14:paraId="52A53BB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c>
          <w:tcPr>
            <w:tcW w:w="851" w:type="dxa"/>
            <w:tcBorders>
              <w:top w:val="nil"/>
              <w:left w:val="nil"/>
              <w:bottom w:val="single" w:sz="4" w:space="0" w:color="000000"/>
              <w:right w:val="single" w:sz="4" w:space="0" w:color="000000"/>
            </w:tcBorders>
            <w:shd w:val="clear" w:color="auto" w:fill="auto"/>
            <w:noWrap/>
            <w:vAlign w:val="bottom"/>
            <w:hideMark/>
          </w:tcPr>
          <w:p w14:paraId="27F1A8F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850" w:type="dxa"/>
            <w:tcBorders>
              <w:top w:val="nil"/>
              <w:left w:val="nil"/>
              <w:bottom w:val="single" w:sz="4" w:space="0" w:color="auto"/>
              <w:right w:val="single" w:sz="4" w:space="0" w:color="auto"/>
            </w:tcBorders>
            <w:shd w:val="clear" w:color="auto" w:fill="auto"/>
            <w:noWrap/>
            <w:vAlign w:val="bottom"/>
            <w:hideMark/>
          </w:tcPr>
          <w:p w14:paraId="7CECB7E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851" w:type="dxa"/>
            <w:tcBorders>
              <w:top w:val="nil"/>
              <w:left w:val="nil"/>
              <w:bottom w:val="single" w:sz="4" w:space="0" w:color="auto"/>
              <w:right w:val="single" w:sz="4" w:space="0" w:color="auto"/>
            </w:tcBorders>
            <w:shd w:val="clear" w:color="auto" w:fill="auto"/>
            <w:noWrap/>
            <w:vAlign w:val="bottom"/>
            <w:hideMark/>
          </w:tcPr>
          <w:p w14:paraId="205798B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-8,3</w:t>
            </w:r>
          </w:p>
        </w:tc>
        <w:tc>
          <w:tcPr>
            <w:tcW w:w="850" w:type="dxa"/>
            <w:tcBorders>
              <w:top w:val="nil"/>
              <w:left w:val="nil"/>
              <w:bottom w:val="single" w:sz="4" w:space="0" w:color="auto"/>
              <w:right w:val="single" w:sz="4" w:space="0" w:color="auto"/>
            </w:tcBorders>
            <w:shd w:val="clear" w:color="auto" w:fill="auto"/>
            <w:noWrap/>
            <w:vAlign w:val="bottom"/>
            <w:hideMark/>
          </w:tcPr>
          <w:p w14:paraId="5B89A9A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-7,3</w:t>
            </w:r>
          </w:p>
        </w:tc>
        <w:tc>
          <w:tcPr>
            <w:tcW w:w="851" w:type="dxa"/>
            <w:tcBorders>
              <w:top w:val="nil"/>
              <w:left w:val="nil"/>
              <w:bottom w:val="single" w:sz="4" w:space="0" w:color="auto"/>
              <w:right w:val="single" w:sz="4" w:space="0" w:color="auto"/>
            </w:tcBorders>
            <w:shd w:val="clear" w:color="auto" w:fill="auto"/>
            <w:noWrap/>
            <w:vAlign w:val="bottom"/>
            <w:hideMark/>
          </w:tcPr>
          <w:p w14:paraId="4B3F107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-3,6</w:t>
            </w:r>
          </w:p>
        </w:tc>
      </w:tr>
      <w:tr w:rsidR="002F368A" w:rsidRPr="00C43574" w14:paraId="6F523C9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3826A3C0"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850" w:type="dxa"/>
            <w:tcBorders>
              <w:top w:val="nil"/>
              <w:left w:val="nil"/>
              <w:bottom w:val="single" w:sz="4" w:space="0" w:color="000000"/>
              <w:right w:val="single" w:sz="4" w:space="0" w:color="000000"/>
            </w:tcBorders>
            <w:shd w:val="clear" w:color="auto" w:fill="auto"/>
            <w:noWrap/>
            <w:vAlign w:val="bottom"/>
            <w:hideMark/>
          </w:tcPr>
          <w:p w14:paraId="3D64DC6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w:t>
            </w:r>
          </w:p>
        </w:tc>
        <w:tc>
          <w:tcPr>
            <w:tcW w:w="851" w:type="dxa"/>
            <w:tcBorders>
              <w:top w:val="nil"/>
              <w:left w:val="nil"/>
              <w:bottom w:val="single" w:sz="4" w:space="0" w:color="000000"/>
              <w:right w:val="single" w:sz="4" w:space="0" w:color="000000"/>
            </w:tcBorders>
            <w:shd w:val="clear" w:color="auto" w:fill="auto"/>
            <w:noWrap/>
            <w:vAlign w:val="bottom"/>
            <w:hideMark/>
          </w:tcPr>
          <w:p w14:paraId="61696670"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000000"/>
              <w:right w:val="single" w:sz="4" w:space="0" w:color="000000"/>
            </w:tcBorders>
            <w:shd w:val="clear" w:color="auto" w:fill="auto"/>
            <w:noWrap/>
            <w:vAlign w:val="bottom"/>
            <w:hideMark/>
          </w:tcPr>
          <w:p w14:paraId="238BC7E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-4</w:t>
            </w:r>
          </w:p>
        </w:tc>
        <w:tc>
          <w:tcPr>
            <w:tcW w:w="851" w:type="dxa"/>
            <w:tcBorders>
              <w:top w:val="nil"/>
              <w:left w:val="nil"/>
              <w:bottom w:val="single" w:sz="4" w:space="0" w:color="000000"/>
              <w:right w:val="single" w:sz="4" w:space="0" w:color="000000"/>
            </w:tcBorders>
            <w:shd w:val="clear" w:color="auto" w:fill="auto"/>
            <w:noWrap/>
            <w:vAlign w:val="bottom"/>
            <w:hideMark/>
          </w:tcPr>
          <w:p w14:paraId="4480D45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w:t>
            </w:r>
          </w:p>
        </w:tc>
        <w:tc>
          <w:tcPr>
            <w:tcW w:w="850" w:type="dxa"/>
            <w:tcBorders>
              <w:top w:val="nil"/>
              <w:left w:val="nil"/>
              <w:bottom w:val="single" w:sz="4" w:space="0" w:color="auto"/>
              <w:right w:val="single" w:sz="4" w:space="0" w:color="auto"/>
            </w:tcBorders>
            <w:shd w:val="clear" w:color="auto" w:fill="auto"/>
            <w:noWrap/>
            <w:vAlign w:val="bottom"/>
            <w:hideMark/>
          </w:tcPr>
          <w:p w14:paraId="1D5FDFC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0,3</w:t>
            </w:r>
          </w:p>
        </w:tc>
        <w:tc>
          <w:tcPr>
            <w:tcW w:w="851" w:type="dxa"/>
            <w:tcBorders>
              <w:top w:val="nil"/>
              <w:left w:val="nil"/>
              <w:bottom w:val="single" w:sz="4" w:space="0" w:color="auto"/>
              <w:right w:val="single" w:sz="4" w:space="0" w:color="auto"/>
            </w:tcBorders>
            <w:shd w:val="clear" w:color="auto" w:fill="auto"/>
            <w:noWrap/>
            <w:vAlign w:val="bottom"/>
            <w:hideMark/>
          </w:tcPr>
          <w:p w14:paraId="0217E58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850" w:type="dxa"/>
            <w:tcBorders>
              <w:top w:val="nil"/>
              <w:left w:val="nil"/>
              <w:bottom w:val="single" w:sz="4" w:space="0" w:color="auto"/>
              <w:right w:val="single" w:sz="4" w:space="0" w:color="auto"/>
            </w:tcBorders>
            <w:shd w:val="clear" w:color="auto" w:fill="auto"/>
            <w:noWrap/>
            <w:vAlign w:val="bottom"/>
            <w:hideMark/>
          </w:tcPr>
          <w:p w14:paraId="69CC390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-0,2</w:t>
            </w:r>
          </w:p>
        </w:tc>
        <w:tc>
          <w:tcPr>
            <w:tcW w:w="851" w:type="dxa"/>
            <w:tcBorders>
              <w:top w:val="nil"/>
              <w:left w:val="nil"/>
              <w:bottom w:val="single" w:sz="4" w:space="0" w:color="auto"/>
              <w:right w:val="single" w:sz="4" w:space="0" w:color="auto"/>
            </w:tcBorders>
            <w:shd w:val="clear" w:color="auto" w:fill="auto"/>
            <w:noWrap/>
            <w:vAlign w:val="bottom"/>
            <w:hideMark/>
          </w:tcPr>
          <w:p w14:paraId="5AB510C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r>
      <w:tr w:rsidR="002F368A" w:rsidRPr="00C43574" w14:paraId="3D83297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40EC89C9"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4D6EBEC2"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2C98F10B"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19</w:t>
            </w:r>
          </w:p>
        </w:tc>
        <w:tc>
          <w:tcPr>
            <w:tcW w:w="850" w:type="dxa"/>
            <w:tcBorders>
              <w:top w:val="nil"/>
              <w:left w:val="nil"/>
              <w:bottom w:val="single" w:sz="4" w:space="0" w:color="000000"/>
              <w:right w:val="single" w:sz="4" w:space="0" w:color="000000"/>
            </w:tcBorders>
            <w:shd w:val="clear" w:color="auto" w:fill="auto"/>
            <w:noWrap/>
            <w:vAlign w:val="bottom"/>
            <w:hideMark/>
          </w:tcPr>
          <w:p w14:paraId="0264014D"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5192935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w:t>
            </w:r>
          </w:p>
        </w:tc>
        <w:tc>
          <w:tcPr>
            <w:tcW w:w="850" w:type="dxa"/>
            <w:tcBorders>
              <w:top w:val="nil"/>
              <w:left w:val="nil"/>
              <w:bottom w:val="single" w:sz="4" w:space="0" w:color="auto"/>
              <w:right w:val="single" w:sz="4" w:space="0" w:color="auto"/>
            </w:tcBorders>
            <w:shd w:val="clear" w:color="auto" w:fill="auto"/>
            <w:noWrap/>
            <w:vAlign w:val="bottom"/>
            <w:hideMark/>
          </w:tcPr>
          <w:p w14:paraId="7F2AEBB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auto"/>
              <w:right w:val="single" w:sz="4" w:space="0" w:color="auto"/>
            </w:tcBorders>
            <w:shd w:val="clear" w:color="auto" w:fill="auto"/>
            <w:noWrap/>
            <w:vAlign w:val="bottom"/>
            <w:hideMark/>
          </w:tcPr>
          <w:p w14:paraId="2CA2838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1,0</w:t>
            </w:r>
          </w:p>
        </w:tc>
        <w:tc>
          <w:tcPr>
            <w:tcW w:w="850" w:type="dxa"/>
            <w:tcBorders>
              <w:top w:val="nil"/>
              <w:left w:val="nil"/>
              <w:bottom w:val="single" w:sz="4" w:space="0" w:color="auto"/>
              <w:right w:val="single" w:sz="4" w:space="0" w:color="auto"/>
            </w:tcBorders>
            <w:shd w:val="clear" w:color="auto" w:fill="auto"/>
            <w:noWrap/>
            <w:vAlign w:val="bottom"/>
            <w:hideMark/>
          </w:tcPr>
          <w:p w14:paraId="719DCCF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auto"/>
              <w:right w:val="single" w:sz="4" w:space="0" w:color="auto"/>
            </w:tcBorders>
            <w:shd w:val="clear" w:color="auto" w:fill="auto"/>
            <w:noWrap/>
            <w:vAlign w:val="bottom"/>
            <w:hideMark/>
          </w:tcPr>
          <w:p w14:paraId="4DCC9BD5"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-0,1</w:t>
            </w:r>
          </w:p>
        </w:tc>
      </w:tr>
      <w:tr w:rsidR="002F368A" w:rsidRPr="00C43574" w14:paraId="4FF2E8A0"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6BDBD549"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6B923DC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-17</w:t>
            </w:r>
          </w:p>
        </w:tc>
        <w:tc>
          <w:tcPr>
            <w:tcW w:w="851" w:type="dxa"/>
            <w:tcBorders>
              <w:top w:val="nil"/>
              <w:left w:val="nil"/>
              <w:bottom w:val="single" w:sz="4" w:space="0" w:color="000000"/>
              <w:right w:val="single" w:sz="4" w:space="0" w:color="000000"/>
            </w:tcBorders>
            <w:shd w:val="clear" w:color="auto" w:fill="auto"/>
            <w:noWrap/>
            <w:vAlign w:val="bottom"/>
            <w:hideMark/>
          </w:tcPr>
          <w:p w14:paraId="64595A5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-48</w:t>
            </w:r>
          </w:p>
        </w:tc>
        <w:tc>
          <w:tcPr>
            <w:tcW w:w="850" w:type="dxa"/>
            <w:tcBorders>
              <w:top w:val="nil"/>
              <w:left w:val="nil"/>
              <w:bottom w:val="single" w:sz="4" w:space="0" w:color="000000"/>
              <w:right w:val="single" w:sz="4" w:space="0" w:color="000000"/>
            </w:tcBorders>
            <w:shd w:val="clear" w:color="auto" w:fill="auto"/>
            <w:noWrap/>
            <w:vAlign w:val="bottom"/>
            <w:hideMark/>
          </w:tcPr>
          <w:p w14:paraId="52EC2528"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-28</w:t>
            </w:r>
          </w:p>
        </w:tc>
        <w:tc>
          <w:tcPr>
            <w:tcW w:w="851" w:type="dxa"/>
            <w:tcBorders>
              <w:top w:val="nil"/>
              <w:left w:val="nil"/>
              <w:bottom w:val="single" w:sz="4" w:space="0" w:color="000000"/>
              <w:right w:val="single" w:sz="4" w:space="0" w:color="000000"/>
            </w:tcBorders>
            <w:shd w:val="clear" w:color="auto" w:fill="auto"/>
            <w:noWrap/>
            <w:vAlign w:val="bottom"/>
            <w:hideMark/>
          </w:tcPr>
          <w:p w14:paraId="485A500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w:t>
            </w:r>
          </w:p>
        </w:tc>
        <w:tc>
          <w:tcPr>
            <w:tcW w:w="850" w:type="dxa"/>
            <w:tcBorders>
              <w:top w:val="nil"/>
              <w:left w:val="nil"/>
              <w:bottom w:val="single" w:sz="4" w:space="0" w:color="auto"/>
              <w:right w:val="single" w:sz="4" w:space="0" w:color="auto"/>
            </w:tcBorders>
            <w:shd w:val="clear" w:color="auto" w:fill="auto"/>
            <w:noWrap/>
            <w:vAlign w:val="bottom"/>
            <w:hideMark/>
          </w:tcPr>
          <w:p w14:paraId="4BBD67A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-2,2</w:t>
            </w:r>
          </w:p>
        </w:tc>
        <w:tc>
          <w:tcPr>
            <w:tcW w:w="851" w:type="dxa"/>
            <w:tcBorders>
              <w:top w:val="nil"/>
              <w:left w:val="nil"/>
              <w:bottom w:val="single" w:sz="4" w:space="0" w:color="auto"/>
              <w:right w:val="single" w:sz="4" w:space="0" w:color="auto"/>
            </w:tcBorders>
            <w:shd w:val="clear" w:color="auto" w:fill="auto"/>
            <w:noWrap/>
            <w:vAlign w:val="bottom"/>
            <w:hideMark/>
          </w:tcPr>
          <w:p w14:paraId="3C3F1BB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-6,3</w:t>
            </w:r>
          </w:p>
        </w:tc>
        <w:tc>
          <w:tcPr>
            <w:tcW w:w="850" w:type="dxa"/>
            <w:tcBorders>
              <w:top w:val="nil"/>
              <w:left w:val="nil"/>
              <w:bottom w:val="single" w:sz="4" w:space="0" w:color="auto"/>
              <w:right w:val="single" w:sz="4" w:space="0" w:color="auto"/>
            </w:tcBorders>
            <w:shd w:val="clear" w:color="auto" w:fill="auto"/>
            <w:noWrap/>
            <w:vAlign w:val="bottom"/>
            <w:hideMark/>
          </w:tcPr>
          <w:p w14:paraId="5C17C48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-3,7</w:t>
            </w:r>
          </w:p>
        </w:tc>
        <w:tc>
          <w:tcPr>
            <w:tcW w:w="851" w:type="dxa"/>
            <w:tcBorders>
              <w:top w:val="nil"/>
              <w:left w:val="nil"/>
              <w:bottom w:val="single" w:sz="4" w:space="0" w:color="auto"/>
              <w:right w:val="single" w:sz="4" w:space="0" w:color="auto"/>
            </w:tcBorders>
            <w:shd w:val="clear" w:color="auto" w:fill="auto"/>
            <w:noWrap/>
            <w:vAlign w:val="bottom"/>
            <w:hideMark/>
          </w:tcPr>
          <w:p w14:paraId="16DA4E1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0,1</w:t>
            </w:r>
          </w:p>
        </w:tc>
      </w:tr>
      <w:tr w:rsidR="002F368A" w:rsidRPr="00C43574" w14:paraId="73582494"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34D33045"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850" w:type="dxa"/>
            <w:tcBorders>
              <w:top w:val="nil"/>
              <w:left w:val="nil"/>
              <w:bottom w:val="single" w:sz="4" w:space="0" w:color="auto"/>
              <w:right w:val="single" w:sz="4" w:space="0" w:color="000000"/>
            </w:tcBorders>
            <w:shd w:val="clear" w:color="auto" w:fill="auto"/>
            <w:noWrap/>
            <w:vAlign w:val="bottom"/>
            <w:hideMark/>
          </w:tcPr>
          <w:p w14:paraId="24EFA15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1" w:type="dxa"/>
            <w:tcBorders>
              <w:top w:val="nil"/>
              <w:left w:val="nil"/>
              <w:bottom w:val="single" w:sz="4" w:space="0" w:color="auto"/>
              <w:right w:val="single" w:sz="4" w:space="0" w:color="000000"/>
            </w:tcBorders>
            <w:shd w:val="clear" w:color="auto" w:fill="auto"/>
            <w:noWrap/>
            <w:vAlign w:val="bottom"/>
            <w:hideMark/>
          </w:tcPr>
          <w:p w14:paraId="180DF5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-30</w:t>
            </w:r>
          </w:p>
        </w:tc>
        <w:tc>
          <w:tcPr>
            <w:tcW w:w="850" w:type="dxa"/>
            <w:tcBorders>
              <w:top w:val="nil"/>
              <w:left w:val="nil"/>
              <w:bottom w:val="single" w:sz="4" w:space="0" w:color="auto"/>
              <w:right w:val="single" w:sz="4" w:space="0" w:color="000000"/>
            </w:tcBorders>
            <w:shd w:val="clear" w:color="auto" w:fill="auto"/>
            <w:noWrap/>
            <w:vAlign w:val="bottom"/>
            <w:hideMark/>
          </w:tcPr>
          <w:p w14:paraId="6A83A65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-30</w:t>
            </w:r>
          </w:p>
        </w:tc>
        <w:tc>
          <w:tcPr>
            <w:tcW w:w="851" w:type="dxa"/>
            <w:tcBorders>
              <w:top w:val="nil"/>
              <w:left w:val="nil"/>
              <w:bottom w:val="single" w:sz="4" w:space="0" w:color="auto"/>
              <w:right w:val="single" w:sz="4" w:space="0" w:color="000000"/>
            </w:tcBorders>
            <w:shd w:val="clear" w:color="auto" w:fill="auto"/>
            <w:noWrap/>
            <w:vAlign w:val="bottom"/>
            <w:hideMark/>
          </w:tcPr>
          <w:p w14:paraId="5792815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auto"/>
              <w:right w:val="single" w:sz="4" w:space="0" w:color="auto"/>
            </w:tcBorders>
            <w:shd w:val="clear" w:color="auto" w:fill="auto"/>
            <w:noWrap/>
            <w:vAlign w:val="bottom"/>
            <w:hideMark/>
          </w:tcPr>
          <w:p w14:paraId="2A79105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-10,5</w:t>
            </w:r>
          </w:p>
        </w:tc>
        <w:tc>
          <w:tcPr>
            <w:tcW w:w="851" w:type="dxa"/>
            <w:tcBorders>
              <w:top w:val="nil"/>
              <w:left w:val="nil"/>
              <w:bottom w:val="single" w:sz="4" w:space="0" w:color="auto"/>
              <w:right w:val="single" w:sz="4" w:space="0" w:color="auto"/>
            </w:tcBorders>
            <w:shd w:val="clear" w:color="auto" w:fill="auto"/>
            <w:noWrap/>
            <w:vAlign w:val="bottom"/>
            <w:hideMark/>
          </w:tcPr>
          <w:p w14:paraId="0173DD3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-9,2</w:t>
            </w:r>
          </w:p>
        </w:tc>
        <w:tc>
          <w:tcPr>
            <w:tcW w:w="850" w:type="dxa"/>
            <w:tcBorders>
              <w:top w:val="nil"/>
              <w:left w:val="nil"/>
              <w:bottom w:val="single" w:sz="4" w:space="0" w:color="auto"/>
              <w:right w:val="single" w:sz="4" w:space="0" w:color="auto"/>
            </w:tcBorders>
            <w:shd w:val="clear" w:color="auto" w:fill="auto"/>
            <w:noWrap/>
            <w:vAlign w:val="bottom"/>
            <w:hideMark/>
          </w:tcPr>
          <w:p w14:paraId="54FABFD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-9,2</w:t>
            </w:r>
          </w:p>
        </w:tc>
        <w:tc>
          <w:tcPr>
            <w:tcW w:w="851" w:type="dxa"/>
            <w:tcBorders>
              <w:top w:val="nil"/>
              <w:left w:val="nil"/>
              <w:bottom w:val="single" w:sz="4" w:space="0" w:color="auto"/>
              <w:right w:val="single" w:sz="4" w:space="0" w:color="auto"/>
            </w:tcBorders>
            <w:shd w:val="clear" w:color="auto" w:fill="auto"/>
            <w:noWrap/>
            <w:vAlign w:val="bottom"/>
            <w:hideMark/>
          </w:tcPr>
          <w:p w14:paraId="329E05FA"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-9,1</w:t>
            </w:r>
          </w:p>
        </w:tc>
      </w:tr>
      <w:tr w:rsidR="002F368A" w:rsidRPr="00C43574" w14:paraId="3043F931" w14:textId="77777777" w:rsidTr="002F368A">
        <w:trPr>
          <w:trHeight w:val="315"/>
          <w:jc w:val="center"/>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03D07"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E16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003A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A01F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-244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9BC0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EBF2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7B2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B49F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1EFA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r>
    </w:tbl>
    <w:p w14:paraId="3ABB9BA0" w14:textId="77777777" w:rsidR="002F368A"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4A4E2643"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Poza ujemnym wskaźnikiem przyrostu naturalnego na obszarze LGD Szlak Tatarski obserwuje się także </w:t>
      </w:r>
      <w:r w:rsidRPr="00C43574">
        <w:rPr>
          <w:rFonts w:ascii="Times New Roman" w:hAnsi="Times New Roman" w:cs="Times New Roman"/>
          <w:b/>
          <w:color w:val="000000" w:themeColor="text1"/>
          <w:sz w:val="22"/>
          <w:szCs w:val="22"/>
        </w:rPr>
        <w:t xml:space="preserve">ujemne saldo migracji. </w:t>
      </w:r>
      <w:r w:rsidRPr="00C43574">
        <w:rPr>
          <w:rFonts w:ascii="Times New Roman" w:hAnsi="Times New Roman" w:cs="Times New Roman"/>
          <w:color w:val="000000" w:themeColor="text1"/>
          <w:sz w:val="22"/>
          <w:szCs w:val="22"/>
        </w:rPr>
        <w:t xml:space="preserve">Migracja jest wędrówką ludności mającą na celu zmianę miejsca pobytu. Jest ona zjawiskiem naturalnym, jednak nasilenie się migracji może nastąpić z przyczyn ekonomicznych (zła sytuacja gospodarcza w miejscu zamieszkania) lub politycznych. </w:t>
      </w:r>
      <w:r w:rsidRPr="00C43574">
        <w:rPr>
          <w:rFonts w:ascii="Times New Roman" w:hAnsi="Times New Roman" w:cs="Times New Roman"/>
          <w:b/>
          <w:color w:val="000000" w:themeColor="text1"/>
          <w:sz w:val="22"/>
          <w:szCs w:val="22"/>
        </w:rPr>
        <w:t xml:space="preserve"> </w:t>
      </w:r>
      <w:r w:rsidRPr="00C43574">
        <w:rPr>
          <w:rFonts w:ascii="Times New Roman" w:hAnsi="Times New Roman" w:cs="Times New Roman"/>
          <w:color w:val="000000" w:themeColor="text1"/>
          <w:sz w:val="22"/>
          <w:szCs w:val="22"/>
        </w:rPr>
        <w:t>W przeliczeniu na 1000 osób w 2013 r. wskaźnik ten wahał się od -2,2 w gminie Sidra do -4,9 w gminie Krynki. Oznacza to, że więcej osób wyjeżdżało z terenu gmin członkowskich LGD, niż przyjeżdżało celem zamieszkania w nich. Najbardziej niepokojący jest fakt wyjazdu za granicę lub do większych ośrodków miejskich osób dobrze wykształconych i wykwalifikowanych pracowników. Ponadto migracja zarobkowa (głównie w sytuacji, gdy jedno z rodziców wyjeżdża za granicę) może przyczyniać się do narastania problemów wychowawczych dzieci i młodzieży związanych z niedostateczną opieką rodzicielską, do rozpadu małżeństw i problemów związanych z opieką nad osobami starszymi.</w:t>
      </w:r>
    </w:p>
    <w:p w14:paraId="331EA9B7" w14:textId="77777777" w:rsidR="00195F45"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9</w:t>
      </w:r>
      <w:r w:rsidR="006D042C" w:rsidRPr="00C43574">
        <w:rPr>
          <w:rFonts w:ascii="Times New Roman" w:hAnsi="Times New Roman" w:cs="Times New Roman"/>
          <w:b/>
          <w:i/>
          <w:color w:val="000000" w:themeColor="text1"/>
        </w:rPr>
        <w:t>.</w:t>
      </w:r>
      <w:r w:rsidR="00195F45" w:rsidRPr="00C43574">
        <w:rPr>
          <w:rFonts w:ascii="Times New Roman" w:hAnsi="Times New Roman" w:cs="Times New Roman"/>
          <w:b/>
          <w:i/>
          <w:color w:val="000000" w:themeColor="text1"/>
        </w:rPr>
        <w:t xml:space="preserve"> </w:t>
      </w:r>
      <w:r w:rsidR="00195F45" w:rsidRPr="00C43574">
        <w:rPr>
          <w:rFonts w:ascii="Times New Roman" w:hAnsi="Times New Roman" w:cs="Times New Roman"/>
          <w:color w:val="000000" w:themeColor="text1"/>
        </w:rPr>
        <w:t>Saldo migracji na 1000 osób</w:t>
      </w:r>
    </w:p>
    <w:tbl>
      <w:tblPr>
        <w:tblW w:w="6536" w:type="dxa"/>
        <w:jc w:val="center"/>
        <w:tblCellMar>
          <w:left w:w="70" w:type="dxa"/>
          <w:right w:w="70" w:type="dxa"/>
        </w:tblCellMar>
        <w:tblLook w:val="04A0" w:firstRow="1" w:lastRow="0" w:firstColumn="1" w:lastColumn="0" w:noHBand="0" w:noVBand="1"/>
      </w:tblPr>
      <w:tblGrid>
        <w:gridCol w:w="2567"/>
        <w:gridCol w:w="992"/>
        <w:gridCol w:w="992"/>
        <w:gridCol w:w="993"/>
        <w:gridCol w:w="992"/>
      </w:tblGrid>
      <w:tr w:rsidR="00195F45" w:rsidRPr="00C43574" w14:paraId="0054FD5D" w14:textId="77777777" w:rsidTr="00195F45">
        <w:trPr>
          <w:trHeight w:val="315"/>
          <w:jc w:val="center"/>
        </w:trPr>
        <w:tc>
          <w:tcPr>
            <w:tcW w:w="2567"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A618EFF"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4BB7AB58"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60353F96"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993" w:type="dxa"/>
            <w:tcBorders>
              <w:top w:val="single" w:sz="4" w:space="0" w:color="000000"/>
              <w:left w:val="nil"/>
              <w:bottom w:val="single" w:sz="4" w:space="0" w:color="auto"/>
              <w:right w:val="single" w:sz="4" w:space="0" w:color="000000"/>
            </w:tcBorders>
            <w:shd w:val="clear" w:color="auto" w:fill="auto"/>
            <w:noWrap/>
            <w:vAlign w:val="center"/>
            <w:hideMark/>
          </w:tcPr>
          <w:p w14:paraId="75D5378E"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0FC1292B"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195F45" w:rsidRPr="00C43574" w14:paraId="34C6E15D"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888BD"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29E1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7C20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A7E8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5A70F"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-4,9</w:t>
            </w:r>
          </w:p>
        </w:tc>
      </w:tr>
      <w:tr w:rsidR="00195F45" w:rsidRPr="00C43574" w14:paraId="1903D250"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6A73"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0CC0AA6D"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-5,4</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5656D99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93" w:type="dxa"/>
            <w:tcBorders>
              <w:top w:val="single" w:sz="4" w:space="0" w:color="auto"/>
              <w:left w:val="nil"/>
              <w:bottom w:val="single" w:sz="4" w:space="0" w:color="000000"/>
              <w:right w:val="single" w:sz="4" w:space="0" w:color="000000"/>
            </w:tcBorders>
            <w:shd w:val="clear" w:color="auto" w:fill="auto"/>
            <w:noWrap/>
            <w:vAlign w:val="bottom"/>
            <w:hideMark/>
          </w:tcPr>
          <w:p w14:paraId="5CE7107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-0,4</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27704495"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-7,1</w:t>
            </w:r>
          </w:p>
        </w:tc>
      </w:tr>
      <w:tr w:rsidR="00195F45" w:rsidRPr="00C43574" w14:paraId="4EB4B92F"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2A7F3CB"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0409D7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-5,1</w:t>
            </w:r>
          </w:p>
        </w:tc>
        <w:tc>
          <w:tcPr>
            <w:tcW w:w="992" w:type="dxa"/>
            <w:tcBorders>
              <w:top w:val="nil"/>
              <w:left w:val="nil"/>
              <w:bottom w:val="single" w:sz="4" w:space="0" w:color="000000"/>
              <w:right w:val="single" w:sz="4" w:space="0" w:color="000000"/>
            </w:tcBorders>
            <w:shd w:val="clear" w:color="auto" w:fill="auto"/>
            <w:noWrap/>
            <w:vAlign w:val="bottom"/>
            <w:hideMark/>
          </w:tcPr>
          <w:p w14:paraId="09E4EB1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c>
          <w:tcPr>
            <w:tcW w:w="993" w:type="dxa"/>
            <w:tcBorders>
              <w:top w:val="nil"/>
              <w:left w:val="nil"/>
              <w:bottom w:val="single" w:sz="4" w:space="0" w:color="000000"/>
              <w:right w:val="single" w:sz="4" w:space="0" w:color="000000"/>
            </w:tcBorders>
            <w:shd w:val="clear" w:color="auto" w:fill="auto"/>
            <w:noWrap/>
            <w:vAlign w:val="bottom"/>
            <w:hideMark/>
          </w:tcPr>
          <w:p w14:paraId="2E1ABE0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17,2</w:t>
            </w:r>
          </w:p>
        </w:tc>
        <w:tc>
          <w:tcPr>
            <w:tcW w:w="992" w:type="dxa"/>
            <w:tcBorders>
              <w:top w:val="nil"/>
              <w:left w:val="nil"/>
              <w:bottom w:val="single" w:sz="4" w:space="0" w:color="000000"/>
              <w:right w:val="single" w:sz="4" w:space="0" w:color="000000"/>
            </w:tcBorders>
            <w:shd w:val="clear" w:color="auto" w:fill="auto"/>
            <w:noWrap/>
            <w:vAlign w:val="bottom"/>
            <w:hideMark/>
          </w:tcPr>
          <w:p w14:paraId="52F9A82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r>
      <w:tr w:rsidR="00195F45" w:rsidRPr="00C43574" w14:paraId="23C090BE"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63111D3"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92" w:type="dxa"/>
            <w:tcBorders>
              <w:top w:val="nil"/>
              <w:left w:val="nil"/>
              <w:bottom w:val="single" w:sz="4" w:space="0" w:color="000000"/>
              <w:right w:val="single" w:sz="4" w:space="0" w:color="000000"/>
            </w:tcBorders>
            <w:shd w:val="clear" w:color="auto" w:fill="auto"/>
            <w:noWrap/>
            <w:vAlign w:val="bottom"/>
            <w:hideMark/>
          </w:tcPr>
          <w:p w14:paraId="238585A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2" w:type="dxa"/>
            <w:tcBorders>
              <w:top w:val="nil"/>
              <w:left w:val="nil"/>
              <w:bottom w:val="single" w:sz="4" w:space="0" w:color="000000"/>
              <w:right w:val="single" w:sz="4" w:space="0" w:color="000000"/>
            </w:tcBorders>
            <w:shd w:val="clear" w:color="auto" w:fill="auto"/>
            <w:noWrap/>
            <w:vAlign w:val="bottom"/>
            <w:hideMark/>
          </w:tcPr>
          <w:p w14:paraId="5464FB6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3" w:type="dxa"/>
            <w:tcBorders>
              <w:top w:val="nil"/>
              <w:left w:val="nil"/>
              <w:bottom w:val="single" w:sz="4" w:space="0" w:color="000000"/>
              <w:right w:val="single" w:sz="4" w:space="0" w:color="000000"/>
            </w:tcBorders>
            <w:shd w:val="clear" w:color="auto" w:fill="auto"/>
            <w:noWrap/>
            <w:vAlign w:val="bottom"/>
            <w:hideMark/>
          </w:tcPr>
          <w:p w14:paraId="410DB74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-2,3</w:t>
            </w:r>
          </w:p>
        </w:tc>
        <w:tc>
          <w:tcPr>
            <w:tcW w:w="992" w:type="dxa"/>
            <w:tcBorders>
              <w:top w:val="nil"/>
              <w:left w:val="nil"/>
              <w:bottom w:val="single" w:sz="4" w:space="0" w:color="000000"/>
              <w:right w:val="single" w:sz="4" w:space="0" w:color="000000"/>
            </w:tcBorders>
            <w:shd w:val="clear" w:color="auto" w:fill="auto"/>
            <w:noWrap/>
            <w:vAlign w:val="bottom"/>
            <w:hideMark/>
          </w:tcPr>
          <w:p w14:paraId="463CC0E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r>
      <w:tr w:rsidR="00195F45" w:rsidRPr="00C43574" w14:paraId="0B1C01E9"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D7D9F6B"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92" w:type="dxa"/>
            <w:tcBorders>
              <w:top w:val="nil"/>
              <w:left w:val="nil"/>
              <w:bottom w:val="single" w:sz="4" w:space="0" w:color="000000"/>
              <w:right w:val="single" w:sz="4" w:space="0" w:color="000000"/>
            </w:tcBorders>
            <w:shd w:val="clear" w:color="auto" w:fill="auto"/>
            <w:noWrap/>
            <w:vAlign w:val="bottom"/>
            <w:hideMark/>
          </w:tcPr>
          <w:p w14:paraId="47598FE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-5,3</w:t>
            </w:r>
          </w:p>
        </w:tc>
        <w:tc>
          <w:tcPr>
            <w:tcW w:w="992" w:type="dxa"/>
            <w:tcBorders>
              <w:top w:val="nil"/>
              <w:left w:val="nil"/>
              <w:bottom w:val="single" w:sz="4" w:space="0" w:color="000000"/>
              <w:right w:val="single" w:sz="4" w:space="0" w:color="000000"/>
            </w:tcBorders>
            <w:shd w:val="clear" w:color="auto" w:fill="auto"/>
            <w:noWrap/>
            <w:vAlign w:val="bottom"/>
            <w:hideMark/>
          </w:tcPr>
          <w:p w14:paraId="51F28E6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-8,6</w:t>
            </w:r>
          </w:p>
        </w:tc>
        <w:tc>
          <w:tcPr>
            <w:tcW w:w="993" w:type="dxa"/>
            <w:tcBorders>
              <w:top w:val="nil"/>
              <w:left w:val="nil"/>
              <w:bottom w:val="single" w:sz="4" w:space="0" w:color="000000"/>
              <w:right w:val="single" w:sz="4" w:space="0" w:color="000000"/>
            </w:tcBorders>
            <w:shd w:val="clear" w:color="auto" w:fill="auto"/>
            <w:noWrap/>
            <w:vAlign w:val="bottom"/>
            <w:hideMark/>
          </w:tcPr>
          <w:p w14:paraId="614EA89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-4,1</w:t>
            </w:r>
          </w:p>
        </w:tc>
        <w:tc>
          <w:tcPr>
            <w:tcW w:w="992" w:type="dxa"/>
            <w:tcBorders>
              <w:top w:val="nil"/>
              <w:left w:val="nil"/>
              <w:bottom w:val="single" w:sz="4" w:space="0" w:color="000000"/>
              <w:right w:val="single" w:sz="4" w:space="0" w:color="000000"/>
            </w:tcBorders>
            <w:shd w:val="clear" w:color="auto" w:fill="auto"/>
            <w:noWrap/>
            <w:vAlign w:val="bottom"/>
            <w:hideMark/>
          </w:tcPr>
          <w:p w14:paraId="21A67D2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-2,2</w:t>
            </w:r>
          </w:p>
        </w:tc>
      </w:tr>
      <w:tr w:rsidR="00195F45" w:rsidRPr="00C43574" w14:paraId="2765D7B3"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C81F8B9"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92" w:type="dxa"/>
            <w:tcBorders>
              <w:top w:val="nil"/>
              <w:left w:val="nil"/>
              <w:bottom w:val="single" w:sz="4" w:space="0" w:color="000000"/>
              <w:right w:val="single" w:sz="4" w:space="0" w:color="000000"/>
            </w:tcBorders>
            <w:shd w:val="clear" w:color="auto" w:fill="auto"/>
            <w:noWrap/>
            <w:vAlign w:val="bottom"/>
            <w:hideMark/>
          </w:tcPr>
          <w:p w14:paraId="312FAA1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92" w:type="dxa"/>
            <w:tcBorders>
              <w:top w:val="nil"/>
              <w:left w:val="nil"/>
              <w:bottom w:val="single" w:sz="4" w:space="0" w:color="000000"/>
              <w:right w:val="single" w:sz="4" w:space="0" w:color="000000"/>
            </w:tcBorders>
            <w:shd w:val="clear" w:color="auto" w:fill="auto"/>
            <w:noWrap/>
            <w:vAlign w:val="bottom"/>
            <w:hideMark/>
          </w:tcPr>
          <w:p w14:paraId="0C9C5EB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-4,1</w:t>
            </w:r>
          </w:p>
        </w:tc>
        <w:tc>
          <w:tcPr>
            <w:tcW w:w="993" w:type="dxa"/>
            <w:tcBorders>
              <w:top w:val="nil"/>
              <w:left w:val="nil"/>
              <w:bottom w:val="single" w:sz="4" w:space="0" w:color="000000"/>
              <w:right w:val="single" w:sz="4" w:space="0" w:color="000000"/>
            </w:tcBorders>
            <w:shd w:val="clear" w:color="auto" w:fill="auto"/>
            <w:noWrap/>
            <w:vAlign w:val="bottom"/>
            <w:hideMark/>
          </w:tcPr>
          <w:p w14:paraId="65EA54B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-5,1</w:t>
            </w:r>
          </w:p>
        </w:tc>
        <w:tc>
          <w:tcPr>
            <w:tcW w:w="992" w:type="dxa"/>
            <w:tcBorders>
              <w:top w:val="nil"/>
              <w:left w:val="nil"/>
              <w:bottom w:val="single" w:sz="4" w:space="0" w:color="000000"/>
              <w:right w:val="single" w:sz="4" w:space="0" w:color="000000"/>
            </w:tcBorders>
            <w:shd w:val="clear" w:color="auto" w:fill="auto"/>
            <w:noWrap/>
            <w:vAlign w:val="bottom"/>
            <w:hideMark/>
          </w:tcPr>
          <w:p w14:paraId="69C0E03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-4,5</w:t>
            </w:r>
          </w:p>
        </w:tc>
      </w:tr>
      <w:tr w:rsidR="00195F45" w:rsidRPr="00C43574" w14:paraId="6E1151AD"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910B955"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61A2BA6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992" w:type="dxa"/>
            <w:tcBorders>
              <w:top w:val="nil"/>
              <w:left w:val="nil"/>
              <w:bottom w:val="single" w:sz="4" w:space="0" w:color="000000"/>
              <w:right w:val="single" w:sz="4" w:space="0" w:color="000000"/>
            </w:tcBorders>
            <w:shd w:val="clear" w:color="auto" w:fill="auto"/>
            <w:noWrap/>
            <w:vAlign w:val="bottom"/>
            <w:hideMark/>
          </w:tcPr>
          <w:p w14:paraId="3AD6216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-5,6</w:t>
            </w:r>
          </w:p>
        </w:tc>
        <w:tc>
          <w:tcPr>
            <w:tcW w:w="993" w:type="dxa"/>
            <w:tcBorders>
              <w:top w:val="nil"/>
              <w:left w:val="nil"/>
              <w:bottom w:val="single" w:sz="4" w:space="0" w:color="000000"/>
              <w:right w:val="single" w:sz="4" w:space="0" w:color="000000"/>
            </w:tcBorders>
            <w:shd w:val="clear" w:color="auto" w:fill="auto"/>
            <w:noWrap/>
            <w:vAlign w:val="bottom"/>
            <w:hideMark/>
          </w:tcPr>
          <w:p w14:paraId="43CBCB99"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-6,7</w:t>
            </w:r>
          </w:p>
        </w:tc>
        <w:tc>
          <w:tcPr>
            <w:tcW w:w="992" w:type="dxa"/>
            <w:tcBorders>
              <w:top w:val="nil"/>
              <w:left w:val="nil"/>
              <w:bottom w:val="single" w:sz="4" w:space="0" w:color="000000"/>
              <w:right w:val="single" w:sz="4" w:space="0" w:color="000000"/>
            </w:tcBorders>
            <w:shd w:val="clear" w:color="auto" w:fill="auto"/>
            <w:noWrap/>
            <w:vAlign w:val="bottom"/>
            <w:hideMark/>
          </w:tcPr>
          <w:p w14:paraId="7C4E975A"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-6,7</w:t>
            </w:r>
          </w:p>
        </w:tc>
      </w:tr>
      <w:tr w:rsidR="00195F45" w:rsidRPr="00C43574" w14:paraId="14540842"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9774EF6"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92" w:type="dxa"/>
            <w:tcBorders>
              <w:top w:val="nil"/>
              <w:left w:val="nil"/>
              <w:bottom w:val="single" w:sz="4" w:space="0" w:color="auto"/>
              <w:right w:val="single" w:sz="4" w:space="0" w:color="000000"/>
            </w:tcBorders>
            <w:shd w:val="clear" w:color="auto" w:fill="auto"/>
            <w:noWrap/>
            <w:vAlign w:val="bottom"/>
            <w:hideMark/>
          </w:tcPr>
          <w:p w14:paraId="611D099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c>
          <w:tcPr>
            <w:tcW w:w="992" w:type="dxa"/>
            <w:tcBorders>
              <w:top w:val="nil"/>
              <w:left w:val="nil"/>
              <w:bottom w:val="single" w:sz="4" w:space="0" w:color="auto"/>
              <w:right w:val="single" w:sz="4" w:space="0" w:color="000000"/>
            </w:tcBorders>
            <w:shd w:val="clear" w:color="auto" w:fill="auto"/>
            <w:noWrap/>
            <w:vAlign w:val="bottom"/>
            <w:hideMark/>
          </w:tcPr>
          <w:p w14:paraId="3206822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-0,3</w:t>
            </w:r>
          </w:p>
        </w:tc>
        <w:tc>
          <w:tcPr>
            <w:tcW w:w="993" w:type="dxa"/>
            <w:tcBorders>
              <w:top w:val="nil"/>
              <w:left w:val="nil"/>
              <w:bottom w:val="single" w:sz="4" w:space="0" w:color="auto"/>
              <w:right w:val="single" w:sz="4" w:space="0" w:color="000000"/>
            </w:tcBorders>
            <w:shd w:val="clear" w:color="auto" w:fill="auto"/>
            <w:noWrap/>
            <w:vAlign w:val="bottom"/>
            <w:hideMark/>
          </w:tcPr>
          <w:p w14:paraId="3EBB31B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92" w:type="dxa"/>
            <w:tcBorders>
              <w:top w:val="nil"/>
              <w:left w:val="nil"/>
              <w:bottom w:val="single" w:sz="4" w:space="0" w:color="auto"/>
              <w:right w:val="single" w:sz="4" w:space="0" w:color="000000"/>
            </w:tcBorders>
            <w:shd w:val="clear" w:color="auto" w:fill="auto"/>
            <w:noWrap/>
            <w:vAlign w:val="bottom"/>
            <w:hideMark/>
          </w:tcPr>
          <w:p w14:paraId="2E6FDBE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0,8</w:t>
            </w:r>
          </w:p>
        </w:tc>
      </w:tr>
      <w:tr w:rsidR="00195F45" w:rsidRPr="00C43574" w14:paraId="293AA48F"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8F8F"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95B0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53185"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9945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C52A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r>
      <w:tr w:rsidR="00195F45" w:rsidRPr="00C43574" w14:paraId="075A32F6"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D305"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7553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BDB4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7AED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A9671"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-4,8</w:t>
            </w:r>
          </w:p>
        </w:tc>
      </w:tr>
      <w:tr w:rsidR="00195F45" w:rsidRPr="00C43574" w14:paraId="5E218B6D"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CCE7"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woj. podlaskie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E82FA"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3681E"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22B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580F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r>
    </w:tbl>
    <w:p w14:paraId="47EEAC90" w14:textId="77777777" w:rsidR="00195F45" w:rsidRPr="00C43574" w:rsidRDefault="004C25C7"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2A5EF398" w14:textId="2E7A9DA7" w:rsidR="00257705" w:rsidRDefault="00257705" w:rsidP="00257705">
      <w:pPr>
        <w:pStyle w:val="Normalny1"/>
        <w:jc w:val="both"/>
        <w:outlineLvl w:val="1"/>
        <w:rPr>
          <w:rFonts w:ascii="Times New Roman" w:hAnsi="Times New Roman" w:cs="Times New Roman"/>
          <w:b/>
          <w:color w:val="000000" w:themeColor="text1"/>
          <w:sz w:val="22"/>
          <w:szCs w:val="22"/>
        </w:rPr>
      </w:pPr>
      <w:r w:rsidRPr="00C43574">
        <w:rPr>
          <w:rFonts w:ascii="Times New Roman" w:hAnsi="Times New Roman" w:cs="Times New Roman"/>
          <w:color w:val="000000" w:themeColor="text1"/>
          <w:sz w:val="22"/>
          <w:szCs w:val="22"/>
        </w:rPr>
        <w:t xml:space="preserve">Wielu informacji na temat kondycji ekonomicznej społeczności może dostarczyć analiza populacji w podziale na ekonomiczne grupy wiekowe, w której wyróżnia się ludność w wieku przedprodukcyjnym (0-17 lat), produkcyjnym (kobiety 18-59 lat, mężczyźni 18-64 lat) i poprodukcyjnym (kobiety – 60 lat i więcej, mężczyźni 65 lat i więcej). Dane z lat 2010-2013 wskazują, że w 2013 r. w stosunku do roku 2010 nastąpił spadek liczby ludności w wieku przedprodukcyjnym. Ludność ta w 2013 r. stanowiła 17,0% ogółu populacji LGD. Porównywalnie wartość dla województwa podlaskiego wynosiła 17,9%. Fakt ten może stanowić w przyszłości problem powodujący zmniejszenie liczby szkół lub - z drugiej strony - bodziec do wzbogacenia oferty dydaktycznej i szkoleniowej dla dzieci, młodzieży i dorosłych. Zupełnie inne wartości osiągał wskaźnik liczby ludności w wieku poprodukcyjnym. W 2013 r. nastąpił wzrost do 19,7% liczby ludności w wieku poprodukcyjnym, natomiast liczba ludności w wieku produkcyjnym pozostała </w:t>
      </w:r>
      <w:r w:rsidRPr="00C43574">
        <w:rPr>
          <w:rFonts w:ascii="Times New Roman" w:hAnsi="Times New Roman" w:cs="Times New Roman"/>
          <w:color w:val="000000" w:themeColor="text1"/>
          <w:sz w:val="22"/>
          <w:szCs w:val="22"/>
        </w:rPr>
        <w:lastRenderedPageBreak/>
        <w:t xml:space="preserve">praktycznie na tym samym poziomie. Informacje te wskazują między innymi na zachodzący na terenie LGD Szlak Tatarski </w:t>
      </w:r>
      <w:r w:rsidRPr="00C43574">
        <w:rPr>
          <w:rFonts w:ascii="Times New Roman" w:hAnsi="Times New Roman" w:cs="Times New Roman"/>
          <w:b/>
          <w:color w:val="000000" w:themeColor="text1"/>
          <w:sz w:val="22"/>
          <w:szCs w:val="22"/>
        </w:rPr>
        <w:t xml:space="preserve">proces starzenia się społeczeństwa. </w:t>
      </w:r>
    </w:p>
    <w:p w14:paraId="17B3DB8C" w14:textId="689B849D" w:rsidR="000121C0" w:rsidRPr="00C43574" w:rsidRDefault="006D042C" w:rsidP="0068741C">
      <w:pPr>
        <w:autoSpaceDE w:val="0"/>
        <w:autoSpaceDN w:val="0"/>
        <w:adjustRightInd w:val="0"/>
        <w:spacing w:before="360" w:after="120" w:line="240" w:lineRule="auto"/>
        <w:jc w:val="both"/>
        <w:rPr>
          <w:rFonts w:ascii="Times New Roman" w:hAnsi="Times New Roman" w:cs="Times New Roman"/>
          <w:bCs/>
        </w:rPr>
      </w:pPr>
      <w:r w:rsidRPr="00C43574">
        <w:rPr>
          <w:rFonts w:ascii="Times New Roman" w:hAnsi="Times New Roman" w:cs="Times New Roman"/>
          <w:b/>
          <w:bCs/>
          <w:i/>
        </w:rPr>
        <w:t>Rysunek 2</w:t>
      </w:r>
      <w:r w:rsidR="000121C0" w:rsidRPr="00C43574">
        <w:rPr>
          <w:rFonts w:ascii="Times New Roman" w:hAnsi="Times New Roman" w:cs="Times New Roman"/>
          <w:b/>
          <w:bCs/>
          <w:i/>
        </w:rPr>
        <w:t>.</w:t>
      </w:r>
      <w:r w:rsidR="000121C0" w:rsidRPr="00C43574">
        <w:rPr>
          <w:rFonts w:ascii="Times New Roman" w:hAnsi="Times New Roman" w:cs="Times New Roman"/>
          <w:bCs/>
        </w:rPr>
        <w:t xml:space="preserve"> Struktura ludności według ekonomicznych grup wieku</w:t>
      </w:r>
    </w:p>
    <w:p w14:paraId="69FA4EB7" w14:textId="77777777" w:rsidR="00D84CA7" w:rsidRPr="00C43574" w:rsidRDefault="00D84CA7" w:rsidP="00D84CA7">
      <w:pPr>
        <w:autoSpaceDE w:val="0"/>
        <w:autoSpaceDN w:val="0"/>
        <w:adjustRightInd w:val="0"/>
        <w:spacing w:before="360" w:after="120" w:line="240" w:lineRule="auto"/>
        <w:jc w:val="center"/>
        <w:rPr>
          <w:rFonts w:ascii="Times New Roman" w:hAnsi="Times New Roman" w:cs="Times New Roman"/>
          <w:bCs/>
        </w:rPr>
      </w:pPr>
      <w:r w:rsidRPr="00C43574">
        <w:rPr>
          <w:rFonts w:ascii="Times New Roman" w:hAnsi="Times New Roman" w:cs="Times New Roman"/>
          <w:bCs/>
          <w:noProof/>
          <w:lang w:eastAsia="pl-PL"/>
        </w:rPr>
        <w:drawing>
          <wp:inline distT="0" distB="0" distL="0" distR="0" wp14:anchorId="1611263F" wp14:editId="2AF4F1C4">
            <wp:extent cx="4575200" cy="2460172"/>
            <wp:effectExtent l="190500" t="152400" r="168250" b="130628"/>
            <wp:docPr id="5" name="Obraz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050" cy="2468695"/>
                    </a:xfrm>
                    <a:prstGeom prst="rect">
                      <a:avLst/>
                    </a:prstGeom>
                    <a:ln>
                      <a:noFill/>
                    </a:ln>
                    <a:effectLst>
                      <a:outerShdw blurRad="190500" algn="tl" rotWithShape="0">
                        <a:srgbClr val="000000">
                          <a:alpha val="70000"/>
                        </a:srgbClr>
                      </a:outerShdw>
                    </a:effectLst>
                  </pic:spPr>
                </pic:pic>
              </a:graphicData>
            </a:graphic>
          </wp:inline>
        </w:drawing>
      </w:r>
    </w:p>
    <w:p w14:paraId="42AABFE9" w14:textId="77777777" w:rsidR="000121C0" w:rsidRPr="00C43574" w:rsidRDefault="00C407DE" w:rsidP="00016381">
      <w:pPr>
        <w:tabs>
          <w:tab w:val="left" w:pos="8789"/>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drawing>
          <wp:inline distT="0" distB="0" distL="0" distR="0" wp14:anchorId="11EBAC7F" wp14:editId="194531C5">
            <wp:extent cx="4619336" cy="2662052"/>
            <wp:effectExtent l="190500" t="152400" r="162214" b="138298"/>
            <wp:docPr id="8" name="Obraz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29150" cy="2667708"/>
                    </a:xfrm>
                    <a:prstGeom prst="rect">
                      <a:avLst/>
                    </a:prstGeom>
                    <a:ln>
                      <a:noFill/>
                    </a:ln>
                    <a:effectLst>
                      <a:outerShdw blurRad="190500" algn="tl" rotWithShape="0">
                        <a:srgbClr val="000000">
                          <a:alpha val="70000"/>
                        </a:srgbClr>
                      </a:outerShdw>
                    </a:effectLst>
                  </pic:spPr>
                </pic:pic>
              </a:graphicData>
            </a:graphic>
          </wp:inline>
        </w:drawing>
      </w:r>
    </w:p>
    <w:p w14:paraId="2B912A08" w14:textId="77777777" w:rsidR="000121C0" w:rsidRPr="00C43574" w:rsidRDefault="000121C0" w:rsidP="00016381">
      <w:pPr>
        <w:tabs>
          <w:tab w:val="left" w:pos="1701"/>
          <w:tab w:val="left" w:pos="8931"/>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lastRenderedPageBreak/>
        <w:drawing>
          <wp:inline distT="0" distB="0" distL="0" distR="0" wp14:anchorId="0E931DCC" wp14:editId="3CEADCAC">
            <wp:extent cx="4687603" cy="2602675"/>
            <wp:effectExtent l="190500" t="152400" r="170147" b="140525"/>
            <wp:docPr id="4" name="Obraz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91677" cy="2604937"/>
                    </a:xfrm>
                    <a:prstGeom prst="rect">
                      <a:avLst/>
                    </a:prstGeom>
                    <a:ln>
                      <a:noFill/>
                    </a:ln>
                    <a:effectLst>
                      <a:outerShdw blurRad="190500" algn="tl" rotWithShape="0">
                        <a:srgbClr val="000000">
                          <a:alpha val="70000"/>
                        </a:srgbClr>
                      </a:outerShdw>
                    </a:effectLst>
                  </pic:spPr>
                </pic:pic>
              </a:graphicData>
            </a:graphic>
          </wp:inline>
        </w:drawing>
      </w:r>
    </w:p>
    <w:p w14:paraId="7B064D51" w14:textId="77777777" w:rsidR="00D84CA7" w:rsidRPr="00C43574" w:rsidRDefault="00D84CA7" w:rsidP="00D84CA7">
      <w:pPr>
        <w:tabs>
          <w:tab w:val="left" w:pos="1276"/>
          <w:tab w:val="left" w:pos="9214"/>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drawing>
          <wp:inline distT="0" distB="0" distL="0" distR="0" wp14:anchorId="192089DA" wp14:editId="10554218">
            <wp:extent cx="4744751" cy="2721429"/>
            <wp:effectExtent l="190500" t="152400" r="170149" b="136071"/>
            <wp:docPr id="11" name="Obraz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53682" cy="2726551"/>
                    </a:xfrm>
                    <a:prstGeom prst="rect">
                      <a:avLst/>
                    </a:prstGeom>
                    <a:ln>
                      <a:noFill/>
                    </a:ln>
                    <a:effectLst>
                      <a:outerShdw blurRad="190500" algn="tl" rotWithShape="0">
                        <a:srgbClr val="000000">
                          <a:alpha val="70000"/>
                        </a:srgbClr>
                      </a:outerShdw>
                    </a:effectLst>
                  </pic:spPr>
                </pic:pic>
              </a:graphicData>
            </a:graphic>
          </wp:inline>
        </w:drawing>
      </w:r>
    </w:p>
    <w:p w14:paraId="3BD12984" w14:textId="77777777" w:rsidR="00466810" w:rsidRPr="00C43574" w:rsidRDefault="00466810" w:rsidP="00D84CA7">
      <w:pPr>
        <w:tabs>
          <w:tab w:val="left" w:pos="1276"/>
          <w:tab w:val="left" w:pos="9214"/>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Opracowanie własne na podstawie danych z GUS</w:t>
      </w:r>
      <w:r w:rsidRPr="00C43574">
        <w:rPr>
          <w:rFonts w:ascii="Times New Roman" w:hAnsi="Times New Roman" w:cs="Times New Roman"/>
          <w:noProof/>
          <w:color w:val="000000" w:themeColor="text1"/>
          <w:lang w:eastAsia="pl-PL"/>
        </w:rPr>
        <w:t xml:space="preserve"> </w:t>
      </w:r>
    </w:p>
    <w:p w14:paraId="623287FD"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Kwestie związane z problemami demograficznymi były poruszane w każdej z gmin LGD podczas procesu konsultacji społecznych i były definiowane jako słabe strony obszaru. Mieszkańcy są świadomi ujemnych wartości przyrostu naturalnego, efektu starzenia się społeczeństwa i wyludniania się miejscowości. Są także świadomi istnienia zjawiska emigracji zarobkowej (problemem bardzo ważny według 57% respondentów ankiet), na skutek której młodzi, wykwalifikowani ludzie wyjeżdżają poza obszar w poszukiwaniu lepszych perspektyw zarobkowania i lepszych warunków bytowych. Starzenie się społeczeństwa, </w:t>
      </w:r>
      <w:bookmarkStart w:id="184" w:name="__DdeLink__20595_1213765857"/>
      <w:r w:rsidRPr="00C43574">
        <w:rPr>
          <w:rFonts w:ascii="Times New Roman" w:hAnsi="Times New Roman" w:cs="Times New Roman"/>
          <w:color w:val="000000" w:themeColor="text1"/>
          <w:sz w:val="22"/>
          <w:szCs w:val="22"/>
        </w:rPr>
        <w:t>a zarazem</w:t>
      </w:r>
      <w:bookmarkEnd w:id="184"/>
      <w:r w:rsidRPr="00C43574">
        <w:rPr>
          <w:rFonts w:ascii="Times New Roman" w:hAnsi="Times New Roman" w:cs="Times New Roman"/>
          <w:color w:val="000000" w:themeColor="text1"/>
          <w:sz w:val="22"/>
          <w:szCs w:val="22"/>
        </w:rPr>
        <w:t xml:space="preserve"> wydłużenie się wieku życia rodzą też problemy i potrzeby związane z opieką nad osobami starszymi. Na obszarze zdecydowanie brakuje ośrodków, osób świadczących usługi pielęgnacyjno-opiekuńcze dla osób starszych, a istniejące ośrodki nie zaspokajają potrzeb w tym zakresie.</w:t>
      </w:r>
    </w:p>
    <w:p w14:paraId="4797E959" w14:textId="77777777" w:rsidR="00016381" w:rsidRPr="00C43574" w:rsidRDefault="00257705" w:rsidP="00257705">
      <w:pPr>
        <w:pStyle w:val="Normalny1"/>
        <w:jc w:val="both"/>
        <w:outlineLvl w:val="1"/>
        <w:rPr>
          <w:sz w:val="22"/>
          <w:szCs w:val="22"/>
        </w:rPr>
      </w:pPr>
      <w:r w:rsidRPr="00C43574">
        <w:rPr>
          <w:rFonts w:ascii="Times New Roman" w:hAnsi="Times New Roman" w:cs="Times New Roman"/>
          <w:color w:val="000000" w:themeColor="text1"/>
          <w:sz w:val="22"/>
          <w:szCs w:val="22"/>
        </w:rPr>
        <w:t>Zaobserwowane w danych statystycznych trendy oraz ogólne odczucia mieszkańców wskazują, że w kolejnych latach problemy te będą narastać. Jednak podczas prowadzonych dyskusji mieszkańcy kładli nacisk na  konieczność zahamowania niekorzystnych zjawisk. Wyniki ankiet oraz wywiadów pogłębionych, a także wnioski wysnute trakcie spotkań dotyczących opracowania celów czy przedsięwzięć wskazują, że mieszkańcy widzą szansę rozwiązania powyższych problemów w: rozwoju gospodarczym obszaru, tworzeniu nowych miejsc pracy, pobudzaniu przedsiębiorczości u mieszkańców, wspieraniu rodzin wielodzietnych, wprowadzeniu programu, którego celem będzie zwiększenie dzietności rodzin (wzrost liczby miejsc w żłobkach i przedszkolach, prowadzeni</w:t>
      </w:r>
      <w:r w:rsidRPr="00C43574">
        <w:rPr>
          <w:rFonts w:ascii="Times New Roman" w:hAnsi="Times New Roman" w:cs="Times New Roman"/>
          <w:color w:val="000000"/>
          <w:sz w:val="22"/>
          <w:szCs w:val="22"/>
        </w:rPr>
        <w:t>e</w:t>
      </w:r>
      <w:r w:rsidRPr="00C43574">
        <w:rPr>
          <w:rFonts w:ascii="Times New Roman" w:hAnsi="Times New Roman" w:cs="Times New Roman"/>
          <w:color w:val="000000" w:themeColor="text1"/>
          <w:sz w:val="22"/>
          <w:szCs w:val="22"/>
        </w:rPr>
        <w:t xml:space="preserve"> działań w kierunku ułatwienia powrotu matek na rynek pracy i wspieranie matek pracujących), zadbanie o osoby starsze.</w:t>
      </w:r>
    </w:p>
    <w:p w14:paraId="29DFDF83" w14:textId="77777777" w:rsidR="007F7240" w:rsidRPr="00C43574" w:rsidRDefault="007F7240" w:rsidP="00E77B45">
      <w:pPr>
        <w:pStyle w:val="Spistrecipoziom2"/>
        <w:rPr>
          <w:sz w:val="22"/>
          <w:szCs w:val="22"/>
        </w:rPr>
      </w:pPr>
      <w:bookmarkStart w:id="185" w:name="_Toc439079804"/>
      <w:r w:rsidRPr="00C43574">
        <w:rPr>
          <w:sz w:val="22"/>
          <w:szCs w:val="22"/>
        </w:rPr>
        <w:lastRenderedPageBreak/>
        <w:t>Rynek pracy</w:t>
      </w:r>
      <w:bookmarkEnd w:id="185"/>
    </w:p>
    <w:p w14:paraId="0C8E78D0" w14:textId="77777777" w:rsidR="00257705" w:rsidRPr="00C43574" w:rsidRDefault="00257705" w:rsidP="00257705">
      <w:pPr>
        <w:pStyle w:val="Tekstpodstawowywcity2"/>
        <w:spacing w:line="240" w:lineRule="auto"/>
        <w:ind w:left="0"/>
        <w:jc w:val="both"/>
        <w:rPr>
          <w:sz w:val="22"/>
          <w:szCs w:val="22"/>
        </w:rPr>
      </w:pPr>
      <w:r w:rsidRPr="00C43574">
        <w:rPr>
          <w:sz w:val="22"/>
          <w:szCs w:val="22"/>
        </w:rPr>
        <w:t>Ze względu na swoje specyficzne cechy, rynek pracy stanowi podstawę wszystkich analiz społeczno-gospodarczych. Wartości wskaźników opisujących poziom bezrobocia i strukturę zatrudnienia pozwalają wskazać oraz ocenić problemy społeczno-gospodarcze danego obszaru.</w:t>
      </w:r>
    </w:p>
    <w:p w14:paraId="50BD7D55" w14:textId="77777777" w:rsidR="00823AAD" w:rsidRPr="00C43574" w:rsidRDefault="00AD2293" w:rsidP="00257705">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10</w:t>
      </w:r>
      <w:r w:rsidR="006D042C" w:rsidRPr="00C43574">
        <w:rPr>
          <w:rFonts w:ascii="Times New Roman" w:hAnsi="Times New Roman" w:cs="Times New Roman"/>
          <w:b/>
          <w:i/>
          <w:color w:val="000000" w:themeColor="text1"/>
        </w:rPr>
        <w:t>.</w:t>
      </w:r>
      <w:r w:rsidR="00823AAD" w:rsidRPr="00C43574">
        <w:rPr>
          <w:rFonts w:ascii="Times New Roman" w:hAnsi="Times New Roman" w:cs="Times New Roman"/>
          <w:b/>
          <w:i/>
          <w:color w:val="000000" w:themeColor="text1"/>
        </w:rPr>
        <w:t xml:space="preserve"> </w:t>
      </w:r>
      <w:r w:rsidR="00E94413" w:rsidRPr="00C43574">
        <w:rPr>
          <w:rFonts w:ascii="Times New Roman" w:hAnsi="Times New Roman" w:cs="Times New Roman"/>
          <w:iCs/>
        </w:rPr>
        <w:t>Pracujący ogółem</w:t>
      </w:r>
      <w:r w:rsidR="00E94413" w:rsidRPr="00C43574">
        <w:rPr>
          <w:rStyle w:val="Odwoanieprzypisudolnego"/>
          <w:rFonts w:ascii="Times New Roman" w:hAnsi="Times New Roman" w:cs="Times New Roman"/>
        </w:rPr>
        <w:footnoteReference w:id="1"/>
      </w:r>
    </w:p>
    <w:tbl>
      <w:tblPr>
        <w:tblW w:w="6973" w:type="dxa"/>
        <w:jc w:val="center"/>
        <w:tblLayout w:type="fixed"/>
        <w:tblCellMar>
          <w:left w:w="10" w:type="dxa"/>
          <w:right w:w="10" w:type="dxa"/>
        </w:tblCellMar>
        <w:tblLook w:val="04A0" w:firstRow="1" w:lastRow="0" w:firstColumn="1" w:lastColumn="0" w:noHBand="0" w:noVBand="1"/>
      </w:tblPr>
      <w:tblGrid>
        <w:gridCol w:w="2806"/>
        <w:gridCol w:w="1045"/>
        <w:gridCol w:w="1045"/>
        <w:gridCol w:w="1044"/>
        <w:gridCol w:w="1033"/>
      </w:tblGrid>
      <w:tr w:rsidR="00823AAD" w:rsidRPr="00C43574" w14:paraId="1928AFD5" w14:textId="77777777" w:rsidTr="00E94413">
        <w:trPr>
          <w:trHeight w:val="315"/>
          <w:jc w:val="center"/>
        </w:trPr>
        <w:tc>
          <w:tcPr>
            <w:tcW w:w="280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07E017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4167"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D0A248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ogółem</w:t>
            </w:r>
          </w:p>
        </w:tc>
      </w:tr>
      <w:tr w:rsidR="00823AAD" w:rsidRPr="00C43574" w14:paraId="6AA2E662" w14:textId="77777777" w:rsidTr="00E94413">
        <w:trPr>
          <w:trHeight w:val="444"/>
          <w:jc w:val="center"/>
        </w:trPr>
        <w:tc>
          <w:tcPr>
            <w:tcW w:w="280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8EE2EDB" w14:textId="77777777" w:rsidR="00823AAD" w:rsidRPr="00C43574" w:rsidRDefault="00823AAD" w:rsidP="0068741C">
            <w:pPr>
              <w:spacing w:line="240" w:lineRule="auto"/>
              <w:rPr>
                <w:rFonts w:ascii="Times New Roman" w:hAnsi="Times New Roman" w:cs="Times New Roman"/>
              </w:rPr>
            </w:pP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7488756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20CD53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15BC4D8"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289B589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r>
      <w:tr w:rsidR="00823AAD" w:rsidRPr="00C43574" w14:paraId="5681CA1C"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66D20A9"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Krynki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38AAB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230</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9EE422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260</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6C81B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230</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1BA635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224</w:t>
            </w:r>
          </w:p>
        </w:tc>
      </w:tr>
      <w:tr w:rsidR="00823AAD" w:rsidRPr="00C43574" w14:paraId="02192F7E"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C337547"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miasto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270E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229</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E5943A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231</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1841D7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228</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6BAEA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221</w:t>
            </w:r>
          </w:p>
        </w:tc>
      </w:tr>
      <w:tr w:rsidR="00823AAD" w:rsidRPr="00C43574" w14:paraId="10C2364C"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B3FA5EE"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obszar wiejski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3CD54E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7402B8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D246E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F832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r>
      <w:tr w:rsidR="00823AAD" w:rsidRPr="00C43574" w14:paraId="05484764"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5A9C832"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Kuźnica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71DDA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318</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52734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346</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A1CD8B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425</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B386D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684</w:t>
            </w:r>
          </w:p>
        </w:tc>
      </w:tr>
      <w:tr w:rsidR="00823AAD" w:rsidRPr="00C43574" w14:paraId="4730AE5B"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0E768AC"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Sidra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8A761C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85FF5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49C08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C6CDB9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167</w:t>
            </w:r>
          </w:p>
        </w:tc>
      </w:tr>
      <w:tr w:rsidR="00823AAD" w:rsidRPr="00C43574" w14:paraId="45289E58"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19DC0FC"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Sokółka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C015AE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5 244</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B0994E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5 349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9A250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5 190</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2EC0F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4 937</w:t>
            </w:r>
          </w:p>
        </w:tc>
      </w:tr>
      <w:tr w:rsidR="00823AAD" w:rsidRPr="00C43574" w14:paraId="2D478248"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24F7DBF"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miasto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E97D1D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4 828</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59191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4 897</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22368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4 793</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36A3A3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4 773</w:t>
            </w:r>
          </w:p>
        </w:tc>
      </w:tr>
      <w:tr w:rsidR="00823AAD" w:rsidRPr="00C43574" w14:paraId="42B56463"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2B5DD023"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obszar wiejski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906893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416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ACB975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452</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F78D41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397</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96C819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164</w:t>
            </w:r>
          </w:p>
        </w:tc>
      </w:tr>
      <w:tr w:rsidR="00823AAD" w:rsidRPr="00C43574" w14:paraId="1362B672"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3D90993"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8511D8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227</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E7793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203</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215E6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42ED30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186</w:t>
            </w:r>
          </w:p>
        </w:tc>
      </w:tr>
      <w:tr w:rsidR="00823AAD" w:rsidRPr="00C43574" w14:paraId="27A7CB76"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CFDF36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56F94E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8 386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B03DA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8 524</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392FE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8 351</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4F0097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8 370</w:t>
            </w:r>
          </w:p>
        </w:tc>
      </w:tr>
      <w:tr w:rsidR="00823AAD" w:rsidRPr="00C43574" w14:paraId="02866463"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B352E4E"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woj. podlaskie</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23E484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209 765</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67422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210 623</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60B5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207 905</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719C42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210 183</w:t>
            </w:r>
          </w:p>
        </w:tc>
      </w:tr>
    </w:tbl>
    <w:p w14:paraId="78C5CC21" w14:textId="77777777" w:rsidR="00823AAD" w:rsidRPr="00C43574" w:rsidRDefault="00E94413"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17E53526" w14:textId="054E673B" w:rsidR="00826AA2" w:rsidRPr="00C43574" w:rsidRDefault="00257705" w:rsidP="00257705">
      <w:pPr>
        <w:pStyle w:val="Tekstpodstawowywcity2"/>
        <w:spacing w:line="240" w:lineRule="auto"/>
        <w:ind w:left="0"/>
        <w:jc w:val="both"/>
        <w:rPr>
          <w:sz w:val="22"/>
          <w:szCs w:val="22"/>
        </w:rPr>
      </w:pPr>
      <w:r w:rsidRPr="00C43574">
        <w:rPr>
          <w:sz w:val="22"/>
          <w:szCs w:val="22"/>
        </w:rPr>
        <w:t>Według danych statystycznych z 2013 roku na obszarze LGD Szlak Tatarski zatrudnionych było 6198 osób, co stanowiło 74,05% ogółu zatrudnionych w powiecie sokólskim. Na przestrzeni lat 2010-2013 w gminach Krynki, Sidra, Sokółka i Szudziałowo występowała tendencja spadkowa liczby osób pracujących, natomiast w gminie Kuźnica widoczny jest systematyczny wzrost liczby pracujących.</w:t>
      </w:r>
    </w:p>
    <w:p w14:paraId="35EF5AE2"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11</w:t>
      </w:r>
      <w:r w:rsidR="006D042C" w:rsidRPr="00C43574">
        <w:rPr>
          <w:rFonts w:ascii="Times New Roman" w:hAnsi="Times New Roman" w:cs="Times New Roman"/>
          <w:b/>
          <w:i/>
          <w:color w:val="000000" w:themeColor="text1"/>
        </w:rPr>
        <w:t>.</w:t>
      </w:r>
      <w:r w:rsidR="00E94413" w:rsidRPr="00C43574">
        <w:rPr>
          <w:rFonts w:ascii="Times New Roman" w:hAnsi="Times New Roman" w:cs="Times New Roman"/>
          <w:b/>
          <w:i/>
          <w:color w:val="000000" w:themeColor="text1"/>
        </w:rPr>
        <w:t xml:space="preserve"> </w:t>
      </w:r>
      <w:r w:rsidR="00E94413" w:rsidRPr="00C43574">
        <w:rPr>
          <w:rFonts w:ascii="Times New Roman" w:hAnsi="Times New Roman" w:cs="Times New Roman"/>
          <w:iCs/>
        </w:rPr>
        <w:t>Pracujący wg płci</w:t>
      </w:r>
      <w:r w:rsidR="00E94413" w:rsidRPr="00C43574">
        <w:rPr>
          <w:rStyle w:val="Odwoanieprzypisudolnego"/>
          <w:rFonts w:ascii="Times New Roman" w:hAnsi="Times New Roman" w:cs="Times New Roman"/>
        </w:rPr>
        <w:footnoteReference w:id="2"/>
      </w:r>
    </w:p>
    <w:tbl>
      <w:tblPr>
        <w:tblW w:w="9883" w:type="dxa"/>
        <w:jc w:val="center"/>
        <w:tblLayout w:type="fixed"/>
        <w:tblCellMar>
          <w:left w:w="10" w:type="dxa"/>
          <w:right w:w="10" w:type="dxa"/>
        </w:tblCellMar>
        <w:tblLook w:val="04A0" w:firstRow="1" w:lastRow="0" w:firstColumn="1" w:lastColumn="0" w:noHBand="0" w:noVBand="1"/>
      </w:tblPr>
      <w:tblGrid>
        <w:gridCol w:w="2196"/>
        <w:gridCol w:w="943"/>
        <w:gridCol w:w="992"/>
        <w:gridCol w:w="851"/>
        <w:gridCol w:w="992"/>
        <w:gridCol w:w="993"/>
        <w:gridCol w:w="993"/>
        <w:gridCol w:w="992"/>
        <w:gridCol w:w="931"/>
      </w:tblGrid>
      <w:tr w:rsidR="00823AAD" w:rsidRPr="00C43574" w14:paraId="5127A4B3" w14:textId="77777777" w:rsidTr="00E94413">
        <w:trPr>
          <w:trHeight w:val="315"/>
          <w:jc w:val="center"/>
        </w:trPr>
        <w:tc>
          <w:tcPr>
            <w:tcW w:w="21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7E69B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3778"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EAA749D"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mężczyźni</w:t>
            </w:r>
          </w:p>
        </w:tc>
        <w:tc>
          <w:tcPr>
            <w:tcW w:w="3909"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C486A6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r>
      <w:tr w:rsidR="00823AAD" w:rsidRPr="00C43574" w14:paraId="00CEF3A8" w14:textId="77777777" w:rsidTr="00E94413">
        <w:trPr>
          <w:trHeight w:val="315"/>
          <w:jc w:val="center"/>
        </w:trPr>
        <w:tc>
          <w:tcPr>
            <w:tcW w:w="21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8E63D57" w14:textId="77777777" w:rsidR="00823AAD" w:rsidRPr="00C43574" w:rsidRDefault="00823AAD" w:rsidP="0068741C">
            <w:pPr>
              <w:spacing w:line="240" w:lineRule="auto"/>
              <w:rPr>
                <w:rFonts w:ascii="Times New Roman" w:hAnsi="Times New Roman" w:cs="Times New Roman"/>
              </w:rPr>
            </w:pP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3CC3C6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D35F065"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5954164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09E7757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0F93122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182B4E0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505D852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2EC96FB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r>
      <w:tr w:rsidR="00823AAD" w:rsidRPr="00C43574" w14:paraId="5C917B11"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E662E6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Krynki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0EEC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480A56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6559FF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E731E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97357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8FCDD8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7CBF7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E50F8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823AAD" w:rsidRPr="00C43574" w14:paraId="6860C3A1"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2B30E3"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miasto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7FF5C0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79E0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0A0501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2E083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FE92F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596EF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02D42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B9258A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823AAD" w:rsidRPr="00C43574" w14:paraId="48EB4FE8"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33DEF26"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obszar wiejski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0C61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80D8C5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ACCA2F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793D52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D6474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D776E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1FA1C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32B8DC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r>
      <w:tr w:rsidR="00823AAD" w:rsidRPr="00C43574" w14:paraId="4691BDB0"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66542BD"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Kuźnica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BDFCC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96B63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D8E2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167</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F705B0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367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4610E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192</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A7856D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5A78C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7B5DAA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317</w:t>
            </w:r>
          </w:p>
        </w:tc>
      </w:tr>
      <w:tr w:rsidR="00823AAD" w:rsidRPr="00C43574" w14:paraId="178263F2"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26E94B"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Sidra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FD0D2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930829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0F632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A5AB54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E8C8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156EAD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E7CC8D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109</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31046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r>
      <w:tr w:rsidR="00823AAD" w:rsidRPr="00C43574" w14:paraId="1CBE7857"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040F8E2"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Sokółka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798B1E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2 912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7ED761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2 924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BD7EE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2 844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DED92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2 595</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13E19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2 332</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64CC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2 425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40E6F6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2 346</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D5CA4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2 342</w:t>
            </w:r>
          </w:p>
        </w:tc>
      </w:tr>
      <w:tr w:rsidR="00823AAD" w:rsidRPr="00C43574" w14:paraId="00EADD1D"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1B53F5"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miasto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70BA3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2 642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8A5A7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2 625</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6049A1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2 585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999590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2 517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FA0D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2 186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5E9C56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2 272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46300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2 208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AD0D7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2 256</w:t>
            </w:r>
          </w:p>
        </w:tc>
      </w:tr>
      <w:tr w:rsidR="00823AAD" w:rsidRPr="00C43574" w14:paraId="6D013D33"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D314234"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obszar wiejski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C5A63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86BC2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299</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EC660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13EAA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41E9C2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55A66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8185C0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98E8E9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86</w:t>
            </w:r>
          </w:p>
        </w:tc>
      </w:tr>
      <w:tr w:rsidR="00823AAD" w:rsidRPr="00C43574" w14:paraId="473C6590"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395C19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330A5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C4F014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F1014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CB9EC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B97B80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67B95B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E2AAD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64EC73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88</w:t>
            </w:r>
          </w:p>
        </w:tc>
      </w:tr>
      <w:tr w:rsidR="00823AAD" w:rsidRPr="00C43574" w14:paraId="54AC956C"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3111928"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1FEF72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4 278</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5DB66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4 294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F2AFEF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4 181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83D4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4 160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82920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4 108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F29756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4 230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88EBB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4 170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3C7D7B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4 210</w:t>
            </w:r>
          </w:p>
        </w:tc>
      </w:tr>
      <w:tr w:rsidR="00823AAD" w:rsidRPr="00C43574" w14:paraId="0DBFDB0D"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BED44BF"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woj. podlaskie</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733E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101 469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32DE0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102 313</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27C2DE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99 609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0F9A05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100 548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8987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108 296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E2779D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108 310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B797C6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108 296</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EA652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109 635</w:t>
            </w:r>
          </w:p>
        </w:tc>
      </w:tr>
    </w:tbl>
    <w:p w14:paraId="1443276A" w14:textId="77777777" w:rsidR="00E94413" w:rsidRPr="00C43574" w:rsidRDefault="00E94413"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lastRenderedPageBreak/>
        <w:t xml:space="preserve">Źródło: </w:t>
      </w:r>
      <w:r w:rsidRPr="00C43574">
        <w:rPr>
          <w:rFonts w:ascii="Times New Roman" w:hAnsi="Times New Roman" w:cs="Times New Roman"/>
          <w:bCs/>
        </w:rPr>
        <w:t>GUS, Bank Danych Lokalnych</w:t>
      </w:r>
    </w:p>
    <w:p w14:paraId="6F4BCEFE" w14:textId="77777777" w:rsidR="00257705" w:rsidRPr="00C43574" w:rsidRDefault="00257705" w:rsidP="00257705">
      <w:pPr>
        <w:pStyle w:val="Tekstpodstawowywcity2"/>
        <w:spacing w:line="240" w:lineRule="auto"/>
        <w:ind w:left="0"/>
        <w:jc w:val="both"/>
        <w:rPr>
          <w:sz w:val="22"/>
          <w:szCs w:val="22"/>
        </w:rPr>
      </w:pPr>
      <w:r w:rsidRPr="00C43574">
        <w:rPr>
          <w:sz w:val="22"/>
          <w:szCs w:val="22"/>
        </w:rPr>
        <w:t>W strukturze zatrudnienia ze względu na płeć przeważają mężczyźni, jednak wartości dla obu płci są bardzo zbliżone. W 2013 roku było zarejestrowanych 3223 mężczyzn i 2975 kobiet, czyli odpowiednio 52% i 48% ogółu pracujących objętych obszarem LSR.</w:t>
      </w:r>
    </w:p>
    <w:p w14:paraId="4A50DD09" w14:textId="77777777" w:rsidR="00257705" w:rsidRPr="00C43574" w:rsidRDefault="00257705" w:rsidP="00257705">
      <w:pPr>
        <w:pStyle w:val="Wcicietrecitekstu"/>
        <w:ind w:left="0" w:firstLine="0"/>
        <w:rPr>
          <w:sz w:val="22"/>
          <w:szCs w:val="22"/>
        </w:rPr>
      </w:pPr>
      <w:r w:rsidRPr="00C43574">
        <w:rPr>
          <w:b/>
          <w:bCs/>
          <w:iCs/>
          <w:sz w:val="22"/>
          <w:szCs w:val="22"/>
        </w:rPr>
        <w:t xml:space="preserve">Bezrobocie </w:t>
      </w:r>
      <w:r w:rsidRPr="00C43574">
        <w:rPr>
          <w:bCs/>
          <w:iCs/>
          <w:sz w:val="22"/>
          <w:szCs w:val="22"/>
        </w:rPr>
        <w:t xml:space="preserve">w głównej mierze jest zjawiskiem strukturalnym, wynikającym z braku równowagi pomiędzy podażą pracy (liczbą ludności zainteresowanej i gotowej wykonywać pracę) a popytem na nią (liczbą miejsc pracy, którą oferuje gospodarka w danych warunkach społeczno-ekonomicznych) i ściśle wiąże się ze zmianami zachodzącymi na rynku pracy. Niedopasowanie ilościowe bądź strukturalne (jakościowe) popytu i podaży powoduje trudności na rynku pracy (bezrobocie lub niewykorzystane miejsca pracy). </w:t>
      </w:r>
      <w:r w:rsidRPr="00C43574">
        <w:rPr>
          <w:sz w:val="22"/>
          <w:szCs w:val="22"/>
        </w:rPr>
        <w:t xml:space="preserve">Podstawowym miernikiem zjawiska pozostawania bez pracy jest </w:t>
      </w:r>
      <w:r w:rsidRPr="00C43574">
        <w:rPr>
          <w:b/>
          <w:sz w:val="22"/>
          <w:szCs w:val="22"/>
        </w:rPr>
        <w:t>stopa bezrobocia</w:t>
      </w:r>
      <w:r w:rsidRPr="00C43574">
        <w:rPr>
          <w:sz w:val="22"/>
          <w:szCs w:val="22"/>
        </w:rPr>
        <w:t>, czyli liczba bezrobotnych do liczby ludności czynnej zawodowo.</w:t>
      </w:r>
    </w:p>
    <w:p w14:paraId="1B3C785D"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12</w:t>
      </w:r>
      <w:r w:rsidR="006D042C" w:rsidRPr="00C43574">
        <w:rPr>
          <w:rFonts w:ascii="Times New Roman" w:hAnsi="Times New Roman" w:cs="Times New Roman"/>
          <w:b/>
          <w:i/>
          <w:color w:val="000000" w:themeColor="text1"/>
        </w:rPr>
        <w:t>.</w:t>
      </w:r>
      <w:r w:rsidR="00E94413" w:rsidRPr="00C43574">
        <w:rPr>
          <w:rFonts w:ascii="Times New Roman" w:hAnsi="Times New Roman" w:cs="Times New Roman"/>
          <w:b/>
          <w:i/>
          <w:color w:val="000000" w:themeColor="text1"/>
        </w:rPr>
        <w:t xml:space="preserve"> </w:t>
      </w:r>
      <w:r w:rsidR="00E94413" w:rsidRPr="00C43574">
        <w:rPr>
          <w:rFonts w:ascii="Times New Roman" w:hAnsi="Times New Roman" w:cs="Times New Roman"/>
        </w:rPr>
        <w:t>Liczba bezrobotnych i stopa bezrobocia w 2014 r.</w:t>
      </w:r>
    </w:p>
    <w:tbl>
      <w:tblPr>
        <w:tblW w:w="6559" w:type="dxa"/>
        <w:jc w:val="center"/>
        <w:tblLayout w:type="fixed"/>
        <w:tblCellMar>
          <w:left w:w="10" w:type="dxa"/>
          <w:right w:w="10" w:type="dxa"/>
        </w:tblCellMar>
        <w:tblLook w:val="04A0" w:firstRow="1" w:lastRow="0" w:firstColumn="1" w:lastColumn="0" w:noHBand="0" w:noVBand="1"/>
      </w:tblPr>
      <w:tblGrid>
        <w:gridCol w:w="1742"/>
        <w:gridCol w:w="1236"/>
        <w:gridCol w:w="1174"/>
        <w:gridCol w:w="1273"/>
        <w:gridCol w:w="1134"/>
      </w:tblGrid>
      <w:tr w:rsidR="00823AAD" w:rsidRPr="00C43574" w14:paraId="18BDB50E" w14:textId="77777777" w:rsidTr="00CE728B">
        <w:trPr>
          <w:trHeight w:val="315"/>
          <w:jc w:val="center"/>
        </w:trPr>
        <w:tc>
          <w:tcPr>
            <w:tcW w:w="174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9E2564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Stan na koniec m-ca</w:t>
            </w:r>
          </w:p>
        </w:tc>
        <w:tc>
          <w:tcPr>
            <w:tcW w:w="2410"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B15FC5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Liczba bezrobotnych</w:t>
            </w:r>
          </w:p>
        </w:tc>
        <w:tc>
          <w:tcPr>
            <w:tcW w:w="2407"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7DDE1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Stopa bezrobocia</w:t>
            </w:r>
          </w:p>
        </w:tc>
      </w:tr>
      <w:tr w:rsidR="00823AAD" w:rsidRPr="00C43574" w14:paraId="44FDD117" w14:textId="77777777" w:rsidTr="00CE728B">
        <w:trPr>
          <w:trHeight w:val="375"/>
          <w:jc w:val="center"/>
        </w:trPr>
        <w:tc>
          <w:tcPr>
            <w:tcW w:w="17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0D7A35E" w14:textId="77777777" w:rsidR="00823AAD" w:rsidRPr="00C43574" w:rsidRDefault="00823AAD" w:rsidP="0068741C">
            <w:pPr>
              <w:spacing w:line="240" w:lineRule="auto"/>
              <w:rPr>
                <w:rFonts w:ascii="Times New Roman" w:hAnsi="Times New Roman" w:cs="Times New Roman"/>
              </w:rPr>
            </w:pPr>
          </w:p>
        </w:tc>
        <w:tc>
          <w:tcPr>
            <w:tcW w:w="123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A3195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woj. podlaskie</w:t>
            </w:r>
          </w:p>
        </w:tc>
        <w:tc>
          <w:tcPr>
            <w:tcW w:w="117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10611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powiat sokólski</w:t>
            </w:r>
          </w:p>
        </w:tc>
        <w:tc>
          <w:tcPr>
            <w:tcW w:w="127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E6AAA6B"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woj. podlaskie</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D18A1A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powiat sokólski</w:t>
            </w:r>
          </w:p>
        </w:tc>
      </w:tr>
      <w:tr w:rsidR="00823AAD" w:rsidRPr="00C43574" w14:paraId="434A085C"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84B4841"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styczeń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1FCAD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74 049</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DB5832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5 212</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756255"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D4A37C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18,2</w:t>
            </w:r>
          </w:p>
        </w:tc>
      </w:tr>
      <w:tr w:rsidR="00823AAD" w:rsidRPr="00C43574" w14:paraId="09D07346"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A2F8712"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luty</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5D6241"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73 374</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8F319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5 167</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16EC08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DDD8B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18,8</w:t>
            </w:r>
          </w:p>
        </w:tc>
      </w:tr>
      <w:tr w:rsidR="00823AAD" w:rsidRPr="00C43574" w14:paraId="4DE69015"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CE3094B"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marzec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E832F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71 030</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F770A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5 016</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9AA022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15,0</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2238B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17,7</w:t>
            </w:r>
          </w:p>
        </w:tc>
      </w:tr>
      <w:tr w:rsidR="00823AAD" w:rsidRPr="00C43574" w14:paraId="672E80E8"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325A09"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kwiecień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3B4CE0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67 558</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A50DCA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4 830</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B2EB58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14,4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9F716B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17,1</w:t>
            </w:r>
          </w:p>
        </w:tc>
      </w:tr>
      <w:tr w:rsidR="00823AAD" w:rsidRPr="00C43574" w14:paraId="1D7411A2"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E1420BD"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maj</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38F86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64 586</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9E9076"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4 627</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F18E12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8833AD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16,5</w:t>
            </w:r>
          </w:p>
        </w:tc>
      </w:tr>
      <w:tr w:rsidR="00823AAD" w:rsidRPr="00C43574" w14:paraId="04B89F4E"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8D5460D"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czerwiec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8ED1E2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62 857</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BAB090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4 444</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85137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48037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16,0</w:t>
            </w:r>
          </w:p>
        </w:tc>
      </w:tr>
      <w:tr w:rsidR="00823AAD" w:rsidRPr="00C43574" w14:paraId="6962003D"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9C42EFB"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lipiec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64B1D2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62 003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AA9AC4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4 419</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A42A3C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9161CE"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15,9</w:t>
            </w:r>
          </w:p>
        </w:tc>
      </w:tr>
      <w:tr w:rsidR="00823AAD" w:rsidRPr="00C43574" w14:paraId="5DE80C66"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FB00D48"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sierpień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FFA7D4A"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61 516</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A55CB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4 366</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DE2DAB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ED1FC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15,7</w:t>
            </w:r>
          </w:p>
        </w:tc>
      </w:tr>
      <w:tr w:rsidR="00823AAD" w:rsidRPr="00C43574" w14:paraId="0622F577"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A30845E"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wrzesień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252D66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60 333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EF8E9F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4 214</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35795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7BA2D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15,3</w:t>
            </w:r>
          </w:p>
        </w:tc>
      </w:tr>
      <w:tr w:rsidR="00823AAD" w:rsidRPr="00C43574" w14:paraId="20F6067F"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2F842A"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październik</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EDFFFE"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58 861</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082B11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4 108</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0D0252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C2D4D2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14,9</w:t>
            </w:r>
          </w:p>
        </w:tc>
      </w:tr>
      <w:tr w:rsidR="00823AAD" w:rsidRPr="00C43574" w14:paraId="78C4D808"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963FF7F"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listopad</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C4D57F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59 513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E33AA3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4 163</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15EEE1"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79DA9F"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15,1</w:t>
            </w:r>
          </w:p>
        </w:tc>
      </w:tr>
      <w:tr w:rsidR="00823AAD" w:rsidRPr="00C43574" w14:paraId="472D0634"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2A095AE"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grudzień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9B07E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60 394</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78B250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4 355</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17430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773F93A"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15,7</w:t>
            </w:r>
          </w:p>
        </w:tc>
      </w:tr>
    </w:tbl>
    <w:p w14:paraId="2553D474"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Powiatowy Urząd Pracy w Sokółce</w:t>
      </w:r>
    </w:p>
    <w:p w14:paraId="1C0A3EA2" w14:textId="77777777" w:rsidR="00257705" w:rsidRPr="00C43574" w:rsidRDefault="00257705" w:rsidP="0068741C">
      <w:pPr>
        <w:pStyle w:val="Legenda"/>
        <w:ind w:left="0" w:firstLine="0"/>
        <w:rPr>
          <w:b/>
          <w:sz w:val="22"/>
          <w:szCs w:val="22"/>
        </w:rPr>
      </w:pPr>
    </w:p>
    <w:p w14:paraId="5011942F" w14:textId="77777777" w:rsidR="00CE728B" w:rsidRPr="00C43574" w:rsidRDefault="00CE728B" w:rsidP="0068741C">
      <w:pPr>
        <w:pStyle w:val="Legenda"/>
        <w:ind w:left="0" w:firstLine="0"/>
        <w:rPr>
          <w:bCs/>
          <w:i w:val="0"/>
          <w:sz w:val="22"/>
          <w:szCs w:val="22"/>
        </w:rPr>
      </w:pPr>
      <w:r w:rsidRPr="00C43574">
        <w:rPr>
          <w:b/>
          <w:sz w:val="22"/>
          <w:szCs w:val="22"/>
        </w:rPr>
        <w:t xml:space="preserve">Rysunek </w:t>
      </w:r>
      <w:r w:rsidR="006D042C" w:rsidRPr="00C43574">
        <w:rPr>
          <w:b/>
          <w:sz w:val="22"/>
          <w:szCs w:val="22"/>
        </w:rPr>
        <w:t xml:space="preserve">3. </w:t>
      </w:r>
      <w:r w:rsidRPr="00C43574">
        <w:rPr>
          <w:b/>
          <w:sz w:val="22"/>
          <w:szCs w:val="22"/>
        </w:rPr>
        <w:t xml:space="preserve"> </w:t>
      </w:r>
      <w:r w:rsidRPr="00C43574">
        <w:rPr>
          <w:bCs/>
          <w:i w:val="0"/>
          <w:sz w:val="22"/>
          <w:szCs w:val="22"/>
        </w:rPr>
        <w:t>Stopa bezrobocia w 2014 r.</w:t>
      </w:r>
    </w:p>
    <w:p w14:paraId="4D6EA5EA" w14:textId="77777777" w:rsidR="00CE728B" w:rsidRPr="00C43574" w:rsidRDefault="00CE728B" w:rsidP="0068741C">
      <w:pPr>
        <w:spacing w:line="240" w:lineRule="auto"/>
        <w:rPr>
          <w:rFonts w:ascii="Times New Roman" w:hAnsi="Times New Roman" w:cs="Times New Roman"/>
          <w:lang w:eastAsia="pl-PL"/>
        </w:rPr>
      </w:pPr>
    </w:p>
    <w:p w14:paraId="28DFEFDB" w14:textId="77777777" w:rsidR="00823AAD" w:rsidRPr="00C43574" w:rsidRDefault="00823AAD" w:rsidP="0068741C">
      <w:pPr>
        <w:pStyle w:val="Standard"/>
        <w:jc w:val="center"/>
        <w:rPr>
          <w:rFonts w:ascii="Times New Roman" w:hAnsi="Times New Roman" w:cs="Times New Roman"/>
          <w:sz w:val="22"/>
          <w:szCs w:val="22"/>
        </w:rPr>
      </w:pPr>
      <w:r w:rsidRPr="00C43574">
        <w:rPr>
          <w:rFonts w:ascii="Times New Roman" w:hAnsi="Times New Roman" w:cs="Times New Roman"/>
          <w:noProof/>
          <w:sz w:val="22"/>
          <w:szCs w:val="22"/>
          <w:lang w:eastAsia="pl-PL" w:bidi="ar-SA"/>
        </w:rPr>
        <w:drawing>
          <wp:inline distT="0" distB="0" distL="0" distR="0" wp14:anchorId="31D55AA7" wp14:editId="61037A87">
            <wp:extent cx="5134259" cy="1793174"/>
            <wp:effectExtent l="0" t="0" r="9241" b="0"/>
            <wp:docPr id="6" name="Obraz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alphaModFix/>
                      <a:lum/>
                    </a:blip>
                    <a:srcRect/>
                    <a:stretch>
                      <a:fillRect/>
                    </a:stretch>
                  </pic:blipFill>
                  <pic:spPr>
                    <a:xfrm>
                      <a:off x="0" y="0"/>
                      <a:ext cx="5140799" cy="1795458"/>
                    </a:xfrm>
                    <a:prstGeom prst="rect">
                      <a:avLst/>
                    </a:prstGeom>
                    <a:ln>
                      <a:noFill/>
                      <a:prstDash/>
                    </a:ln>
                  </pic:spPr>
                </pic:pic>
              </a:graphicData>
            </a:graphic>
          </wp:inline>
        </w:drawing>
      </w:r>
    </w:p>
    <w:p w14:paraId="320162FA"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00CE728B" w:rsidRPr="00C43574">
        <w:rPr>
          <w:rFonts w:ascii="Times New Roman" w:hAnsi="Times New Roman" w:cs="Times New Roman"/>
          <w:bCs/>
          <w:sz w:val="22"/>
          <w:szCs w:val="22"/>
        </w:rPr>
        <w:t>o</w:t>
      </w:r>
      <w:r w:rsidRPr="00C43574">
        <w:rPr>
          <w:rFonts w:ascii="Times New Roman" w:hAnsi="Times New Roman" w:cs="Times New Roman"/>
          <w:bCs/>
          <w:sz w:val="22"/>
          <w:szCs w:val="22"/>
        </w:rPr>
        <w:t>pracowanie własne na podstawie danych PUP w Sokółce</w:t>
      </w:r>
    </w:p>
    <w:p w14:paraId="7A3ED00E" w14:textId="77777777" w:rsidR="00257705" w:rsidRPr="00C43574" w:rsidRDefault="00257705" w:rsidP="00257705">
      <w:pPr>
        <w:pStyle w:val="Normalny1"/>
        <w:spacing w:after="120"/>
        <w:jc w:val="both"/>
        <w:rPr>
          <w:sz w:val="22"/>
          <w:szCs w:val="22"/>
        </w:rPr>
      </w:pPr>
      <w:r w:rsidRPr="00C43574">
        <w:rPr>
          <w:rFonts w:ascii="Times New Roman" w:hAnsi="Times New Roman" w:cs="Times New Roman"/>
          <w:bCs/>
          <w:sz w:val="22"/>
          <w:szCs w:val="22"/>
        </w:rPr>
        <w:t xml:space="preserve">Bezrobocie na analizowanym obszarze od wielu lat znajduje się na poziomie znacznie przekraczającym poziom ogólnokrajowy. Przykładowo, w 2014 roku przewyższało o 2,6% poziom bezrobocia w województwie podlaskim (13,1%) i poziom ogólnokrajowy (11,5%). Stopa bezrobocia na koniec 2014 roku wynosiła w powiecie sokólskim 15,7% i była o 2,1 punktu procentowego niższa od wartości z tego samego okresu w 2013 roku (17,8%). </w:t>
      </w:r>
    </w:p>
    <w:p w14:paraId="56C0B4FA"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13</w:t>
      </w:r>
      <w:r w:rsidR="006D042C" w:rsidRPr="00C43574">
        <w:rPr>
          <w:rFonts w:ascii="Times New Roman" w:hAnsi="Times New Roman" w:cs="Times New Roman"/>
          <w:b/>
          <w:i/>
          <w:color w:val="000000" w:themeColor="text1"/>
        </w:rPr>
        <w:t>.</w:t>
      </w:r>
      <w:r w:rsidR="001B12DE" w:rsidRPr="00C43574">
        <w:rPr>
          <w:rFonts w:ascii="Times New Roman" w:hAnsi="Times New Roman" w:cs="Times New Roman"/>
          <w:b/>
          <w:i/>
          <w:color w:val="000000" w:themeColor="text1"/>
        </w:rPr>
        <w:t xml:space="preserve"> </w:t>
      </w:r>
      <w:r w:rsidR="001B12DE" w:rsidRPr="00C43574">
        <w:rPr>
          <w:rFonts w:ascii="Times New Roman" w:hAnsi="Times New Roman" w:cs="Times New Roman"/>
        </w:rPr>
        <w:t>Bezrobotni zarejestrowani wg płci</w:t>
      </w:r>
    </w:p>
    <w:tbl>
      <w:tblPr>
        <w:tblW w:w="9373" w:type="dxa"/>
        <w:jc w:val="center"/>
        <w:tblLayout w:type="fixed"/>
        <w:tblCellMar>
          <w:left w:w="10" w:type="dxa"/>
          <w:right w:w="10" w:type="dxa"/>
        </w:tblCellMar>
        <w:tblLook w:val="04A0" w:firstRow="1" w:lastRow="0" w:firstColumn="1" w:lastColumn="0" w:noHBand="0" w:noVBand="1"/>
      </w:tblPr>
      <w:tblGrid>
        <w:gridCol w:w="725"/>
        <w:gridCol w:w="887"/>
        <w:gridCol w:w="993"/>
        <w:gridCol w:w="812"/>
        <w:gridCol w:w="992"/>
        <w:gridCol w:w="1421"/>
        <w:gridCol w:w="1413"/>
        <w:gridCol w:w="992"/>
        <w:gridCol w:w="1138"/>
      </w:tblGrid>
      <w:tr w:rsidR="00823AAD" w:rsidRPr="00C43574" w14:paraId="4370019F" w14:textId="77777777" w:rsidTr="001B12DE">
        <w:trPr>
          <w:trHeight w:val="630"/>
          <w:jc w:val="center"/>
        </w:trPr>
        <w:tc>
          <w:tcPr>
            <w:tcW w:w="72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EBB975"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lastRenderedPageBreak/>
              <w:t>Rok</w:t>
            </w:r>
          </w:p>
        </w:tc>
        <w:tc>
          <w:tcPr>
            <w:tcW w:w="887"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3680CB"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Krynki</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CF7A390"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Kuźnica</w:t>
            </w:r>
          </w:p>
        </w:tc>
        <w:tc>
          <w:tcPr>
            <w:tcW w:w="81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34AD7E1"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Sidra</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948A34A"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Sokółka</w:t>
            </w:r>
          </w:p>
        </w:tc>
        <w:tc>
          <w:tcPr>
            <w:tcW w:w="142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2AD0B79"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Szudziałowo</w:t>
            </w:r>
          </w:p>
        </w:tc>
        <w:tc>
          <w:tcPr>
            <w:tcW w:w="141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9E06A3"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LGD Szlak Tatarski</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071615A"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powiat sokólski</w:t>
            </w:r>
          </w:p>
        </w:tc>
        <w:tc>
          <w:tcPr>
            <w:tcW w:w="113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B06DC6"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woj. podlaskie</w:t>
            </w:r>
          </w:p>
        </w:tc>
      </w:tr>
      <w:tr w:rsidR="00823AAD" w:rsidRPr="00C43574" w14:paraId="4E497B44"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AFB1B0C"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ogółem</w:t>
            </w:r>
          </w:p>
        </w:tc>
      </w:tr>
      <w:tr w:rsidR="00823AAD" w:rsidRPr="00C43574" w14:paraId="29F0C9FE"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40ACCB9"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D5CBA0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5ABE2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245</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93E66F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A00E86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1 935</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FE1572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195</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D8ED1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2 810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0CBD0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4 618</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BBE94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63 761</w:t>
            </w:r>
          </w:p>
        </w:tc>
      </w:tr>
      <w:tr w:rsidR="00823AAD" w:rsidRPr="00C43574" w14:paraId="2FC46F51"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81EB85"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35036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D0D8E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274</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71D857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94CEA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1 994</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1C913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216</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9F7EA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2 959</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F2517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4 794</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92C9E5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65 920</w:t>
            </w:r>
          </w:p>
        </w:tc>
      </w:tr>
      <w:tr w:rsidR="00823AAD" w:rsidRPr="00C43574" w14:paraId="7668FCA9"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DEF30DF"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32A8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7976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279</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4B3A81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B4572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1 899</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4085F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5F3E9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2 943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0F066F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1AA1E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68 705</w:t>
            </w:r>
          </w:p>
        </w:tc>
      </w:tr>
      <w:tr w:rsidR="00823AAD" w:rsidRPr="00C43574" w14:paraId="6BFA22E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4B1E9B7"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85FDC5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314</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9494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0B201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DC3BA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2 014</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E9344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888E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3 107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DCCD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5 043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C99F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70 889</w:t>
            </w:r>
          </w:p>
        </w:tc>
      </w:tr>
      <w:tr w:rsidR="00823AAD" w:rsidRPr="00C43574" w14:paraId="356BF667"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619295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52F3F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657DE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298</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9CE6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53D20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1 688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51B3F8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219</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15FE3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69DC8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4 355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17E2F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60 394</w:t>
            </w:r>
          </w:p>
        </w:tc>
      </w:tr>
      <w:tr w:rsidR="00823AAD" w:rsidRPr="00C43574" w14:paraId="54FA7EA7"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9D895E1"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mężczyźni</w:t>
            </w:r>
          </w:p>
        </w:tc>
      </w:tr>
      <w:tr w:rsidR="00823AAD" w:rsidRPr="00C43574" w14:paraId="64DED419"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8D9A310"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5160D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CFD3BF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142</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9F2A2C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C5CD9D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977</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11E8DA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2D63D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1 465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45BE19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2 533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3EAE1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33 551</w:t>
            </w:r>
          </w:p>
        </w:tc>
      </w:tr>
      <w:tr w:rsidR="00823AAD" w:rsidRPr="00C43574" w14:paraId="6428696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37BB187"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B5657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A74BE1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ADD3F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A9B9D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992</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4B6AE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123</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051458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1 522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8E4766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2 603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9F0FA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34 184</w:t>
            </w:r>
          </w:p>
        </w:tc>
      </w:tr>
      <w:tr w:rsidR="00823AAD" w:rsidRPr="00C43574" w14:paraId="43DBC447"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D5FCE22"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73E00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65E86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168</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92517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4B76E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1 003</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91E4D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863A2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1 596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A7118C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2 698</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FD119E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37 152</w:t>
            </w:r>
          </w:p>
        </w:tc>
      </w:tr>
      <w:tr w:rsidR="00823AAD" w:rsidRPr="00C43574" w14:paraId="511CCDF5"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105C05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AFCC2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38B1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185</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03AB8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D7664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1 106</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A7B99A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139</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C21F5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1 742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39229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2 910</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F21BA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38 586</w:t>
            </w:r>
          </w:p>
        </w:tc>
      </w:tr>
      <w:tr w:rsidR="00823AAD" w:rsidRPr="00C43574" w14:paraId="7394DBA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916117C"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A9A7F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9CF05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177</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BC218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45E0FA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927</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8C5A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760E1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1 486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078A4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2 495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50C4A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32 916</w:t>
            </w:r>
          </w:p>
        </w:tc>
      </w:tr>
      <w:tr w:rsidR="00823AAD" w:rsidRPr="00C43574" w14:paraId="0A3FAE02"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0BAD30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r>
      <w:tr w:rsidR="00823AAD" w:rsidRPr="00C43574" w14:paraId="5690406D"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803481C"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F23BA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E75B9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103</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1B0CB1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6B8C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958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6F3C9F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87</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196B7F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1 345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1CF0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2 085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32E5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30 210</w:t>
            </w:r>
          </w:p>
        </w:tc>
      </w:tr>
      <w:tr w:rsidR="00823AAD" w:rsidRPr="00C43574" w14:paraId="24DE576E"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704807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C0700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95A11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50E6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AED2C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1 002</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D97BF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93</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375210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1 437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F81A84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2 191</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22247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31 736</w:t>
            </w:r>
          </w:p>
        </w:tc>
      </w:tr>
      <w:tr w:rsidR="00823AAD" w:rsidRPr="00C43574" w14:paraId="754E0FA1"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0CCDB26"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FFFF8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FA6C6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21E987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ACC0B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896</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E7301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2D1EC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1 347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0371A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2 095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2B9D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31 553</w:t>
            </w:r>
          </w:p>
        </w:tc>
      </w:tr>
      <w:tr w:rsidR="00823AAD" w:rsidRPr="00C43574" w14:paraId="5D3F223F"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EBA7C63"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342C73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145</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3E08BD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861F7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14D757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39F63F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101</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CAD4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1 365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46D6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2 133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CACD39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32 303</w:t>
            </w:r>
          </w:p>
        </w:tc>
      </w:tr>
      <w:tr w:rsidR="00823AAD" w:rsidRPr="00C43574" w14:paraId="6BF7CAC7" w14:textId="77777777" w:rsidTr="001B12DE">
        <w:trPr>
          <w:trHeight w:val="315"/>
          <w:jc w:val="center"/>
        </w:trPr>
        <w:tc>
          <w:tcPr>
            <w:tcW w:w="72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A11C086"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13B54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137</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1DAA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121</w:t>
            </w:r>
          </w:p>
        </w:tc>
        <w:tc>
          <w:tcPr>
            <w:tcW w:w="81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61CFE7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81</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15ABE8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761</w:t>
            </w:r>
          </w:p>
        </w:tc>
        <w:tc>
          <w:tcPr>
            <w:tcW w:w="142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14BE35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w:t>
            </w:r>
          </w:p>
        </w:tc>
        <w:tc>
          <w:tcPr>
            <w:tcW w:w="141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5E219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1 199</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3C015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1 860</w:t>
            </w:r>
          </w:p>
        </w:tc>
        <w:tc>
          <w:tcPr>
            <w:tcW w:w="113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60C2BC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27 478</w:t>
            </w:r>
          </w:p>
        </w:tc>
      </w:tr>
    </w:tbl>
    <w:p w14:paraId="6B8918F3" w14:textId="2BDAE44E" w:rsidR="00257705" w:rsidRPr="00741DAC" w:rsidRDefault="001B12DE" w:rsidP="00741DA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058F0D5B" w14:textId="77777777" w:rsidR="00823AAD" w:rsidRPr="00C43574" w:rsidRDefault="001B12DE" w:rsidP="0068741C">
      <w:pPr>
        <w:pStyle w:val="Standard"/>
        <w:spacing w:before="360" w:after="120"/>
        <w:rPr>
          <w:rFonts w:ascii="Times New Roman" w:hAnsi="Times New Roman" w:cs="Times New Roman"/>
          <w:sz w:val="22"/>
          <w:szCs w:val="22"/>
        </w:rPr>
      </w:pPr>
      <w:r w:rsidRPr="00C43574">
        <w:rPr>
          <w:rFonts w:ascii="Times New Roman" w:hAnsi="Times New Roman" w:cs="Times New Roman"/>
          <w:b/>
          <w:sz w:val="22"/>
          <w:szCs w:val="22"/>
        </w:rPr>
        <w:t xml:space="preserve">Rysunek </w:t>
      </w:r>
      <w:r w:rsidR="006D042C" w:rsidRPr="00C43574">
        <w:rPr>
          <w:rFonts w:ascii="Times New Roman" w:hAnsi="Times New Roman" w:cs="Times New Roman"/>
          <w:b/>
          <w:sz w:val="22"/>
          <w:szCs w:val="22"/>
        </w:rPr>
        <w:t>4.</w:t>
      </w:r>
      <w:r w:rsidRPr="00C43574">
        <w:rPr>
          <w:rFonts w:ascii="Times New Roman" w:hAnsi="Times New Roman" w:cs="Times New Roman"/>
          <w:b/>
          <w:sz w:val="22"/>
          <w:szCs w:val="22"/>
        </w:rPr>
        <w:t xml:space="preserve"> </w:t>
      </w:r>
      <w:r w:rsidRPr="00C43574">
        <w:rPr>
          <w:rFonts w:ascii="Times New Roman" w:hAnsi="Times New Roman" w:cs="Times New Roman"/>
          <w:sz w:val="22"/>
          <w:szCs w:val="22"/>
        </w:rPr>
        <w:t>Liczba bezrobotnych zarejestrowanych</w:t>
      </w:r>
    </w:p>
    <w:p w14:paraId="5BFFFEE6" w14:textId="77777777" w:rsidR="00823AAD" w:rsidRPr="00C43574" w:rsidRDefault="00823AAD" w:rsidP="0068741C">
      <w:pPr>
        <w:pStyle w:val="Standard"/>
        <w:jc w:val="center"/>
        <w:rPr>
          <w:rFonts w:ascii="Times New Roman" w:hAnsi="Times New Roman" w:cs="Times New Roman"/>
          <w:sz w:val="22"/>
          <w:szCs w:val="22"/>
        </w:rPr>
      </w:pPr>
      <w:r w:rsidRPr="00C43574">
        <w:rPr>
          <w:rFonts w:ascii="Times New Roman" w:hAnsi="Times New Roman" w:cs="Times New Roman"/>
          <w:noProof/>
          <w:sz w:val="22"/>
          <w:szCs w:val="22"/>
          <w:lang w:eastAsia="pl-PL" w:bidi="ar-SA"/>
        </w:rPr>
        <w:drawing>
          <wp:inline distT="0" distB="0" distL="0" distR="0" wp14:anchorId="5D808048" wp14:editId="25C631EF">
            <wp:extent cx="5140799" cy="2865599"/>
            <wp:effectExtent l="0" t="0" r="0" b="0"/>
            <wp:docPr id="7" name="Obraz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alphaModFix/>
                      <a:lum/>
                    </a:blip>
                    <a:srcRect/>
                    <a:stretch>
                      <a:fillRect/>
                    </a:stretch>
                  </pic:blipFill>
                  <pic:spPr>
                    <a:xfrm>
                      <a:off x="0" y="0"/>
                      <a:ext cx="5140799" cy="2865599"/>
                    </a:xfrm>
                    <a:prstGeom prst="rect">
                      <a:avLst/>
                    </a:prstGeom>
                    <a:ln>
                      <a:noFill/>
                      <a:prstDash/>
                    </a:ln>
                  </pic:spPr>
                </pic:pic>
              </a:graphicData>
            </a:graphic>
          </wp:inline>
        </w:drawing>
      </w:r>
    </w:p>
    <w:p w14:paraId="06E2A928"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opracowanie własne na podstawie danych GUS</w:t>
      </w:r>
    </w:p>
    <w:p w14:paraId="408010B7" w14:textId="580A7421" w:rsidR="00257705" w:rsidRPr="00C43574" w:rsidRDefault="00257705" w:rsidP="00257705">
      <w:pPr>
        <w:pStyle w:val="Default"/>
        <w:spacing w:after="119"/>
        <w:contextualSpacing/>
        <w:jc w:val="both"/>
        <w:rPr>
          <w:bCs/>
          <w:sz w:val="22"/>
          <w:szCs w:val="22"/>
        </w:rPr>
      </w:pPr>
      <w:r w:rsidRPr="00C43574">
        <w:rPr>
          <w:bCs/>
          <w:sz w:val="22"/>
          <w:szCs w:val="22"/>
        </w:rPr>
        <w:t>Liczba zarejestrowanych osób bezrobotnych na terenie gmin wchodzących w skład LGD Szlak Tatarski wg stanu na dzień 31.12.2014 roku wyniosła ogółem: 2 685 osób, w tym 1 199 kobiet. Bezrobocie w 2014 roku w stosunku do grudnia 2010 roku na terenie LSR zmniejszyło się o 125 osób. W analizowanym okresie najwyższą wartość odnotowano w 2013 roku i wynosiła ona 3 107 bezrobotnych. Sytuacja mężczyzn na rynku pracy w 2014 r. była bardziej niekorzystna niż kobiet. Bezrobotni mężczyźni stanowili ponad połowę (55,45%) ogólnej liczby zarejestrowanych bezrobotnych. Trend ten utrzymuje się nieprzerwanie od kilku lat</w:t>
      </w:r>
      <w:r w:rsidR="002D5839">
        <w:rPr>
          <w:bCs/>
          <w:sz w:val="22"/>
          <w:szCs w:val="22"/>
        </w:rPr>
        <w:t>.</w:t>
      </w:r>
    </w:p>
    <w:p w14:paraId="0C0E0444" w14:textId="5B26D549" w:rsidR="00257705" w:rsidRPr="00C43574" w:rsidRDefault="00257705" w:rsidP="00257705">
      <w:pPr>
        <w:pStyle w:val="Normalny1"/>
        <w:spacing w:after="120"/>
        <w:jc w:val="both"/>
        <w:rPr>
          <w:rFonts w:ascii="Times New Roman" w:hAnsi="Times New Roman" w:cs="Times New Roman"/>
          <w:sz w:val="22"/>
          <w:szCs w:val="22"/>
        </w:rPr>
      </w:pPr>
      <w:r w:rsidRPr="00C43574">
        <w:rPr>
          <w:rFonts w:ascii="Times New Roman" w:hAnsi="Times New Roman" w:cs="Times New Roman"/>
          <w:sz w:val="22"/>
          <w:szCs w:val="22"/>
        </w:rPr>
        <w:t xml:space="preserve">Na obszarze LGD Szlak Tatarski </w:t>
      </w:r>
      <w:r w:rsidRPr="00C43574">
        <w:rPr>
          <w:rFonts w:ascii="Times New Roman" w:hAnsi="Times New Roman" w:cs="Times New Roman"/>
          <w:b/>
          <w:sz w:val="22"/>
          <w:szCs w:val="22"/>
        </w:rPr>
        <w:t xml:space="preserve">grupami </w:t>
      </w:r>
      <w:proofErr w:type="spellStart"/>
      <w:r w:rsidRPr="00C43574">
        <w:rPr>
          <w:rFonts w:ascii="Times New Roman" w:hAnsi="Times New Roman" w:cs="Times New Roman"/>
          <w:b/>
          <w:sz w:val="22"/>
          <w:szCs w:val="22"/>
        </w:rPr>
        <w:t>defaworyzowanymi</w:t>
      </w:r>
      <w:proofErr w:type="spellEnd"/>
      <w:r w:rsidRPr="00C43574">
        <w:rPr>
          <w:rFonts w:ascii="Times New Roman" w:hAnsi="Times New Roman" w:cs="Times New Roman"/>
          <w:b/>
          <w:sz w:val="22"/>
          <w:szCs w:val="22"/>
        </w:rPr>
        <w:t xml:space="preserve"> ze względu na dostęp do rynku pracy (</w:t>
      </w:r>
      <w:r w:rsidRPr="00C43574">
        <w:rPr>
          <w:rFonts w:ascii="Times New Roman" w:hAnsi="Times New Roman" w:cs="Times New Roman"/>
          <w:sz w:val="22"/>
          <w:szCs w:val="22"/>
        </w:rPr>
        <w:t xml:space="preserve">wskazanymi przez respondentów wywiadów pogłębionych) są przede wszystkim </w:t>
      </w:r>
      <w:r w:rsidRPr="000D3E2C">
        <w:rPr>
          <w:rFonts w:ascii="Times New Roman" w:hAnsi="Times New Roman" w:cs="Times New Roman"/>
          <w:color w:val="auto"/>
          <w:sz w:val="22"/>
          <w:szCs w:val="22"/>
        </w:rPr>
        <w:t xml:space="preserve">osoby z terenów wiejskich, </w:t>
      </w:r>
      <w:r w:rsidRPr="00C43574">
        <w:rPr>
          <w:rFonts w:ascii="Times New Roman" w:hAnsi="Times New Roman" w:cs="Times New Roman"/>
          <w:sz w:val="22"/>
          <w:szCs w:val="22"/>
        </w:rPr>
        <w:t>osoby młode (przed 25 rokiem życia), osoby powyżej 50 roku życia, osob</w:t>
      </w:r>
      <w:r w:rsidRPr="007C6E21">
        <w:rPr>
          <w:rFonts w:ascii="Times New Roman" w:hAnsi="Times New Roman" w:cs="Times New Roman"/>
          <w:color w:val="auto"/>
          <w:sz w:val="22"/>
          <w:szCs w:val="22"/>
        </w:rPr>
        <w:t xml:space="preserve">y długotrwale </w:t>
      </w:r>
      <w:r w:rsidRPr="00C43574">
        <w:rPr>
          <w:rFonts w:ascii="Times New Roman" w:hAnsi="Times New Roman" w:cs="Times New Roman"/>
          <w:sz w:val="22"/>
          <w:szCs w:val="22"/>
        </w:rPr>
        <w:t xml:space="preserve">bezrobotne, osoby niepełnosprawne, wykluczone </w:t>
      </w:r>
      <w:r w:rsidRPr="00C43574">
        <w:rPr>
          <w:rFonts w:ascii="Times New Roman" w:hAnsi="Times New Roman" w:cs="Times New Roman"/>
          <w:sz w:val="22"/>
          <w:szCs w:val="22"/>
        </w:rPr>
        <w:lastRenderedPageBreak/>
        <w:t>społecznie i informatycznie. Do grupy osób defaworyzowanych zaliczyć można także osoby o niskim wykształceniu i kwalifikacjach.</w:t>
      </w:r>
    </w:p>
    <w:p w14:paraId="10C658A2"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14</w:t>
      </w:r>
      <w:r w:rsidR="006D042C" w:rsidRPr="00C43574">
        <w:rPr>
          <w:rFonts w:ascii="Times New Roman" w:hAnsi="Times New Roman" w:cs="Times New Roman"/>
          <w:b/>
          <w:i/>
          <w:color w:val="000000" w:themeColor="text1"/>
        </w:rPr>
        <w:t>.</w:t>
      </w:r>
      <w:r w:rsidR="001B12DE" w:rsidRPr="00C43574">
        <w:rPr>
          <w:rFonts w:ascii="Times New Roman" w:hAnsi="Times New Roman" w:cs="Times New Roman"/>
          <w:b/>
          <w:i/>
          <w:color w:val="000000" w:themeColor="text1"/>
        </w:rPr>
        <w:t xml:space="preserve"> </w:t>
      </w:r>
      <w:r w:rsidR="001B12DE" w:rsidRPr="00C43574">
        <w:rPr>
          <w:rFonts w:ascii="Times New Roman" w:hAnsi="Times New Roman" w:cs="Times New Roman"/>
        </w:rPr>
        <w:t>Bezrobotni wg gmin</w:t>
      </w:r>
      <w:r w:rsidR="001B12DE" w:rsidRPr="00C43574">
        <w:rPr>
          <w:rStyle w:val="Odwoanieprzypisudolnego"/>
          <w:rFonts w:ascii="Times New Roman" w:hAnsi="Times New Roman" w:cs="Times New Roman"/>
        </w:rPr>
        <w:footnoteReference w:id="3"/>
      </w:r>
    </w:p>
    <w:tbl>
      <w:tblPr>
        <w:tblW w:w="9704" w:type="dxa"/>
        <w:jc w:val="center"/>
        <w:tblLayout w:type="fixed"/>
        <w:tblCellMar>
          <w:left w:w="10" w:type="dxa"/>
          <w:right w:w="10" w:type="dxa"/>
        </w:tblCellMar>
        <w:tblLook w:val="04A0" w:firstRow="1" w:lastRow="0" w:firstColumn="1" w:lastColumn="0" w:noHBand="0" w:noVBand="1"/>
      </w:tblPr>
      <w:tblGrid>
        <w:gridCol w:w="2333"/>
        <w:gridCol w:w="851"/>
        <w:gridCol w:w="992"/>
        <w:gridCol w:w="1559"/>
        <w:gridCol w:w="1134"/>
        <w:gridCol w:w="1276"/>
        <w:gridCol w:w="1559"/>
      </w:tblGrid>
      <w:tr w:rsidR="00823AAD" w:rsidRPr="00C43574" w14:paraId="08A4C5B8" w14:textId="77777777" w:rsidTr="001B12DE">
        <w:trPr>
          <w:trHeight w:val="285"/>
          <w:jc w:val="center"/>
        </w:trPr>
        <w:tc>
          <w:tcPr>
            <w:tcW w:w="2333" w:type="dxa"/>
            <w:vMerge w:val="restart"/>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442ED9C"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7371" w:type="dxa"/>
            <w:gridSpan w:val="6"/>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36A23A5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Zarejestrowani bezrobotni</w:t>
            </w:r>
          </w:p>
        </w:tc>
      </w:tr>
      <w:tr w:rsidR="00823AAD" w:rsidRPr="00C43574" w14:paraId="26C9A8B8" w14:textId="77777777" w:rsidTr="001B12DE">
        <w:trPr>
          <w:trHeight w:val="300"/>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441DA78" w14:textId="77777777" w:rsidR="00823AAD" w:rsidRPr="00C43574" w:rsidRDefault="00823AAD" w:rsidP="0068741C">
            <w:pPr>
              <w:spacing w:line="240" w:lineRule="auto"/>
              <w:rPr>
                <w:rFonts w:ascii="Times New Roman" w:hAnsi="Times New Roman" w:cs="Times New Roman"/>
              </w:rPr>
            </w:pPr>
          </w:p>
        </w:tc>
        <w:tc>
          <w:tcPr>
            <w:tcW w:w="851"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5D66F10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razem</w:t>
            </w:r>
          </w:p>
        </w:tc>
        <w:tc>
          <w:tcPr>
            <w:tcW w:w="6520" w:type="dxa"/>
            <w:gridSpan w:val="5"/>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513985AA" w14:textId="77777777" w:rsidR="00823AAD" w:rsidRPr="00C43574" w:rsidRDefault="00823AAD" w:rsidP="0068741C">
            <w:pPr>
              <w:pStyle w:val="Standard"/>
              <w:jc w:val="center"/>
              <w:rPr>
                <w:rFonts w:ascii="Times New Roman" w:hAnsi="Times New Roman" w:cs="Times New Roman"/>
                <w:i/>
                <w:iCs/>
                <w:color w:val="000000"/>
                <w:sz w:val="22"/>
                <w:szCs w:val="22"/>
              </w:rPr>
            </w:pPr>
            <w:r w:rsidRPr="00C43574">
              <w:rPr>
                <w:rFonts w:ascii="Times New Roman" w:hAnsi="Times New Roman" w:cs="Times New Roman"/>
                <w:i/>
                <w:iCs/>
                <w:color w:val="000000"/>
                <w:sz w:val="22"/>
                <w:szCs w:val="22"/>
              </w:rPr>
              <w:t>w tym:</w:t>
            </w:r>
          </w:p>
        </w:tc>
      </w:tr>
      <w:tr w:rsidR="00823AAD" w:rsidRPr="00C43574" w14:paraId="2C32B3AF" w14:textId="77777777" w:rsidTr="001B12DE">
        <w:trPr>
          <w:trHeight w:val="300"/>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15A6C25" w14:textId="77777777" w:rsidR="00823AAD" w:rsidRPr="00C43574" w:rsidRDefault="00823AAD" w:rsidP="0068741C">
            <w:pPr>
              <w:spacing w:line="240" w:lineRule="auto"/>
              <w:rPr>
                <w:rFonts w:ascii="Times New Roman" w:hAnsi="Times New Roman" w:cs="Times New Roman"/>
              </w:rPr>
            </w:pPr>
          </w:p>
        </w:tc>
        <w:tc>
          <w:tcPr>
            <w:tcW w:w="851"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4F37DFE" w14:textId="77777777" w:rsidR="00823AAD" w:rsidRPr="00C43574" w:rsidRDefault="00823AAD" w:rsidP="0068741C">
            <w:pPr>
              <w:spacing w:line="240" w:lineRule="auto"/>
              <w:rPr>
                <w:rFonts w:ascii="Times New Roman" w:hAnsi="Times New Roman" w:cs="Times New Roman"/>
              </w:rPr>
            </w:pPr>
          </w:p>
        </w:tc>
        <w:tc>
          <w:tcPr>
            <w:tcW w:w="992"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C3535B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c>
          <w:tcPr>
            <w:tcW w:w="1559"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105B83E8"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będący w szczególnej sytuacji na rynku pracy</w:t>
            </w:r>
          </w:p>
        </w:tc>
        <w:tc>
          <w:tcPr>
            <w:tcW w:w="3969" w:type="dxa"/>
            <w:gridSpan w:val="3"/>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21E01281" w14:textId="77777777" w:rsidR="00823AAD" w:rsidRPr="00C43574" w:rsidRDefault="00823AAD" w:rsidP="0068741C">
            <w:pPr>
              <w:pStyle w:val="Standard"/>
              <w:jc w:val="center"/>
              <w:rPr>
                <w:rFonts w:ascii="Times New Roman" w:hAnsi="Times New Roman" w:cs="Times New Roman"/>
                <w:bCs/>
                <w:i/>
                <w:iCs/>
                <w:color w:val="000000"/>
                <w:sz w:val="22"/>
                <w:szCs w:val="22"/>
              </w:rPr>
            </w:pPr>
            <w:r w:rsidRPr="00C43574">
              <w:rPr>
                <w:rFonts w:ascii="Times New Roman" w:hAnsi="Times New Roman" w:cs="Times New Roman"/>
                <w:bCs/>
                <w:i/>
                <w:iCs/>
                <w:color w:val="000000"/>
                <w:sz w:val="22"/>
                <w:szCs w:val="22"/>
              </w:rPr>
              <w:t>w tym:</w:t>
            </w:r>
          </w:p>
        </w:tc>
      </w:tr>
      <w:tr w:rsidR="00823AAD" w:rsidRPr="00C43574" w14:paraId="2EAD808B" w14:textId="77777777" w:rsidTr="001B12DE">
        <w:trPr>
          <w:trHeight w:val="855"/>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0240BBB" w14:textId="77777777" w:rsidR="00823AAD" w:rsidRPr="00C43574" w:rsidRDefault="00823AAD" w:rsidP="0068741C">
            <w:pPr>
              <w:spacing w:line="240" w:lineRule="auto"/>
              <w:rPr>
                <w:rFonts w:ascii="Times New Roman" w:hAnsi="Times New Roman" w:cs="Times New Roman"/>
              </w:rPr>
            </w:pPr>
          </w:p>
        </w:tc>
        <w:tc>
          <w:tcPr>
            <w:tcW w:w="851"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71E2BF86" w14:textId="77777777" w:rsidR="00823AAD" w:rsidRPr="00C43574" w:rsidRDefault="00823AAD" w:rsidP="0068741C">
            <w:pPr>
              <w:spacing w:line="240" w:lineRule="auto"/>
              <w:rPr>
                <w:rFonts w:ascii="Times New Roman" w:hAnsi="Times New Roman" w:cs="Times New Roman"/>
              </w:rPr>
            </w:pPr>
          </w:p>
        </w:tc>
        <w:tc>
          <w:tcPr>
            <w:tcW w:w="992"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2DA7988" w14:textId="77777777" w:rsidR="00823AAD" w:rsidRPr="00C43574" w:rsidRDefault="00823AAD" w:rsidP="0068741C">
            <w:pPr>
              <w:spacing w:line="240" w:lineRule="auto"/>
              <w:rPr>
                <w:rFonts w:ascii="Times New Roman" w:hAnsi="Times New Roman" w:cs="Times New Roman"/>
              </w:rPr>
            </w:pPr>
          </w:p>
        </w:tc>
        <w:tc>
          <w:tcPr>
            <w:tcW w:w="1559"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2752801" w14:textId="77777777" w:rsidR="00823AAD" w:rsidRPr="00C43574" w:rsidRDefault="00823AAD" w:rsidP="0068741C">
            <w:pPr>
              <w:spacing w:line="240" w:lineRule="auto"/>
              <w:rPr>
                <w:rFonts w:ascii="Times New Roman" w:hAnsi="Times New Roman" w:cs="Times New Roman"/>
              </w:rPr>
            </w:pP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38C80C9"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do 25 roku życia</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035715D"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powyżej 50 roku życia</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4AEE8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długotrwale bezrobotni</w:t>
            </w:r>
          </w:p>
        </w:tc>
      </w:tr>
      <w:tr w:rsidR="00823AAD" w:rsidRPr="00C43574" w14:paraId="3ADBEC75"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129239F"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Krynki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485D6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277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34460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96F864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259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67F6F24"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1D7A30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895188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206</w:t>
            </w:r>
          </w:p>
        </w:tc>
      </w:tr>
      <w:tr w:rsidR="00823AAD" w:rsidRPr="00C43574" w14:paraId="67D37AC5"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20B1B6C"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Kuźnica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F27CCB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298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4E4363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2015B6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270</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91CAD2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C2B7B1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B1F38D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195</w:t>
            </w:r>
          </w:p>
        </w:tc>
      </w:tr>
      <w:tr w:rsidR="00823AAD" w:rsidRPr="00C43574" w14:paraId="50D64AF3"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719D765"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Sidra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56912E2"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B0656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81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21C97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43984B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54</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A413D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9A69B6"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127</w:t>
            </w:r>
          </w:p>
        </w:tc>
      </w:tr>
      <w:tr w:rsidR="00823AAD" w:rsidRPr="00C43574" w14:paraId="2CBC7E1E"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8063254"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Sokółka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0C5A97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1 688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A040C9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761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8647B3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1 574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1D8A056"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318</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E8BE0A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450</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7373A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1 137</w:t>
            </w:r>
          </w:p>
        </w:tc>
      </w:tr>
      <w:tr w:rsidR="00823AAD" w:rsidRPr="00C43574" w14:paraId="57F497BE"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63EFEBE"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Szudziałowo</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9BFA18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219</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7A598F4"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99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6E9B6B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F13377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37</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F429CE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98B16C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153</w:t>
            </w:r>
          </w:p>
        </w:tc>
      </w:tr>
      <w:tr w:rsidR="00823AAD" w:rsidRPr="00C43574" w14:paraId="4A0A4429"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D6E459D"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LGD Szlak Tatarski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A717FF5"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2 685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F46D7B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1 199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BCF193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2 497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3065B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513</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5E18FF2"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692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95C03C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1 818</w:t>
            </w:r>
          </w:p>
        </w:tc>
      </w:tr>
      <w:tr w:rsidR="00823AAD" w:rsidRPr="00C43574" w14:paraId="1086ECAC"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6E5A254" w14:textId="77777777" w:rsidR="00823AAD" w:rsidRPr="00C43574" w:rsidRDefault="00823AAD" w:rsidP="00257705">
            <w:pPr>
              <w:pStyle w:val="Standard"/>
              <w:rPr>
                <w:rFonts w:ascii="Times New Roman" w:hAnsi="Times New Roman" w:cs="Times New Roman"/>
                <w:bCs/>
                <w:color w:val="000000"/>
                <w:sz w:val="22"/>
                <w:szCs w:val="22"/>
              </w:rPr>
            </w:pPr>
            <w:r w:rsidRPr="00C43574">
              <w:rPr>
                <w:rFonts w:ascii="Times New Roman" w:hAnsi="Times New Roman" w:cs="Times New Roman"/>
                <w:bCs/>
                <w:color w:val="000000"/>
                <w:sz w:val="22"/>
                <w:szCs w:val="22"/>
              </w:rPr>
              <w:t>powiat sokólski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91244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4 355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52A186F"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1 860</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F7FCD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4 077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ACA05F"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932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791408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1 034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A65DAC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3 040</w:t>
            </w:r>
          </w:p>
        </w:tc>
      </w:tr>
    </w:tbl>
    <w:p w14:paraId="233236F0"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Powiatowy Urząd Pracy w Sokółce</w:t>
      </w:r>
    </w:p>
    <w:p w14:paraId="58724E5B" w14:textId="77777777" w:rsidR="006C0B21" w:rsidRPr="00C43574" w:rsidRDefault="006C0B21" w:rsidP="006C0B21">
      <w:pPr>
        <w:pStyle w:val="Wcicietrecitekstu"/>
        <w:ind w:left="0" w:firstLine="0"/>
        <w:rPr>
          <w:sz w:val="22"/>
          <w:szCs w:val="22"/>
        </w:rPr>
      </w:pPr>
      <w:r w:rsidRPr="00C43574">
        <w:rPr>
          <w:bCs/>
          <w:iCs/>
          <w:sz w:val="22"/>
          <w:szCs w:val="22"/>
        </w:rPr>
        <w:t>Według danych z Powiatowego Urzędu Pracy w Sokółce bezrobotni z obszaru gmin Krynki, Kuźnica, Sidra, Sokółka i Szudziałowo, będący w szczególnej sytuacji na rynku pracy, na koniec 2014 roku stanowili 93% ogółu zarejestrowanych, z czego 72,81% osoby długotrwale bezrobotne, 27,71% osoby powyżej 50 roku życia i 20,55% osoby do 25 roku życia.</w:t>
      </w:r>
    </w:p>
    <w:p w14:paraId="3434E99A" w14:textId="77777777" w:rsidR="00823AAD" w:rsidRPr="00C43574" w:rsidRDefault="006C0B21" w:rsidP="006C0B21">
      <w:pPr>
        <w:pStyle w:val="Wcicietrecitekstu"/>
        <w:ind w:left="0" w:firstLine="0"/>
        <w:rPr>
          <w:sz w:val="22"/>
          <w:szCs w:val="22"/>
        </w:rPr>
      </w:pPr>
      <w:r w:rsidRPr="00C43574">
        <w:rPr>
          <w:bCs/>
          <w:iCs/>
          <w:sz w:val="22"/>
          <w:szCs w:val="22"/>
        </w:rPr>
        <w:t>W stosunku do roku 2013, w roku 2014 (dane z końca II półrocza 2013 i 2014 roku) liczba zarejestrowanych bezrobotnych, będących w szczególnej sytuacji na rynku pracy, zmniejszyła się o 14%, spadła odpowiednio o 28% i 7% liczba osób bezrobotnych do 25 roku życia i powyżej 50 roku życia, natomiast pogorszyło się położenie osób długotrwale bezrobotnych (ich liczba w porównaniu do roku 2013 wzrosła o 9%).</w:t>
      </w:r>
    </w:p>
    <w:p w14:paraId="6CF28C0A" w14:textId="77777777" w:rsidR="006C0B21" w:rsidRPr="00C43574" w:rsidRDefault="006C0B21" w:rsidP="006C0B21">
      <w:pPr>
        <w:pStyle w:val="Default"/>
        <w:jc w:val="both"/>
        <w:rPr>
          <w:sz w:val="22"/>
          <w:szCs w:val="22"/>
        </w:rPr>
      </w:pPr>
      <w:r w:rsidRPr="00C43574">
        <w:rPr>
          <w:bCs/>
          <w:iCs/>
          <w:color w:val="000000" w:themeColor="text1"/>
          <w:sz w:val="22"/>
          <w:szCs w:val="22"/>
        </w:rPr>
        <w:t>Na poziom bezrobocia znacząco wpływa wykształcenie ludności obszaru objętego LSR. Biorąc pod uwagę poziom wykształcenia osób bezrobotnych w Powiecie Sokólskim, w roku 2014 największą grupę stanowiły osoby z wykształceniem gimnazjalnym i niższym – 1179 osób (27%). Liczną grupę stanowiły również osoby posiadające wykształcenie policealne i średnie zawodowe (25%) oraz zasadnicze zawodowe (25% wszystkich bezrobotnych). Osoby z wykształceniem średnim ogólnokształcącym stanowiły grupę 13% ogólnej liczby bezrobotnych mieszkańców, natomiast najmniejszą grupę stanowiły osoby z wykształceniem wyższym tj. 9%. W Powiecie Sokólskim najwięcej było kobiet z wykształceniem policealnym i średnim zawodowym (29%), z kolei w odniesieniu do bezrobotnych będących w szczególnej sytuacji na rynku pracy - najliczniejsze grupy stanowiły osoby z wykształceniem gimnazjalnym i poniżej (27%), policealnym i średnim zawodowym (25%) oraz zasadniczym zawodowym (25%).</w:t>
      </w:r>
    </w:p>
    <w:p w14:paraId="2FF34655" w14:textId="77777777" w:rsidR="00823AAD" w:rsidRPr="00C43574" w:rsidRDefault="006D042C" w:rsidP="00550204">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15</w:t>
      </w:r>
      <w:r w:rsidRPr="00C43574">
        <w:rPr>
          <w:rFonts w:ascii="Times New Roman" w:hAnsi="Times New Roman" w:cs="Times New Roman"/>
          <w:b/>
          <w:i/>
          <w:color w:val="000000" w:themeColor="text1"/>
        </w:rPr>
        <w:t>.</w:t>
      </w:r>
      <w:r w:rsidR="00E64C23" w:rsidRPr="00C43574">
        <w:rPr>
          <w:rFonts w:ascii="Times New Roman" w:hAnsi="Times New Roman" w:cs="Times New Roman"/>
          <w:b/>
          <w:i/>
          <w:color w:val="000000" w:themeColor="text1"/>
        </w:rPr>
        <w:t xml:space="preserve"> </w:t>
      </w:r>
      <w:r w:rsidR="00E64C23" w:rsidRPr="00C43574">
        <w:rPr>
          <w:rFonts w:ascii="Times New Roman" w:hAnsi="Times New Roman" w:cs="Times New Roman"/>
          <w:bCs/>
          <w:iCs/>
          <w:color w:val="000000"/>
        </w:rPr>
        <w:t>Bezrobotni wg wykształcenia w Powiecie Sokólskim – stan na koniec 4 kwartału 2014 r.</w:t>
      </w:r>
    </w:p>
    <w:tbl>
      <w:tblPr>
        <w:tblW w:w="9627" w:type="dxa"/>
        <w:jc w:val="center"/>
        <w:tblLayout w:type="fixed"/>
        <w:tblCellMar>
          <w:left w:w="10" w:type="dxa"/>
          <w:right w:w="10" w:type="dxa"/>
        </w:tblCellMar>
        <w:tblLook w:val="04A0" w:firstRow="1" w:lastRow="0" w:firstColumn="1" w:lastColumn="0" w:noHBand="0" w:noVBand="1"/>
      </w:tblPr>
      <w:tblGrid>
        <w:gridCol w:w="1547"/>
        <w:gridCol w:w="1796"/>
        <w:gridCol w:w="1497"/>
        <w:gridCol w:w="2270"/>
        <w:gridCol w:w="2517"/>
      </w:tblGrid>
      <w:tr w:rsidR="00823AAD" w:rsidRPr="00C43574" w14:paraId="0FE81FFA" w14:textId="77777777" w:rsidTr="002A444D">
        <w:trPr>
          <w:jc w:val="center"/>
        </w:trPr>
        <w:tc>
          <w:tcPr>
            <w:tcW w:w="3343"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22DDF78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1497" w:type="dxa"/>
            <w:tcBorders>
              <w:top w:val="single" w:sz="2" w:space="0" w:color="000000"/>
              <w:left w:val="single" w:sz="2" w:space="0" w:color="000000"/>
              <w:bottom w:val="single" w:sz="2" w:space="0" w:color="000000"/>
            </w:tcBorders>
            <w:tcMar>
              <w:top w:w="55" w:type="dxa"/>
              <w:left w:w="55" w:type="dxa"/>
              <w:bottom w:w="55" w:type="dxa"/>
              <w:right w:w="55" w:type="dxa"/>
            </w:tcMar>
          </w:tcPr>
          <w:p w14:paraId="386DEF4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razem</w:t>
            </w:r>
          </w:p>
        </w:tc>
        <w:tc>
          <w:tcPr>
            <w:tcW w:w="2270" w:type="dxa"/>
            <w:tcBorders>
              <w:top w:val="single" w:sz="2" w:space="0" w:color="000000"/>
              <w:left w:val="single" w:sz="2" w:space="0" w:color="000000"/>
              <w:bottom w:val="single" w:sz="2" w:space="0" w:color="000000"/>
            </w:tcBorders>
            <w:tcMar>
              <w:top w:w="55" w:type="dxa"/>
              <w:left w:w="55" w:type="dxa"/>
              <w:bottom w:w="55" w:type="dxa"/>
              <w:right w:w="55" w:type="dxa"/>
            </w:tcMar>
          </w:tcPr>
          <w:p w14:paraId="6C814C95"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kobiet razem</w:t>
            </w:r>
          </w:p>
        </w:tc>
        <w:tc>
          <w:tcPr>
            <w:tcW w:w="251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763EF82"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będących w szczególnej sytuacji na rynku pracy</w:t>
            </w:r>
          </w:p>
        </w:tc>
      </w:tr>
      <w:tr w:rsidR="00823AAD" w:rsidRPr="00C43574" w14:paraId="4A239118" w14:textId="77777777" w:rsidTr="002A444D">
        <w:trPr>
          <w:jc w:val="center"/>
        </w:trPr>
        <w:tc>
          <w:tcPr>
            <w:tcW w:w="1547" w:type="dxa"/>
            <w:vMerge w:val="restart"/>
            <w:tcBorders>
              <w:left w:val="single" w:sz="2" w:space="0" w:color="000000"/>
              <w:bottom w:val="single" w:sz="2" w:space="0" w:color="000000"/>
            </w:tcBorders>
            <w:tcMar>
              <w:top w:w="55" w:type="dxa"/>
              <w:left w:w="55" w:type="dxa"/>
              <w:bottom w:w="55" w:type="dxa"/>
              <w:right w:w="55" w:type="dxa"/>
            </w:tcMar>
          </w:tcPr>
          <w:p w14:paraId="571F73D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Wykształcenie</w:t>
            </w:r>
          </w:p>
        </w:tc>
        <w:tc>
          <w:tcPr>
            <w:tcW w:w="1796" w:type="dxa"/>
            <w:tcBorders>
              <w:left w:val="single" w:sz="2" w:space="0" w:color="000000"/>
              <w:bottom w:val="single" w:sz="2" w:space="0" w:color="000000"/>
            </w:tcBorders>
            <w:tcMar>
              <w:top w:w="55" w:type="dxa"/>
              <w:left w:w="55" w:type="dxa"/>
              <w:bottom w:w="55" w:type="dxa"/>
              <w:right w:w="55" w:type="dxa"/>
            </w:tcMar>
          </w:tcPr>
          <w:p w14:paraId="6CAAE30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wyższe</w:t>
            </w:r>
          </w:p>
        </w:tc>
        <w:tc>
          <w:tcPr>
            <w:tcW w:w="1497" w:type="dxa"/>
            <w:tcBorders>
              <w:left w:val="single" w:sz="2" w:space="0" w:color="000000"/>
              <w:bottom w:val="single" w:sz="2" w:space="0" w:color="000000"/>
            </w:tcBorders>
            <w:tcMar>
              <w:top w:w="55" w:type="dxa"/>
              <w:left w:w="55" w:type="dxa"/>
              <w:bottom w:w="55" w:type="dxa"/>
              <w:right w:w="55" w:type="dxa"/>
            </w:tcMar>
          </w:tcPr>
          <w:p w14:paraId="72D4760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394</w:t>
            </w:r>
          </w:p>
        </w:tc>
        <w:tc>
          <w:tcPr>
            <w:tcW w:w="2270" w:type="dxa"/>
            <w:tcBorders>
              <w:left w:val="single" w:sz="2" w:space="0" w:color="000000"/>
              <w:bottom w:val="single" w:sz="2" w:space="0" w:color="000000"/>
            </w:tcBorders>
            <w:tcMar>
              <w:top w:w="55" w:type="dxa"/>
              <w:left w:w="55" w:type="dxa"/>
              <w:bottom w:w="55" w:type="dxa"/>
              <w:right w:w="55" w:type="dxa"/>
            </w:tcMar>
          </w:tcPr>
          <w:p w14:paraId="5BC0FFB9"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244</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1F4EE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359</w:t>
            </w:r>
          </w:p>
        </w:tc>
      </w:tr>
      <w:tr w:rsidR="00823AAD" w:rsidRPr="00C43574" w14:paraId="168192F0"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51822BFF"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09DEAD2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 xml:space="preserve">policealne i śr. </w:t>
            </w:r>
            <w:proofErr w:type="spellStart"/>
            <w:r w:rsidRPr="00C43574">
              <w:rPr>
                <w:rFonts w:ascii="Times New Roman" w:hAnsi="Times New Roman" w:cs="Times New Roman"/>
                <w:sz w:val="22"/>
                <w:szCs w:val="22"/>
              </w:rPr>
              <w:t>zawod</w:t>
            </w:r>
            <w:proofErr w:type="spellEnd"/>
            <w:r w:rsidRPr="00C43574">
              <w:rPr>
                <w:rFonts w:ascii="Times New Roman" w:hAnsi="Times New Roman" w:cs="Times New Roman"/>
                <w:sz w:val="22"/>
                <w:szCs w:val="22"/>
              </w:rPr>
              <w:t>.</w:t>
            </w:r>
          </w:p>
        </w:tc>
        <w:tc>
          <w:tcPr>
            <w:tcW w:w="1497" w:type="dxa"/>
            <w:tcBorders>
              <w:left w:val="single" w:sz="2" w:space="0" w:color="000000"/>
              <w:bottom w:val="single" w:sz="2" w:space="0" w:color="000000"/>
            </w:tcBorders>
            <w:tcMar>
              <w:top w:w="55" w:type="dxa"/>
              <w:left w:w="55" w:type="dxa"/>
              <w:bottom w:w="55" w:type="dxa"/>
              <w:right w:w="55" w:type="dxa"/>
            </w:tcMar>
          </w:tcPr>
          <w:p w14:paraId="3EA5910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1108</w:t>
            </w:r>
          </w:p>
        </w:tc>
        <w:tc>
          <w:tcPr>
            <w:tcW w:w="2270" w:type="dxa"/>
            <w:tcBorders>
              <w:left w:val="single" w:sz="2" w:space="0" w:color="000000"/>
              <w:bottom w:val="single" w:sz="2" w:space="0" w:color="000000"/>
            </w:tcBorders>
            <w:tcMar>
              <w:top w:w="55" w:type="dxa"/>
              <w:left w:w="55" w:type="dxa"/>
              <w:bottom w:w="55" w:type="dxa"/>
              <w:right w:w="55" w:type="dxa"/>
            </w:tcMar>
          </w:tcPr>
          <w:p w14:paraId="70B8930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539</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EE42B2"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1047</w:t>
            </w:r>
          </w:p>
        </w:tc>
      </w:tr>
      <w:tr w:rsidR="00823AAD" w:rsidRPr="00C43574" w14:paraId="2283CEA4"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03EEC6CD"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7A4D502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 xml:space="preserve">średnie </w:t>
            </w:r>
            <w:proofErr w:type="spellStart"/>
            <w:r w:rsidRPr="00C43574">
              <w:rPr>
                <w:rFonts w:ascii="Times New Roman" w:hAnsi="Times New Roman" w:cs="Times New Roman"/>
                <w:sz w:val="22"/>
                <w:szCs w:val="22"/>
              </w:rPr>
              <w:t>ogólnokształ</w:t>
            </w:r>
            <w:proofErr w:type="spellEnd"/>
            <w:r w:rsidRPr="00C43574">
              <w:rPr>
                <w:rFonts w:ascii="Times New Roman" w:hAnsi="Times New Roman" w:cs="Times New Roman"/>
                <w:sz w:val="22"/>
                <w:szCs w:val="22"/>
              </w:rPr>
              <w:t>.</w:t>
            </w:r>
          </w:p>
        </w:tc>
        <w:tc>
          <w:tcPr>
            <w:tcW w:w="1497" w:type="dxa"/>
            <w:tcBorders>
              <w:left w:val="single" w:sz="2" w:space="0" w:color="000000"/>
              <w:bottom w:val="single" w:sz="2" w:space="0" w:color="000000"/>
            </w:tcBorders>
            <w:tcMar>
              <w:top w:w="55" w:type="dxa"/>
              <w:left w:w="55" w:type="dxa"/>
              <w:bottom w:w="55" w:type="dxa"/>
              <w:right w:w="55" w:type="dxa"/>
            </w:tcMar>
          </w:tcPr>
          <w:p w14:paraId="030801E5"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570</w:t>
            </w:r>
          </w:p>
        </w:tc>
        <w:tc>
          <w:tcPr>
            <w:tcW w:w="2270" w:type="dxa"/>
            <w:tcBorders>
              <w:left w:val="single" w:sz="2" w:space="0" w:color="000000"/>
              <w:bottom w:val="single" w:sz="2" w:space="0" w:color="000000"/>
            </w:tcBorders>
            <w:tcMar>
              <w:top w:w="55" w:type="dxa"/>
              <w:left w:w="55" w:type="dxa"/>
              <w:bottom w:w="55" w:type="dxa"/>
              <w:right w:w="55" w:type="dxa"/>
            </w:tcMar>
          </w:tcPr>
          <w:p w14:paraId="653D641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296</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F34AAA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548</w:t>
            </w:r>
          </w:p>
        </w:tc>
      </w:tr>
      <w:tr w:rsidR="00823AAD" w:rsidRPr="00C43574" w14:paraId="32FFA1EB"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359B3ABA"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1F28C08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 xml:space="preserve">zasad. </w:t>
            </w:r>
            <w:proofErr w:type="spellStart"/>
            <w:r w:rsidRPr="00C43574">
              <w:rPr>
                <w:rFonts w:ascii="Times New Roman" w:hAnsi="Times New Roman" w:cs="Times New Roman"/>
                <w:sz w:val="22"/>
                <w:szCs w:val="22"/>
              </w:rPr>
              <w:t>zawod</w:t>
            </w:r>
            <w:proofErr w:type="spellEnd"/>
            <w:r w:rsidRPr="00C43574">
              <w:rPr>
                <w:rFonts w:ascii="Times New Roman" w:hAnsi="Times New Roman" w:cs="Times New Roman"/>
                <w:sz w:val="22"/>
                <w:szCs w:val="22"/>
              </w:rPr>
              <w:t>.</w:t>
            </w:r>
          </w:p>
        </w:tc>
        <w:tc>
          <w:tcPr>
            <w:tcW w:w="1497" w:type="dxa"/>
            <w:tcBorders>
              <w:left w:val="single" w:sz="2" w:space="0" w:color="000000"/>
              <w:bottom w:val="single" w:sz="2" w:space="0" w:color="000000"/>
            </w:tcBorders>
            <w:tcMar>
              <w:top w:w="55" w:type="dxa"/>
              <w:left w:w="55" w:type="dxa"/>
              <w:bottom w:w="55" w:type="dxa"/>
              <w:right w:w="55" w:type="dxa"/>
            </w:tcMar>
          </w:tcPr>
          <w:p w14:paraId="796F7F9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1104</w:t>
            </w:r>
          </w:p>
        </w:tc>
        <w:tc>
          <w:tcPr>
            <w:tcW w:w="2270" w:type="dxa"/>
            <w:tcBorders>
              <w:left w:val="single" w:sz="2" w:space="0" w:color="000000"/>
              <w:bottom w:val="single" w:sz="2" w:space="0" w:color="000000"/>
            </w:tcBorders>
            <w:tcMar>
              <w:top w:w="55" w:type="dxa"/>
              <w:left w:w="55" w:type="dxa"/>
              <w:bottom w:w="55" w:type="dxa"/>
              <w:right w:w="55" w:type="dxa"/>
            </w:tcMar>
          </w:tcPr>
          <w:p w14:paraId="457DCD2B"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366</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34CF4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1019</w:t>
            </w:r>
          </w:p>
        </w:tc>
      </w:tr>
      <w:tr w:rsidR="00823AAD" w:rsidRPr="00C43574" w14:paraId="6CFC6F67"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13F37BC8"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7EE05F1A"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gimnazjalne i poniżej</w:t>
            </w:r>
          </w:p>
        </w:tc>
        <w:tc>
          <w:tcPr>
            <w:tcW w:w="1497" w:type="dxa"/>
            <w:tcBorders>
              <w:left w:val="single" w:sz="2" w:space="0" w:color="000000"/>
              <w:bottom w:val="single" w:sz="2" w:space="0" w:color="000000"/>
            </w:tcBorders>
            <w:tcMar>
              <w:top w:w="55" w:type="dxa"/>
              <w:left w:w="55" w:type="dxa"/>
              <w:bottom w:w="55" w:type="dxa"/>
              <w:right w:w="55" w:type="dxa"/>
            </w:tcMar>
          </w:tcPr>
          <w:p w14:paraId="00AD522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1179</w:t>
            </w:r>
          </w:p>
        </w:tc>
        <w:tc>
          <w:tcPr>
            <w:tcW w:w="2270" w:type="dxa"/>
            <w:tcBorders>
              <w:left w:val="single" w:sz="2" w:space="0" w:color="000000"/>
              <w:bottom w:val="single" w:sz="2" w:space="0" w:color="000000"/>
            </w:tcBorders>
            <w:tcMar>
              <w:top w:w="55" w:type="dxa"/>
              <w:left w:w="55" w:type="dxa"/>
              <w:bottom w:w="55" w:type="dxa"/>
              <w:right w:w="55" w:type="dxa"/>
            </w:tcMar>
          </w:tcPr>
          <w:p w14:paraId="143620DA"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415</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B970DE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1104</w:t>
            </w:r>
          </w:p>
        </w:tc>
      </w:tr>
      <w:tr w:rsidR="00823AAD" w:rsidRPr="00C43574" w14:paraId="5BDCB7CA" w14:textId="77777777" w:rsidTr="002A444D">
        <w:trPr>
          <w:trHeight w:val="330"/>
          <w:jc w:val="center"/>
        </w:trPr>
        <w:tc>
          <w:tcPr>
            <w:tcW w:w="3343" w:type="dxa"/>
            <w:gridSpan w:val="2"/>
            <w:tcBorders>
              <w:left w:val="single" w:sz="2" w:space="0" w:color="000000"/>
              <w:bottom w:val="single" w:sz="2" w:space="0" w:color="000000"/>
            </w:tcBorders>
            <w:tcMar>
              <w:top w:w="55" w:type="dxa"/>
              <w:left w:w="55" w:type="dxa"/>
              <w:bottom w:w="55" w:type="dxa"/>
              <w:right w:w="55" w:type="dxa"/>
            </w:tcMar>
          </w:tcPr>
          <w:p w14:paraId="2B4AB1F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lastRenderedPageBreak/>
              <w:t>Ogółem</w:t>
            </w:r>
          </w:p>
        </w:tc>
        <w:tc>
          <w:tcPr>
            <w:tcW w:w="1497" w:type="dxa"/>
            <w:tcBorders>
              <w:left w:val="single" w:sz="2" w:space="0" w:color="000000"/>
              <w:bottom w:val="single" w:sz="2" w:space="0" w:color="000000"/>
            </w:tcBorders>
            <w:tcMar>
              <w:top w:w="55" w:type="dxa"/>
              <w:left w:w="55" w:type="dxa"/>
              <w:bottom w:w="55" w:type="dxa"/>
              <w:right w:w="55" w:type="dxa"/>
            </w:tcMar>
          </w:tcPr>
          <w:p w14:paraId="6B9AFC3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4355</w:t>
            </w:r>
          </w:p>
        </w:tc>
        <w:tc>
          <w:tcPr>
            <w:tcW w:w="2270" w:type="dxa"/>
            <w:tcBorders>
              <w:left w:val="single" w:sz="2" w:space="0" w:color="000000"/>
              <w:bottom w:val="single" w:sz="2" w:space="0" w:color="000000"/>
            </w:tcBorders>
            <w:tcMar>
              <w:top w:w="55" w:type="dxa"/>
              <w:left w:w="55" w:type="dxa"/>
              <w:bottom w:w="55" w:type="dxa"/>
              <w:right w:w="55" w:type="dxa"/>
            </w:tcMar>
          </w:tcPr>
          <w:p w14:paraId="33CACAD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1860</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5D51D96"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4077</w:t>
            </w:r>
          </w:p>
        </w:tc>
      </w:tr>
    </w:tbl>
    <w:p w14:paraId="3D83B858" w14:textId="77777777" w:rsidR="00823AAD" w:rsidRPr="00C43574" w:rsidRDefault="00823AAD" w:rsidP="0068741C">
      <w:pPr>
        <w:pStyle w:val="Standard"/>
        <w:spacing w:after="120"/>
        <w:jc w:val="center"/>
        <w:rPr>
          <w:rFonts w:ascii="Times New Roman" w:hAnsi="Times New Roman" w:cs="Times New Roman"/>
          <w:bCs/>
          <w:i/>
          <w:iCs/>
          <w:color w:val="000000"/>
          <w:sz w:val="22"/>
          <w:szCs w:val="22"/>
        </w:rPr>
      </w:pPr>
      <w:r w:rsidRPr="00C43574">
        <w:rPr>
          <w:rFonts w:ascii="Times New Roman" w:hAnsi="Times New Roman" w:cs="Times New Roman"/>
          <w:bCs/>
          <w:i/>
          <w:iCs/>
          <w:color w:val="000000"/>
          <w:sz w:val="22"/>
          <w:szCs w:val="22"/>
        </w:rPr>
        <w:t xml:space="preserve">Źródło: </w:t>
      </w:r>
      <w:r w:rsidRPr="00C43574">
        <w:rPr>
          <w:rFonts w:ascii="Times New Roman" w:hAnsi="Times New Roman" w:cs="Times New Roman"/>
          <w:bCs/>
          <w:iCs/>
          <w:color w:val="000000"/>
          <w:sz w:val="22"/>
          <w:szCs w:val="22"/>
        </w:rPr>
        <w:t>Powiatowy Urząd Pracy w Sokółce</w:t>
      </w:r>
    </w:p>
    <w:p w14:paraId="0143DA65" w14:textId="7777777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bCs/>
          <w:iCs/>
          <w:sz w:val="22"/>
          <w:szCs w:val="22"/>
        </w:rPr>
        <w:t xml:space="preserve">Problem bezrobocia należy do jednych z najistotniejszych słabych stron obszaru Lokalnej Grupy Działania Szlak Tatarski (77% respondentów ankiet internetowych i niemal 100% osób, z którymi przeprowadzono wywiady pogłębione, </w:t>
      </w:r>
      <w:r w:rsidRPr="00C43574">
        <w:rPr>
          <w:rFonts w:ascii="Times New Roman" w:hAnsi="Times New Roman" w:cs="Times New Roman"/>
          <w:bCs/>
          <w:iCs/>
          <w:color w:val="000000"/>
          <w:sz w:val="22"/>
          <w:szCs w:val="22"/>
        </w:rPr>
        <w:t xml:space="preserve">wskazało go jako problem bardzo ważny). </w:t>
      </w:r>
      <w:r w:rsidRPr="00C43574">
        <w:rPr>
          <w:rFonts w:ascii="Times New Roman" w:hAnsi="Times New Roman" w:cs="Times New Roman"/>
          <w:bCs/>
          <w:iCs/>
          <w:sz w:val="22"/>
          <w:szCs w:val="22"/>
        </w:rPr>
        <w:t xml:space="preserve">Wysoki poziom bezrobocia wynika między innymi z: przewagi obszarów wiejskich, a co za tym idzie - ograniczonej oferty miejsc pracy poza rolnictwem, małej liczby zakładów pracy, niedostosowania kształcenia do potrzeb rynku pracy oraz z nieodpowiednio wykwalifikowanych zasobów pracy. </w:t>
      </w:r>
      <w:r w:rsidRPr="00C43574">
        <w:rPr>
          <w:rFonts w:ascii="Times New Roman" w:hAnsi="Times New Roman" w:cs="Times New Roman"/>
          <w:bCs/>
          <w:iCs/>
          <w:color w:val="000000" w:themeColor="text1"/>
          <w:sz w:val="22"/>
          <w:szCs w:val="22"/>
        </w:rPr>
        <w:t xml:space="preserve">Na obszarze gmin członkowskich jest również niewiele miejsc pracy dla osób niepełnosprawnych. </w:t>
      </w:r>
      <w:r w:rsidRPr="00C43574">
        <w:rPr>
          <w:rFonts w:ascii="Times New Roman" w:hAnsi="Times New Roman" w:cs="Times New Roman"/>
          <w:color w:val="000000" w:themeColor="text1"/>
          <w:sz w:val="22"/>
          <w:szCs w:val="22"/>
        </w:rPr>
        <w:t>Wysoki odsetek bezrobotnych wiąże się z wykluczeniem społecznym i potęguje zjawisko ubóstwa. Szczególnie narażone na wykluczenie społeczne są osoby bezrobotne o niskich kwalifikacjach zawodowych.</w:t>
      </w:r>
    </w:p>
    <w:p w14:paraId="231E00AD" w14:textId="77777777" w:rsidR="006C0B21" w:rsidRPr="00C43574" w:rsidRDefault="006C0B21" w:rsidP="006C0B21">
      <w:pPr>
        <w:pStyle w:val="Normalny1"/>
        <w:spacing w:before="240" w:after="240"/>
        <w:jc w:val="both"/>
        <w:outlineLvl w:val="1"/>
        <w:rPr>
          <w:sz w:val="22"/>
          <w:szCs w:val="22"/>
        </w:rPr>
      </w:pPr>
      <w:r w:rsidRPr="00C43574">
        <w:rPr>
          <w:rFonts w:ascii="Times New Roman" w:hAnsi="Times New Roman" w:cs="Times New Roman"/>
          <w:bCs/>
          <w:iCs/>
          <w:color w:val="000000" w:themeColor="text1"/>
          <w:sz w:val="22"/>
          <w:szCs w:val="22"/>
        </w:rPr>
        <w:t>Jak wynika z wywiadów pogłębionych, rynek pracy i przedsiębiorczość wymaga niezwłocznej interwencji. Mieszkańcy podczas konsultacji społecznych wskazywali także na brak kompleksowego poradnictwa zawodowego (poczynając od edukacji w szkołach po pomoc przy zakładaniu i prowadzeniu działalności gospodarczej), niski poziom dochodów uniemożliwiający inwestowanie/nabywanie usług i produktów oraz problem migracji zarobkowej młodych wykwalifikowanych osób. Kolejną problematyczną kwestią, zawiązaną z lokalnym rynkiem pracy i zauważoną przez mieszkańców, jest zjawisko szarej strefy w zrozumieniu zatrudnienia. Nielegalny proceder, jakim jest ukrywanie przed państwem zatrudnienia w celu uniknięcia podatków i procedur administracyjnych, powoduje zniekształcenie ogólnego wyniku lokalnej gospodarki.</w:t>
      </w:r>
    </w:p>
    <w:p w14:paraId="510CB83A" w14:textId="77777777" w:rsidR="006C0B21" w:rsidRPr="00C43574" w:rsidRDefault="006C0B21" w:rsidP="006C0B21">
      <w:pPr>
        <w:pStyle w:val="Wcicietrecitekstu"/>
        <w:spacing w:after="0"/>
        <w:ind w:left="0" w:firstLine="0"/>
        <w:contextualSpacing/>
        <w:rPr>
          <w:sz w:val="22"/>
          <w:szCs w:val="22"/>
        </w:rPr>
      </w:pPr>
      <w:r w:rsidRPr="00C43574">
        <w:rPr>
          <w:bCs/>
          <w:iCs/>
          <w:color w:val="000000" w:themeColor="text1"/>
          <w:sz w:val="22"/>
          <w:szCs w:val="22"/>
        </w:rPr>
        <w:t>Szanse na poprawę sytuacji upatruje się w możliwości pozyskiwania środków na tworzenie nowych miejsc pracy w istniejących przedsiębiorstwach, w samozatrudnieniu oraz w zachęcaniu zewnętrznych podmiotów do lokowania inwestycji na obszarze LGD. Zachętą do zatrudnienia może być również doposażenie stanowisk pracy czy refundacja wynagrodzenia. Zasadniczą kwestią jest również zapobieżenie nadmiernemu napływowi mieszkańców wsi na rynek pracy w mieście. dlatego też należy wspierać działania mające na celu tworzenie pozarolniczych miejsc pracy na wsi. Odbiorcami działań aktywizujących powinny być osoby w wieku produkcyjnym, pozostające bez pracy, oraz emeryci.</w:t>
      </w:r>
    </w:p>
    <w:p w14:paraId="70046411" w14:textId="5CAEFD2D" w:rsidR="006C0B21" w:rsidRDefault="006C0B21" w:rsidP="006C0B21">
      <w:pPr>
        <w:pStyle w:val="Wcicietrecitekstu"/>
        <w:ind w:left="0" w:firstLine="0"/>
        <w:contextualSpacing/>
        <w:rPr>
          <w:bCs/>
          <w:iCs/>
          <w:color w:val="000000" w:themeColor="text1"/>
          <w:sz w:val="22"/>
          <w:szCs w:val="22"/>
        </w:rPr>
      </w:pPr>
      <w:r w:rsidRPr="00C43574">
        <w:rPr>
          <w:bCs/>
          <w:iCs/>
          <w:color w:val="000000" w:themeColor="text1"/>
          <w:sz w:val="22"/>
          <w:szCs w:val="22"/>
        </w:rPr>
        <w:t>Ponadto, jako działania mające wpływ na niwelację problemów związanych z rynkiem pracy, mieszkańcy wskazywali na: działania uświadamiająco-aktywizujące, działania informacyjne na temat możliwości uzyskania wsparcia finansowego na zakładanie i rozwój działalności gospodarczej, poradnictwo zawodowe i szkolenia z zakresu przedsiębiorczości i ekonomii społecznej skierowane w głównej mierze do bezrobotnych i uczniów szkół, kursy zawodowe organizowane w porozumieniu z zakładami pracy, praktyki i staże zakończone zatrudnieniem, kompleksowe wsparcie nowego przedsiębiorcy (indywidualny plan działania, pomoc prawno-ekonomiczna), szkolenia i kursy umożliwiające przekwalifikowanie się, spotkania motywujące z osobami sukcesu, zbadanie zapotrzebowania rynku pracy.</w:t>
      </w:r>
    </w:p>
    <w:p w14:paraId="737FE459" w14:textId="77777777" w:rsidR="007F7240" w:rsidRPr="00C43574" w:rsidRDefault="00540AF4" w:rsidP="00E77B45">
      <w:pPr>
        <w:pStyle w:val="Spistrecipoziom2"/>
        <w:rPr>
          <w:sz w:val="22"/>
          <w:szCs w:val="22"/>
        </w:rPr>
      </w:pPr>
      <w:bookmarkStart w:id="186" w:name="_Toc439079805"/>
      <w:r w:rsidRPr="00C43574">
        <w:rPr>
          <w:sz w:val="22"/>
          <w:szCs w:val="22"/>
        </w:rPr>
        <w:t>Gospoda</w:t>
      </w:r>
      <w:r w:rsidR="002F033B" w:rsidRPr="00C43574">
        <w:rPr>
          <w:sz w:val="22"/>
          <w:szCs w:val="22"/>
        </w:rPr>
        <w:t>rka</w:t>
      </w:r>
      <w:bookmarkEnd w:id="186"/>
    </w:p>
    <w:p w14:paraId="0C68140F" w14:textId="77777777" w:rsidR="006C0B21" w:rsidRPr="00C43574" w:rsidRDefault="006C0B21" w:rsidP="006C0B21">
      <w:pPr>
        <w:pStyle w:val="Normalny1"/>
        <w:jc w:val="both"/>
        <w:rPr>
          <w:rFonts w:ascii="Times New Roman" w:hAnsi="Times New Roman" w:cs="Times New Roman"/>
          <w:sz w:val="22"/>
          <w:szCs w:val="22"/>
        </w:rPr>
      </w:pPr>
      <w:r w:rsidRPr="00C43574">
        <w:rPr>
          <w:rFonts w:ascii="Times New Roman" w:hAnsi="Times New Roman" w:cs="Times New Roman"/>
          <w:sz w:val="22"/>
          <w:szCs w:val="22"/>
        </w:rPr>
        <w:t>Według stanu na koniec grudnia 2014 roku na obszarze Lokalnej Grupy Działania Szlak Tatarski zarejestrowanych w rejestrze REGON było 2 516 podmiotów gospodarczych, z czego 95,31% stanowiły podmioty sektora prywatnego. Przeważają głównie firmy specjalizujące się w usługach, handlu oraz produkcji. Liczba podmiotów gospodarczych w roku 2014 w stosunku do roku 2012 wzrosła o 42 jednostki. Najwięcej podmiotów zarejestrowanych było na terenie gminy Sokółka (1878), a najmniej w gminie Sidra (119).</w:t>
      </w:r>
    </w:p>
    <w:p w14:paraId="0FD64251" w14:textId="77777777" w:rsidR="00040558" w:rsidRPr="00C43574" w:rsidRDefault="00C80234" w:rsidP="0068741C">
      <w:pPr>
        <w:pStyle w:val="Standard"/>
        <w:spacing w:before="240"/>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16</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Podmioty gospodarki narodowej w rejestrze REGON</w:t>
      </w:r>
    </w:p>
    <w:p w14:paraId="29BAE01D" w14:textId="77777777" w:rsidR="00040558" w:rsidRPr="00C43574" w:rsidRDefault="00040558" w:rsidP="0068741C">
      <w:pPr>
        <w:pStyle w:val="Textbody"/>
        <w:spacing w:after="0" w:line="240" w:lineRule="auto"/>
        <w:ind w:firstLine="737"/>
        <w:jc w:val="both"/>
        <w:rPr>
          <w:rFonts w:ascii="Times New Roman" w:hAnsi="Times New Roman" w:cs="Times New Roman"/>
          <w:bCs/>
          <w:sz w:val="22"/>
          <w:szCs w:val="22"/>
        </w:rPr>
      </w:pPr>
    </w:p>
    <w:tbl>
      <w:tblPr>
        <w:tblW w:w="10349" w:type="dxa"/>
        <w:jc w:val="center"/>
        <w:tblLayout w:type="fixed"/>
        <w:tblCellMar>
          <w:left w:w="10" w:type="dxa"/>
          <w:right w:w="10" w:type="dxa"/>
        </w:tblCellMar>
        <w:tblLook w:val="04A0" w:firstRow="1" w:lastRow="0" w:firstColumn="1" w:lastColumn="0" w:noHBand="0" w:noVBand="1"/>
      </w:tblPr>
      <w:tblGrid>
        <w:gridCol w:w="1418"/>
        <w:gridCol w:w="993"/>
        <w:gridCol w:w="992"/>
        <w:gridCol w:w="992"/>
        <w:gridCol w:w="992"/>
        <w:gridCol w:w="993"/>
        <w:gridCol w:w="992"/>
        <w:gridCol w:w="992"/>
        <w:gridCol w:w="992"/>
        <w:gridCol w:w="993"/>
      </w:tblGrid>
      <w:tr w:rsidR="00040558" w:rsidRPr="00C43574" w14:paraId="3F89D915" w14:textId="77777777" w:rsidTr="00C80234">
        <w:trPr>
          <w:cantSplit/>
          <w:jc w:val="center"/>
        </w:trPr>
        <w:tc>
          <w:tcPr>
            <w:tcW w:w="1418" w:type="dxa"/>
            <w:vMerge w:val="restart"/>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1348557" w14:textId="77777777" w:rsidR="00040558" w:rsidRPr="00C43574" w:rsidRDefault="00040558" w:rsidP="0068741C">
            <w:pPr>
              <w:pStyle w:val="Standard"/>
              <w:jc w:val="both"/>
              <w:rPr>
                <w:rFonts w:ascii="Times New Roman" w:hAnsi="Times New Roman" w:cs="Times New Roman"/>
                <w:sz w:val="22"/>
                <w:szCs w:val="22"/>
              </w:rPr>
            </w:pPr>
          </w:p>
        </w:tc>
        <w:tc>
          <w:tcPr>
            <w:tcW w:w="2977" w:type="dxa"/>
            <w:gridSpan w:val="3"/>
            <w:tcBorders>
              <w:top w:val="single" w:sz="4" w:space="0" w:color="00000A"/>
              <w:left w:val="single" w:sz="4" w:space="0" w:color="00000A"/>
              <w:bottom w:val="single" w:sz="4" w:space="0" w:color="00000A"/>
            </w:tcBorders>
            <w:tcMar>
              <w:top w:w="0" w:type="dxa"/>
              <w:left w:w="70" w:type="dxa"/>
              <w:bottom w:w="0" w:type="dxa"/>
              <w:right w:w="70" w:type="dxa"/>
            </w:tcMar>
          </w:tcPr>
          <w:p w14:paraId="56EC150C"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2012</w:t>
            </w:r>
          </w:p>
        </w:tc>
        <w:tc>
          <w:tcPr>
            <w:tcW w:w="2977"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9F06146"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2013</w:t>
            </w:r>
          </w:p>
        </w:tc>
        <w:tc>
          <w:tcPr>
            <w:tcW w:w="2977"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D09FA8"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2014</w:t>
            </w:r>
          </w:p>
        </w:tc>
      </w:tr>
      <w:tr w:rsidR="00C80234" w:rsidRPr="00C43574" w14:paraId="64F3D56B" w14:textId="77777777" w:rsidTr="00C80234">
        <w:trPr>
          <w:cantSplit/>
          <w:jc w:val="center"/>
        </w:trPr>
        <w:tc>
          <w:tcPr>
            <w:tcW w:w="1418" w:type="dxa"/>
            <w:vMerge/>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659C76F" w14:textId="77777777" w:rsidR="00040558" w:rsidRPr="00C43574" w:rsidRDefault="00040558" w:rsidP="0068741C">
            <w:pPr>
              <w:spacing w:line="240" w:lineRule="auto"/>
              <w:rPr>
                <w:rFonts w:ascii="Times New Roman" w:hAnsi="Times New Roman" w:cs="Times New Roman"/>
              </w:rPr>
            </w:pP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5D44A7C4"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DE4FE1E"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 xml:space="preserve">Sektor </w:t>
            </w:r>
            <w:proofErr w:type="spellStart"/>
            <w:r w:rsidRPr="00C43574">
              <w:rPr>
                <w:rFonts w:ascii="Times New Roman" w:hAnsi="Times New Roman" w:cs="Times New Roman"/>
                <w:sz w:val="22"/>
                <w:szCs w:val="22"/>
              </w:rPr>
              <w:t>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roofErr w:type="spellEnd"/>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4F59EAA"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r w:rsidR="00C80234" w:rsidRPr="00C43574">
              <w:rPr>
                <w:rFonts w:ascii="Times New Roman" w:hAnsi="Times New Roman" w:cs="Times New Roman"/>
                <w:sz w:val="22"/>
                <w:szCs w:val="22"/>
              </w:rPr>
              <w:t>-</w:t>
            </w:r>
            <w:proofErr w:type="spellStart"/>
            <w:r w:rsidRPr="00C43574">
              <w:rPr>
                <w:rFonts w:ascii="Times New Roman" w:hAnsi="Times New Roman" w:cs="Times New Roman"/>
                <w:sz w:val="22"/>
                <w:szCs w:val="22"/>
              </w:rPr>
              <w:t>ny</w:t>
            </w:r>
            <w:proofErr w:type="spellEnd"/>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DD4AA77"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29C4E6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 xml:space="preserve">Sektor </w:t>
            </w:r>
            <w:proofErr w:type="spellStart"/>
            <w:r w:rsidRPr="00C43574">
              <w:rPr>
                <w:rFonts w:ascii="Times New Roman" w:hAnsi="Times New Roman" w:cs="Times New Roman"/>
                <w:sz w:val="22"/>
                <w:szCs w:val="22"/>
              </w:rPr>
              <w:t>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roofErr w:type="spellEnd"/>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177AD17" w14:textId="77777777" w:rsidR="00040558" w:rsidRPr="00C43574" w:rsidRDefault="00C80234"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proofErr w:type="spellStart"/>
            <w:r w:rsidR="00040558" w:rsidRPr="00C43574">
              <w:rPr>
                <w:rFonts w:ascii="Times New Roman" w:hAnsi="Times New Roman" w:cs="Times New Roman"/>
                <w:sz w:val="22"/>
                <w:szCs w:val="22"/>
              </w:rPr>
              <w:t>ny</w:t>
            </w:r>
            <w:proofErr w:type="spellEnd"/>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7381AA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E628A13"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 xml:space="preserve">Sektor </w:t>
            </w:r>
            <w:proofErr w:type="spellStart"/>
            <w:r w:rsidRPr="00C43574">
              <w:rPr>
                <w:rFonts w:ascii="Times New Roman" w:hAnsi="Times New Roman" w:cs="Times New Roman"/>
                <w:sz w:val="22"/>
                <w:szCs w:val="22"/>
              </w:rPr>
              <w:t>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roofErr w:type="spellEnd"/>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557D0D9"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r w:rsidR="00C80234" w:rsidRPr="00C43574">
              <w:rPr>
                <w:rFonts w:ascii="Times New Roman" w:hAnsi="Times New Roman" w:cs="Times New Roman"/>
                <w:sz w:val="22"/>
                <w:szCs w:val="22"/>
              </w:rPr>
              <w:t>-</w:t>
            </w:r>
            <w:proofErr w:type="spellStart"/>
            <w:r w:rsidRPr="00C43574">
              <w:rPr>
                <w:rFonts w:ascii="Times New Roman" w:hAnsi="Times New Roman" w:cs="Times New Roman"/>
                <w:sz w:val="22"/>
                <w:szCs w:val="22"/>
              </w:rPr>
              <w:t>ny</w:t>
            </w:r>
            <w:proofErr w:type="spellEnd"/>
          </w:p>
        </w:tc>
      </w:tr>
      <w:tr w:rsidR="00C80234" w:rsidRPr="00C43574" w14:paraId="67CD010C"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94F59BC"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Krynki</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743288C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51B5B0A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245D9D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163</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CC306A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0E28CE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E4382A1"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EF7541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162156D"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ADCE86A"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r>
      <w:tr w:rsidR="00C80234" w:rsidRPr="00C43574" w14:paraId="6CF68540"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EAE21B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Kuźnica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394F789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8D1106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76FA61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144D78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190</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90CBE2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8E7471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179</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B9F194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19A2737"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1DF4213"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177</w:t>
            </w:r>
          </w:p>
        </w:tc>
      </w:tr>
      <w:tr w:rsidR="00C80234" w:rsidRPr="00C43574" w14:paraId="51A93C22"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862EADA"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Sidra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15D88EA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FE668C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54D68CA"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5B9DB7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624FBA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3D83CD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106</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19A3F7D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267381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CDE928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107</w:t>
            </w:r>
          </w:p>
        </w:tc>
      </w:tr>
      <w:tr w:rsidR="00C80234" w:rsidRPr="00C43574" w14:paraId="2FBBE0D5"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474C96E"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Sokółka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6F605C1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5EB919F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E25390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50A5CE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1838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99BA26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2B1123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6E14C3E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1878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DACAC1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453D91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1807</w:t>
            </w:r>
          </w:p>
        </w:tc>
      </w:tr>
      <w:tr w:rsidR="00C80234" w:rsidRPr="00C43574" w14:paraId="4A6C46F7"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AD1BED"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6D15370D"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61EDD366"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BD3DC9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9C3C78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144</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6CA8B57"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35067C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0EA997E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B35609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9C8763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C80234" w:rsidRPr="00C43574" w14:paraId="4560403A"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6EB5EE7" w14:textId="77777777" w:rsidR="00040558" w:rsidRPr="00C43574" w:rsidRDefault="00040558" w:rsidP="0068741C">
            <w:pPr>
              <w:pStyle w:val="Standard"/>
              <w:jc w:val="both"/>
              <w:rPr>
                <w:rFonts w:ascii="Times New Roman" w:hAnsi="Times New Roman" w:cs="Times New Roman"/>
                <w:b/>
                <w:bCs/>
                <w:sz w:val="22"/>
                <w:szCs w:val="22"/>
              </w:rPr>
            </w:pPr>
            <w:r w:rsidRPr="00C43574">
              <w:rPr>
                <w:rFonts w:ascii="Times New Roman" w:hAnsi="Times New Roman" w:cs="Times New Roman"/>
                <w:b/>
                <w:bCs/>
                <w:sz w:val="22"/>
                <w:szCs w:val="22"/>
              </w:rPr>
              <w:t>Razem LGD</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7EA4905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2474</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0A42644D"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125</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00E99D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2349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B30ABF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2473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41FAEC"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116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F44018E"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2357</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EFC8BE9"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2516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99055FE"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118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13FBDC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2398</w:t>
            </w:r>
          </w:p>
        </w:tc>
      </w:tr>
    </w:tbl>
    <w:p w14:paraId="188CCF1C"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b/>
          <w:bCs/>
          <w:i/>
          <w:iCs/>
          <w:sz w:val="22"/>
          <w:szCs w:val="22"/>
        </w:rPr>
        <w:t>Źródło:</w:t>
      </w:r>
      <w:r w:rsidRPr="00C43574">
        <w:rPr>
          <w:rFonts w:ascii="Times New Roman" w:hAnsi="Times New Roman" w:cs="Times New Roman"/>
          <w:i/>
          <w:iCs/>
          <w:sz w:val="22"/>
          <w:szCs w:val="22"/>
        </w:rPr>
        <w:t xml:space="preserve"> </w:t>
      </w:r>
      <w:r w:rsidRPr="00C43574">
        <w:rPr>
          <w:rFonts w:ascii="Times New Roman" w:hAnsi="Times New Roman" w:cs="Times New Roman"/>
          <w:iCs/>
          <w:sz w:val="22"/>
          <w:szCs w:val="22"/>
        </w:rPr>
        <w:t xml:space="preserve">opracowanie własne na podstawie Bazy Danych Regionalnych GUS, </w:t>
      </w:r>
      <w:hyperlink r:id="rId22" w:history="1">
        <w:r w:rsidRPr="00C43574">
          <w:rPr>
            <w:rFonts w:ascii="Times New Roman" w:hAnsi="Times New Roman" w:cs="Times New Roman"/>
            <w:iCs/>
            <w:sz w:val="22"/>
            <w:szCs w:val="22"/>
          </w:rPr>
          <w:t>www.stat.gov.pl</w:t>
        </w:r>
      </w:hyperlink>
    </w:p>
    <w:p w14:paraId="6CF21712" w14:textId="77777777" w:rsidR="006C0B21" w:rsidRPr="00C43574" w:rsidRDefault="006C0B21" w:rsidP="006C0B21">
      <w:pPr>
        <w:pStyle w:val="Normalny1"/>
        <w:tabs>
          <w:tab w:val="left" w:pos="1074"/>
        </w:tabs>
        <w:spacing w:before="240"/>
        <w:jc w:val="both"/>
        <w:rPr>
          <w:rFonts w:ascii="Times New Roman" w:hAnsi="Times New Roman" w:cs="Times New Roman"/>
          <w:bCs/>
          <w:sz w:val="22"/>
          <w:szCs w:val="22"/>
        </w:rPr>
      </w:pPr>
      <w:r w:rsidRPr="00C43574">
        <w:rPr>
          <w:rFonts w:ascii="Times New Roman" w:hAnsi="Times New Roman" w:cs="Times New Roman"/>
          <w:bCs/>
          <w:sz w:val="22"/>
          <w:szCs w:val="22"/>
        </w:rPr>
        <w:lastRenderedPageBreak/>
        <w:t>Na przestrzeni analizowanych lat nastąpił wzrost zarejestrowanych jednostek gospodarczych sektora prywatnego, liczony dla całego obszaru LGD Szlak Tatarski. Wzrost został odnotowany w gminach Sokółka i Krynki, natomiast w gm. Sidra, Szudziałowo i Kuźnica widoczny jest niewielki spadek liczby podmiotów gospodarczych sektora prywatnego. W sektorze publicznym w gminach Kuźnica i Sokółka widoczna jest tendencja spadkowa.</w:t>
      </w:r>
    </w:p>
    <w:p w14:paraId="1E6C0CB2" w14:textId="77777777" w:rsidR="006C0B21" w:rsidRPr="00C43574" w:rsidRDefault="006C0B21" w:rsidP="006C0B21">
      <w:pPr>
        <w:pStyle w:val="Normalny1"/>
        <w:tabs>
          <w:tab w:val="left" w:pos="1074"/>
        </w:tabs>
        <w:spacing w:before="240"/>
        <w:jc w:val="both"/>
        <w:rPr>
          <w:rFonts w:ascii="Times New Roman" w:hAnsi="Times New Roman" w:cs="Times New Roman"/>
          <w:bCs/>
          <w:sz w:val="22"/>
          <w:szCs w:val="22"/>
        </w:rPr>
      </w:pPr>
      <w:r w:rsidRPr="00C43574">
        <w:rPr>
          <w:rFonts w:ascii="Times New Roman" w:hAnsi="Times New Roman" w:cs="Times New Roman"/>
          <w:bCs/>
          <w:iCs/>
          <w:sz w:val="22"/>
          <w:szCs w:val="22"/>
        </w:rPr>
        <w:t>Do największych pracodawców na terenie obszaru LGD Szlak Tatarski należą: METAL-FACH Sp. z o.o., Sokółka Okna i Drzwi S.A., Spółdzielnia Mleczarska MLEKPOL w Grajewie, Zakład Produkcji Mleka w Sokółce, Spółdzielnia Producentów Drobiu „EKO-GRIL”, Farmer Sp. z o.o., Zakład Wyrobów Gumowych „GENES”, Samodzielny Publiczny Zakład Opieki Zdrowotnej w Sokółce, Eskimos S.A., "Jaskółka" Sp. z o.o., Spółdzielnia Produkcyjno-Handlowa „KRYNKA”, Gospodarstwo Ogrodnicze Wilczewscy.</w:t>
      </w:r>
    </w:p>
    <w:p w14:paraId="322FC595" w14:textId="77777777" w:rsidR="00825FC5" w:rsidRPr="00C43574" w:rsidRDefault="00040558" w:rsidP="0068741C">
      <w:pPr>
        <w:pStyle w:val="Textbody"/>
        <w:spacing w:before="240" w:after="0" w:line="240" w:lineRule="auto"/>
        <w:jc w:val="both"/>
        <w:rPr>
          <w:rFonts w:ascii="Times New Roman" w:hAnsi="Times New Roman" w:cs="Times New Roman"/>
          <w:bCs/>
          <w:sz w:val="22"/>
          <w:szCs w:val="22"/>
        </w:rPr>
      </w:pPr>
      <w:r w:rsidRPr="00C43574">
        <w:rPr>
          <w:rFonts w:ascii="Times New Roman" w:hAnsi="Times New Roman" w:cs="Times New Roman"/>
          <w:bCs/>
          <w:sz w:val="22"/>
          <w:szCs w:val="22"/>
        </w:rPr>
        <w:t>Kluczowymi branżami wpływającymi na rozwój gospodarczy obszaru gmin LGD Szlak Tatarski są przede wszystkim:</w:t>
      </w:r>
    </w:p>
    <w:p w14:paraId="6DBBB274" w14:textId="77777777" w:rsidR="00040558" w:rsidRPr="00C43574" w:rsidRDefault="00825FC5" w:rsidP="00EF1E8C">
      <w:pPr>
        <w:pStyle w:val="Textbody"/>
        <w:numPr>
          <w:ilvl w:val="0"/>
          <w:numId w:val="20"/>
        </w:numPr>
        <w:tabs>
          <w:tab w:val="left" w:pos="1074"/>
        </w:tabs>
        <w:spacing w:before="240"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handel – 25,24</w:t>
      </w:r>
      <w:r w:rsidR="00040558" w:rsidRPr="00C43574">
        <w:rPr>
          <w:rFonts w:ascii="Times New Roman" w:hAnsi="Times New Roman" w:cs="Times New Roman"/>
          <w:bCs/>
          <w:sz w:val="22"/>
          <w:szCs w:val="22"/>
        </w:rPr>
        <w:t>% lokalnej gospodarki</w:t>
      </w:r>
    </w:p>
    <w:p w14:paraId="54B9F75D" w14:textId="77777777" w:rsidR="00040558" w:rsidRPr="00C43574" w:rsidRDefault="00825FC5"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budownictwo – 10,81</w:t>
      </w:r>
      <w:r w:rsidR="00040558" w:rsidRPr="00C43574">
        <w:rPr>
          <w:rFonts w:ascii="Times New Roman" w:hAnsi="Times New Roman" w:cs="Times New Roman"/>
          <w:bCs/>
          <w:sz w:val="22"/>
          <w:szCs w:val="22"/>
        </w:rPr>
        <w:t>% lokalnej gospodarki</w:t>
      </w:r>
    </w:p>
    <w:p w14:paraId="7D5381EC" w14:textId="77777777" w:rsidR="00040558" w:rsidRPr="00C43574" w:rsidRDefault="00040558"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p</w:t>
      </w:r>
      <w:r w:rsidR="00825FC5" w:rsidRPr="00C43574">
        <w:rPr>
          <w:rFonts w:ascii="Times New Roman" w:hAnsi="Times New Roman" w:cs="Times New Roman"/>
          <w:bCs/>
          <w:sz w:val="22"/>
          <w:szCs w:val="22"/>
        </w:rPr>
        <w:t>rzetwórstwo przemysłowe – 10,37</w:t>
      </w:r>
      <w:r w:rsidRPr="00C43574">
        <w:rPr>
          <w:rFonts w:ascii="Times New Roman" w:hAnsi="Times New Roman" w:cs="Times New Roman"/>
          <w:bCs/>
          <w:sz w:val="22"/>
          <w:szCs w:val="22"/>
        </w:rPr>
        <w:t>% lokalnej gospodarki</w:t>
      </w:r>
    </w:p>
    <w:p w14:paraId="07AC4475" w14:textId="77777777" w:rsidR="006C0B21" w:rsidRPr="00C43574" w:rsidRDefault="00040558"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pozost</w:t>
      </w:r>
      <w:r w:rsidR="00825FC5" w:rsidRPr="00C43574">
        <w:rPr>
          <w:rFonts w:ascii="Times New Roman" w:hAnsi="Times New Roman" w:cs="Times New Roman"/>
          <w:bCs/>
          <w:sz w:val="22"/>
          <w:szCs w:val="22"/>
        </w:rPr>
        <w:t>ała działalność usługowa – 9,22</w:t>
      </w:r>
      <w:r w:rsidRPr="00C43574">
        <w:rPr>
          <w:rFonts w:ascii="Times New Roman" w:hAnsi="Times New Roman" w:cs="Times New Roman"/>
          <w:bCs/>
          <w:sz w:val="22"/>
          <w:szCs w:val="22"/>
        </w:rPr>
        <w:t>% lokalnej gospodarki</w:t>
      </w:r>
    </w:p>
    <w:p w14:paraId="561034A5" w14:textId="07753BB6" w:rsidR="006C0B21" w:rsidRPr="00C43574" w:rsidRDefault="006C0B21" w:rsidP="006C0B21">
      <w:pPr>
        <w:pStyle w:val="Textbody"/>
        <w:tabs>
          <w:tab w:val="left" w:pos="1074"/>
        </w:tabs>
        <w:spacing w:before="240" w:after="0" w:line="240" w:lineRule="auto"/>
        <w:jc w:val="both"/>
        <w:rPr>
          <w:rFonts w:ascii="Times New Roman" w:hAnsi="Times New Roman" w:cs="Times New Roman"/>
          <w:bCs/>
          <w:sz w:val="22"/>
          <w:szCs w:val="22"/>
        </w:rPr>
      </w:pPr>
      <w:r w:rsidRPr="00C43574">
        <w:rPr>
          <w:rFonts w:ascii="Times New Roman" w:hAnsi="Times New Roman" w:cs="Times New Roman"/>
          <w:bCs/>
          <w:sz w:val="22"/>
          <w:szCs w:val="22"/>
        </w:rPr>
        <w:t>Na rozwój przemysłu na terenie objętym Lokalną Strategią Rozwoju mają wpływ głównie miejscowe surowce, tj. drewno, kruszywo, płody rolne. Dostępność surowców przekłada się na stosunkowo wysoką liczbę małych zakładów wytwarzających półfabrykaty przemysłu drzewnego oraz firm zajmujących się wydobywaniem kopalin pospolitych.</w:t>
      </w:r>
    </w:p>
    <w:p w14:paraId="46C078D4" w14:textId="77777777" w:rsidR="0068741C" w:rsidRPr="00C43574" w:rsidRDefault="00825FC5" w:rsidP="0046537E">
      <w:pPr>
        <w:pStyle w:val="Textbody"/>
        <w:spacing w:before="240" w:after="0" w:line="240" w:lineRule="auto"/>
        <w:jc w:val="both"/>
        <w:rPr>
          <w:rFonts w:ascii="Times New Roman" w:hAnsi="Times New Roman" w:cs="Times New Roman"/>
          <w:bCs/>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17</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w:t>
      </w:r>
      <w:r w:rsidR="00040558" w:rsidRPr="00C43574">
        <w:rPr>
          <w:rFonts w:ascii="Times New Roman" w:hAnsi="Times New Roman" w:cs="Times New Roman"/>
          <w:bCs/>
          <w:sz w:val="22"/>
          <w:szCs w:val="22"/>
        </w:rPr>
        <w:t>Podmioty gospodark</w:t>
      </w:r>
      <w:r w:rsidR="003540AC" w:rsidRPr="00C43574">
        <w:rPr>
          <w:rFonts w:ascii="Times New Roman" w:hAnsi="Times New Roman" w:cs="Times New Roman"/>
          <w:bCs/>
          <w:sz w:val="22"/>
          <w:szCs w:val="22"/>
        </w:rPr>
        <w:t xml:space="preserve">i narodowej w rejestrze REGON </w:t>
      </w:r>
      <w:proofErr w:type="spellStart"/>
      <w:r w:rsidR="003540AC" w:rsidRPr="00C43574">
        <w:rPr>
          <w:rFonts w:ascii="Times New Roman" w:hAnsi="Times New Roman" w:cs="Times New Roman"/>
          <w:bCs/>
          <w:sz w:val="22"/>
          <w:szCs w:val="22"/>
        </w:rPr>
        <w:t>wdł</w:t>
      </w:r>
      <w:proofErr w:type="spellEnd"/>
      <w:r w:rsidR="003540AC" w:rsidRPr="00C43574">
        <w:rPr>
          <w:rFonts w:ascii="Times New Roman" w:hAnsi="Times New Roman" w:cs="Times New Roman"/>
          <w:bCs/>
          <w:sz w:val="22"/>
          <w:szCs w:val="22"/>
        </w:rPr>
        <w:t>.</w:t>
      </w:r>
      <w:r w:rsidR="006D3CB1" w:rsidRPr="00C43574">
        <w:rPr>
          <w:rFonts w:ascii="Times New Roman" w:hAnsi="Times New Roman" w:cs="Times New Roman"/>
          <w:bCs/>
          <w:sz w:val="22"/>
          <w:szCs w:val="22"/>
        </w:rPr>
        <w:t xml:space="preserve"> </w:t>
      </w:r>
      <w:r w:rsidR="00040558" w:rsidRPr="00C43574">
        <w:rPr>
          <w:rFonts w:ascii="Times New Roman" w:hAnsi="Times New Roman" w:cs="Times New Roman"/>
          <w:bCs/>
          <w:sz w:val="22"/>
          <w:szCs w:val="22"/>
        </w:rPr>
        <w:t>wybra</w:t>
      </w:r>
      <w:r w:rsidR="006D3CB1" w:rsidRPr="00C43574">
        <w:rPr>
          <w:rFonts w:ascii="Times New Roman" w:hAnsi="Times New Roman" w:cs="Times New Roman"/>
          <w:bCs/>
          <w:sz w:val="22"/>
          <w:szCs w:val="22"/>
        </w:rPr>
        <w:t xml:space="preserve">nych sekcji </w:t>
      </w:r>
      <w:r w:rsidR="00040558" w:rsidRPr="00C43574">
        <w:rPr>
          <w:rFonts w:ascii="Times New Roman" w:hAnsi="Times New Roman" w:cs="Times New Roman"/>
          <w:bCs/>
          <w:sz w:val="22"/>
          <w:szCs w:val="22"/>
        </w:rPr>
        <w:t>w 2014 roku</w:t>
      </w:r>
    </w:p>
    <w:p w14:paraId="60E84384" w14:textId="77777777" w:rsidR="0068741C" w:rsidRPr="00C43574" w:rsidRDefault="0068741C" w:rsidP="0068741C">
      <w:pPr>
        <w:pStyle w:val="Textbody"/>
        <w:spacing w:after="0" w:line="240" w:lineRule="auto"/>
        <w:jc w:val="both"/>
        <w:rPr>
          <w:rFonts w:ascii="Times New Roman" w:hAnsi="Times New Roman" w:cs="Times New Roman"/>
          <w:bCs/>
          <w:sz w:val="22"/>
          <w:szCs w:val="22"/>
        </w:rPr>
      </w:pPr>
    </w:p>
    <w:tbl>
      <w:tblPr>
        <w:tblW w:w="10052" w:type="dxa"/>
        <w:jc w:val="center"/>
        <w:tblLayout w:type="fixed"/>
        <w:tblCellMar>
          <w:left w:w="10" w:type="dxa"/>
          <w:right w:w="10" w:type="dxa"/>
        </w:tblCellMar>
        <w:tblLook w:val="04A0" w:firstRow="1" w:lastRow="0" w:firstColumn="1" w:lastColumn="0" w:noHBand="0" w:noVBand="1"/>
      </w:tblPr>
      <w:tblGrid>
        <w:gridCol w:w="2339"/>
        <w:gridCol w:w="1082"/>
        <w:gridCol w:w="1122"/>
        <w:gridCol w:w="1377"/>
        <w:gridCol w:w="1377"/>
        <w:gridCol w:w="1377"/>
        <w:gridCol w:w="1378"/>
      </w:tblGrid>
      <w:tr w:rsidR="00040558" w:rsidRPr="00C43574" w14:paraId="7AD4BFFC" w14:textId="77777777" w:rsidTr="00902F75">
        <w:trPr>
          <w:jc w:val="center"/>
        </w:trPr>
        <w:tc>
          <w:tcPr>
            <w:tcW w:w="2339" w:type="dxa"/>
            <w:tcBorders>
              <w:top w:val="single" w:sz="2" w:space="0" w:color="000000"/>
              <w:left w:val="single" w:sz="2" w:space="0" w:color="000000"/>
              <w:bottom w:val="single" w:sz="2" w:space="0" w:color="000000"/>
            </w:tcBorders>
            <w:tcMar>
              <w:top w:w="55" w:type="dxa"/>
              <w:left w:w="55" w:type="dxa"/>
              <w:bottom w:w="55" w:type="dxa"/>
              <w:right w:w="55" w:type="dxa"/>
            </w:tcMar>
          </w:tcPr>
          <w:p w14:paraId="49730B60" w14:textId="77777777" w:rsidR="00040558" w:rsidRPr="00C43574" w:rsidRDefault="00040558" w:rsidP="0068741C">
            <w:pPr>
              <w:pStyle w:val="TableContents"/>
              <w:rPr>
                <w:rFonts w:ascii="Times New Roman" w:hAnsi="Times New Roman" w:cs="Times New Roman"/>
                <w:sz w:val="22"/>
                <w:szCs w:val="22"/>
              </w:rPr>
            </w:pPr>
          </w:p>
        </w:tc>
        <w:tc>
          <w:tcPr>
            <w:tcW w:w="1082" w:type="dxa"/>
            <w:tcBorders>
              <w:top w:val="single" w:sz="2" w:space="0" w:color="000000"/>
              <w:left w:val="single" w:sz="2" w:space="0" w:color="000000"/>
              <w:bottom w:val="single" w:sz="2" w:space="0" w:color="000000"/>
            </w:tcBorders>
            <w:tcMar>
              <w:top w:w="55" w:type="dxa"/>
              <w:left w:w="55" w:type="dxa"/>
              <w:bottom w:w="55" w:type="dxa"/>
              <w:right w:w="55" w:type="dxa"/>
            </w:tcMar>
          </w:tcPr>
          <w:p w14:paraId="5D88355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Krynki</w:t>
            </w:r>
          </w:p>
        </w:tc>
        <w:tc>
          <w:tcPr>
            <w:tcW w:w="1122" w:type="dxa"/>
            <w:tcBorders>
              <w:top w:val="single" w:sz="2" w:space="0" w:color="000000"/>
              <w:left w:val="single" w:sz="2" w:space="0" w:color="000000"/>
              <w:bottom w:val="single" w:sz="2" w:space="0" w:color="000000"/>
            </w:tcBorders>
            <w:tcMar>
              <w:top w:w="55" w:type="dxa"/>
              <w:left w:w="55" w:type="dxa"/>
              <w:bottom w:w="55" w:type="dxa"/>
              <w:right w:w="55" w:type="dxa"/>
            </w:tcMar>
          </w:tcPr>
          <w:p w14:paraId="4D73582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Kuźnica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5D0961D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Sidra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4BFBBCF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Sokółka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138C2DB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37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3C36A6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OGÓŁEM</w:t>
            </w:r>
          </w:p>
        </w:tc>
      </w:tr>
      <w:tr w:rsidR="00040558" w:rsidRPr="00C43574" w14:paraId="41EC706F"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4ED621F4"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handel</w:t>
            </w:r>
          </w:p>
        </w:tc>
        <w:tc>
          <w:tcPr>
            <w:tcW w:w="1082" w:type="dxa"/>
            <w:tcBorders>
              <w:left w:val="single" w:sz="2" w:space="0" w:color="000000"/>
              <w:bottom w:val="single" w:sz="2" w:space="0" w:color="000000"/>
            </w:tcBorders>
            <w:tcMar>
              <w:top w:w="55" w:type="dxa"/>
              <w:left w:w="55" w:type="dxa"/>
              <w:bottom w:w="55" w:type="dxa"/>
              <w:right w:w="55" w:type="dxa"/>
            </w:tcMar>
          </w:tcPr>
          <w:p w14:paraId="07E16DC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w:t>
            </w:r>
          </w:p>
        </w:tc>
        <w:tc>
          <w:tcPr>
            <w:tcW w:w="1122" w:type="dxa"/>
            <w:tcBorders>
              <w:left w:val="single" w:sz="2" w:space="0" w:color="000000"/>
              <w:bottom w:val="single" w:sz="2" w:space="0" w:color="000000"/>
            </w:tcBorders>
            <w:tcMar>
              <w:top w:w="55" w:type="dxa"/>
              <w:left w:w="55" w:type="dxa"/>
              <w:bottom w:w="55" w:type="dxa"/>
              <w:right w:w="55" w:type="dxa"/>
            </w:tcMar>
          </w:tcPr>
          <w:p w14:paraId="6E3D207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46</w:t>
            </w:r>
          </w:p>
        </w:tc>
        <w:tc>
          <w:tcPr>
            <w:tcW w:w="1377" w:type="dxa"/>
            <w:tcBorders>
              <w:left w:val="single" w:sz="2" w:space="0" w:color="000000"/>
              <w:bottom w:val="single" w:sz="2" w:space="0" w:color="000000"/>
            </w:tcBorders>
            <w:tcMar>
              <w:top w:w="55" w:type="dxa"/>
              <w:left w:w="55" w:type="dxa"/>
              <w:bottom w:w="55" w:type="dxa"/>
              <w:right w:w="55" w:type="dxa"/>
            </w:tcMar>
          </w:tcPr>
          <w:p w14:paraId="3A145A4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27</w:t>
            </w:r>
          </w:p>
        </w:tc>
        <w:tc>
          <w:tcPr>
            <w:tcW w:w="1377" w:type="dxa"/>
            <w:tcBorders>
              <w:left w:val="single" w:sz="2" w:space="0" w:color="000000"/>
              <w:bottom w:val="single" w:sz="2" w:space="0" w:color="000000"/>
            </w:tcBorders>
            <w:tcMar>
              <w:top w:w="55" w:type="dxa"/>
              <w:left w:w="55" w:type="dxa"/>
              <w:bottom w:w="55" w:type="dxa"/>
              <w:right w:w="55" w:type="dxa"/>
            </w:tcMar>
          </w:tcPr>
          <w:p w14:paraId="39D7AA1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508</w:t>
            </w:r>
          </w:p>
        </w:tc>
        <w:tc>
          <w:tcPr>
            <w:tcW w:w="1377" w:type="dxa"/>
            <w:tcBorders>
              <w:left w:val="single" w:sz="2" w:space="0" w:color="000000"/>
              <w:bottom w:val="single" w:sz="2" w:space="0" w:color="000000"/>
            </w:tcBorders>
            <w:tcMar>
              <w:top w:w="55" w:type="dxa"/>
              <w:left w:w="55" w:type="dxa"/>
              <w:bottom w:w="55" w:type="dxa"/>
              <w:right w:w="55" w:type="dxa"/>
            </w:tcMar>
          </w:tcPr>
          <w:p w14:paraId="21A5D1F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25</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7573E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635</w:t>
            </w:r>
          </w:p>
        </w:tc>
      </w:tr>
      <w:tr w:rsidR="00040558" w:rsidRPr="00C43574" w14:paraId="36BA6A3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26A2348F"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budownictwo</w:t>
            </w:r>
          </w:p>
        </w:tc>
        <w:tc>
          <w:tcPr>
            <w:tcW w:w="1082" w:type="dxa"/>
            <w:tcBorders>
              <w:left w:val="single" w:sz="2" w:space="0" w:color="000000"/>
              <w:bottom w:val="single" w:sz="2" w:space="0" w:color="000000"/>
            </w:tcBorders>
            <w:tcMar>
              <w:top w:w="55" w:type="dxa"/>
              <w:left w:w="55" w:type="dxa"/>
              <w:bottom w:w="55" w:type="dxa"/>
              <w:right w:w="55" w:type="dxa"/>
            </w:tcMar>
          </w:tcPr>
          <w:p w14:paraId="37C70A7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122" w:type="dxa"/>
            <w:tcBorders>
              <w:left w:val="single" w:sz="2" w:space="0" w:color="000000"/>
              <w:bottom w:val="single" w:sz="2" w:space="0" w:color="000000"/>
            </w:tcBorders>
            <w:tcMar>
              <w:top w:w="55" w:type="dxa"/>
              <w:left w:w="55" w:type="dxa"/>
              <w:bottom w:w="55" w:type="dxa"/>
              <w:right w:w="55" w:type="dxa"/>
            </w:tcMar>
          </w:tcPr>
          <w:p w14:paraId="69E88F9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24</w:t>
            </w:r>
          </w:p>
        </w:tc>
        <w:tc>
          <w:tcPr>
            <w:tcW w:w="1377" w:type="dxa"/>
            <w:tcBorders>
              <w:left w:val="single" w:sz="2" w:space="0" w:color="000000"/>
              <w:bottom w:val="single" w:sz="2" w:space="0" w:color="000000"/>
            </w:tcBorders>
            <w:tcMar>
              <w:top w:w="55" w:type="dxa"/>
              <w:left w:w="55" w:type="dxa"/>
              <w:bottom w:w="55" w:type="dxa"/>
              <w:right w:w="55" w:type="dxa"/>
            </w:tcMar>
          </w:tcPr>
          <w:p w14:paraId="19D9FF2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w:t>
            </w:r>
          </w:p>
        </w:tc>
        <w:tc>
          <w:tcPr>
            <w:tcW w:w="1377" w:type="dxa"/>
            <w:tcBorders>
              <w:left w:val="single" w:sz="2" w:space="0" w:color="000000"/>
              <w:bottom w:val="single" w:sz="2" w:space="0" w:color="000000"/>
            </w:tcBorders>
            <w:tcMar>
              <w:top w:w="55" w:type="dxa"/>
              <w:left w:w="55" w:type="dxa"/>
              <w:bottom w:w="55" w:type="dxa"/>
              <w:right w:w="55" w:type="dxa"/>
            </w:tcMar>
          </w:tcPr>
          <w:p w14:paraId="5B1D7C5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212</w:t>
            </w:r>
          </w:p>
        </w:tc>
        <w:tc>
          <w:tcPr>
            <w:tcW w:w="1377" w:type="dxa"/>
            <w:tcBorders>
              <w:left w:val="single" w:sz="2" w:space="0" w:color="000000"/>
              <w:bottom w:val="single" w:sz="2" w:space="0" w:color="000000"/>
            </w:tcBorders>
            <w:tcMar>
              <w:top w:w="55" w:type="dxa"/>
              <w:left w:w="55" w:type="dxa"/>
              <w:bottom w:w="55" w:type="dxa"/>
              <w:right w:w="55" w:type="dxa"/>
            </w:tcMar>
          </w:tcPr>
          <w:p w14:paraId="1536F56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7189A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272</w:t>
            </w:r>
          </w:p>
        </w:tc>
      </w:tr>
      <w:tr w:rsidR="00040558" w:rsidRPr="00C43574" w14:paraId="563A812C"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288A8432"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przetwórstwo przemysłowe</w:t>
            </w:r>
          </w:p>
        </w:tc>
        <w:tc>
          <w:tcPr>
            <w:tcW w:w="1082" w:type="dxa"/>
            <w:tcBorders>
              <w:left w:val="single" w:sz="2" w:space="0" w:color="000000"/>
              <w:bottom w:val="single" w:sz="2" w:space="0" w:color="000000"/>
            </w:tcBorders>
            <w:tcMar>
              <w:top w:w="55" w:type="dxa"/>
              <w:left w:w="55" w:type="dxa"/>
              <w:bottom w:w="55" w:type="dxa"/>
              <w:right w:w="55" w:type="dxa"/>
            </w:tcMar>
          </w:tcPr>
          <w:p w14:paraId="64FE4A6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18</w:t>
            </w:r>
          </w:p>
        </w:tc>
        <w:tc>
          <w:tcPr>
            <w:tcW w:w="1122" w:type="dxa"/>
            <w:tcBorders>
              <w:left w:val="single" w:sz="2" w:space="0" w:color="000000"/>
              <w:bottom w:val="single" w:sz="2" w:space="0" w:color="000000"/>
            </w:tcBorders>
            <w:tcMar>
              <w:top w:w="55" w:type="dxa"/>
              <w:left w:w="55" w:type="dxa"/>
              <w:bottom w:w="55" w:type="dxa"/>
              <w:right w:w="55" w:type="dxa"/>
            </w:tcMar>
          </w:tcPr>
          <w:p w14:paraId="0A7A36C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18</w:t>
            </w:r>
          </w:p>
        </w:tc>
        <w:tc>
          <w:tcPr>
            <w:tcW w:w="1377" w:type="dxa"/>
            <w:tcBorders>
              <w:left w:val="single" w:sz="2" w:space="0" w:color="000000"/>
              <w:bottom w:val="single" w:sz="2" w:space="0" w:color="000000"/>
            </w:tcBorders>
            <w:tcMar>
              <w:top w:w="55" w:type="dxa"/>
              <w:left w:w="55" w:type="dxa"/>
              <w:bottom w:w="55" w:type="dxa"/>
              <w:right w:w="55" w:type="dxa"/>
            </w:tcMar>
          </w:tcPr>
          <w:p w14:paraId="0D9346F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377" w:type="dxa"/>
            <w:tcBorders>
              <w:left w:val="single" w:sz="2" w:space="0" w:color="000000"/>
              <w:bottom w:val="single" w:sz="2" w:space="0" w:color="000000"/>
            </w:tcBorders>
            <w:tcMar>
              <w:top w:w="55" w:type="dxa"/>
              <w:left w:w="55" w:type="dxa"/>
              <w:bottom w:w="55" w:type="dxa"/>
              <w:right w:w="55" w:type="dxa"/>
            </w:tcMar>
          </w:tcPr>
          <w:p w14:paraId="6615EB5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204</w:t>
            </w:r>
          </w:p>
        </w:tc>
        <w:tc>
          <w:tcPr>
            <w:tcW w:w="1377" w:type="dxa"/>
            <w:tcBorders>
              <w:left w:val="single" w:sz="2" w:space="0" w:color="000000"/>
              <w:bottom w:val="single" w:sz="2" w:space="0" w:color="000000"/>
            </w:tcBorders>
            <w:tcMar>
              <w:top w:w="55" w:type="dxa"/>
              <w:left w:w="55" w:type="dxa"/>
              <w:bottom w:w="55" w:type="dxa"/>
              <w:right w:w="55" w:type="dxa"/>
            </w:tcMar>
          </w:tcPr>
          <w:p w14:paraId="71F317C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E390E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261</w:t>
            </w:r>
          </w:p>
        </w:tc>
      </w:tr>
      <w:tr w:rsidR="00040558" w:rsidRPr="00C43574" w14:paraId="196F0E7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D7A68FA"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pozostała działalność usługowa</w:t>
            </w:r>
          </w:p>
        </w:tc>
        <w:tc>
          <w:tcPr>
            <w:tcW w:w="1082" w:type="dxa"/>
            <w:tcBorders>
              <w:left w:val="single" w:sz="2" w:space="0" w:color="000000"/>
              <w:bottom w:val="single" w:sz="2" w:space="0" w:color="000000"/>
            </w:tcBorders>
            <w:tcMar>
              <w:top w:w="55" w:type="dxa"/>
              <w:left w:w="55" w:type="dxa"/>
              <w:bottom w:w="55" w:type="dxa"/>
              <w:right w:w="55" w:type="dxa"/>
            </w:tcMar>
          </w:tcPr>
          <w:p w14:paraId="7C19F93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w:t>
            </w:r>
          </w:p>
        </w:tc>
        <w:tc>
          <w:tcPr>
            <w:tcW w:w="1122" w:type="dxa"/>
            <w:tcBorders>
              <w:left w:val="single" w:sz="2" w:space="0" w:color="000000"/>
              <w:bottom w:val="single" w:sz="2" w:space="0" w:color="000000"/>
            </w:tcBorders>
            <w:tcMar>
              <w:top w:w="55" w:type="dxa"/>
              <w:left w:w="55" w:type="dxa"/>
              <w:bottom w:w="55" w:type="dxa"/>
              <w:right w:w="55" w:type="dxa"/>
            </w:tcMar>
          </w:tcPr>
          <w:p w14:paraId="0B79936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5217F4A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w:t>
            </w:r>
          </w:p>
        </w:tc>
        <w:tc>
          <w:tcPr>
            <w:tcW w:w="1377" w:type="dxa"/>
            <w:tcBorders>
              <w:left w:val="single" w:sz="2" w:space="0" w:color="000000"/>
              <w:bottom w:val="single" w:sz="2" w:space="0" w:color="000000"/>
            </w:tcBorders>
            <w:tcMar>
              <w:top w:w="55" w:type="dxa"/>
              <w:left w:w="55" w:type="dxa"/>
              <w:bottom w:w="55" w:type="dxa"/>
              <w:right w:w="55" w:type="dxa"/>
            </w:tcMar>
          </w:tcPr>
          <w:p w14:paraId="7C10E9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163</w:t>
            </w:r>
          </w:p>
        </w:tc>
        <w:tc>
          <w:tcPr>
            <w:tcW w:w="1377" w:type="dxa"/>
            <w:tcBorders>
              <w:left w:val="single" w:sz="2" w:space="0" w:color="000000"/>
              <w:bottom w:val="single" w:sz="2" w:space="0" w:color="000000"/>
            </w:tcBorders>
            <w:tcMar>
              <w:top w:w="55" w:type="dxa"/>
              <w:left w:w="55" w:type="dxa"/>
              <w:bottom w:w="55" w:type="dxa"/>
              <w:right w:w="55" w:type="dxa"/>
            </w:tcMar>
          </w:tcPr>
          <w:p w14:paraId="2FD9EC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15</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651C13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232</w:t>
            </w:r>
          </w:p>
        </w:tc>
      </w:tr>
      <w:tr w:rsidR="00040558" w:rsidRPr="00C43574" w14:paraId="2A18D730"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548B9645" w14:textId="77777777" w:rsidR="00040558" w:rsidRPr="00C43574" w:rsidRDefault="00825F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transport i </w:t>
            </w:r>
            <w:r w:rsidR="00040558" w:rsidRPr="00C43574">
              <w:rPr>
                <w:rFonts w:ascii="Times New Roman" w:hAnsi="Times New Roman" w:cs="Times New Roman"/>
                <w:sz w:val="22"/>
                <w:szCs w:val="22"/>
              </w:rPr>
              <w:t>gospodarka magazynowa</w:t>
            </w:r>
          </w:p>
        </w:tc>
        <w:tc>
          <w:tcPr>
            <w:tcW w:w="1082" w:type="dxa"/>
            <w:tcBorders>
              <w:left w:val="single" w:sz="2" w:space="0" w:color="000000"/>
              <w:bottom w:val="single" w:sz="2" w:space="0" w:color="000000"/>
            </w:tcBorders>
            <w:tcMar>
              <w:top w:w="55" w:type="dxa"/>
              <w:left w:w="55" w:type="dxa"/>
              <w:bottom w:w="55" w:type="dxa"/>
              <w:right w:w="55" w:type="dxa"/>
            </w:tcMar>
          </w:tcPr>
          <w:p w14:paraId="0A10AC2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30</w:t>
            </w:r>
          </w:p>
        </w:tc>
        <w:tc>
          <w:tcPr>
            <w:tcW w:w="1122" w:type="dxa"/>
            <w:tcBorders>
              <w:left w:val="single" w:sz="2" w:space="0" w:color="000000"/>
              <w:bottom w:val="single" w:sz="2" w:space="0" w:color="000000"/>
            </w:tcBorders>
            <w:tcMar>
              <w:top w:w="55" w:type="dxa"/>
              <w:left w:w="55" w:type="dxa"/>
              <w:bottom w:w="55" w:type="dxa"/>
              <w:right w:w="55" w:type="dxa"/>
            </w:tcMar>
          </w:tcPr>
          <w:p w14:paraId="3CA870B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w:t>
            </w:r>
          </w:p>
        </w:tc>
        <w:tc>
          <w:tcPr>
            <w:tcW w:w="1377" w:type="dxa"/>
            <w:tcBorders>
              <w:left w:val="single" w:sz="2" w:space="0" w:color="000000"/>
              <w:bottom w:val="single" w:sz="2" w:space="0" w:color="000000"/>
            </w:tcBorders>
            <w:tcMar>
              <w:top w:w="55" w:type="dxa"/>
              <w:left w:w="55" w:type="dxa"/>
              <w:bottom w:w="55" w:type="dxa"/>
              <w:right w:w="55" w:type="dxa"/>
            </w:tcMar>
          </w:tcPr>
          <w:p w14:paraId="24F9DB1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20564EA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w:t>
            </w:r>
          </w:p>
        </w:tc>
        <w:tc>
          <w:tcPr>
            <w:tcW w:w="1377" w:type="dxa"/>
            <w:tcBorders>
              <w:left w:val="single" w:sz="2" w:space="0" w:color="000000"/>
              <w:bottom w:val="single" w:sz="2" w:space="0" w:color="000000"/>
            </w:tcBorders>
            <w:tcMar>
              <w:top w:w="55" w:type="dxa"/>
              <w:left w:w="55" w:type="dxa"/>
              <w:bottom w:w="55" w:type="dxa"/>
              <w:right w:w="55" w:type="dxa"/>
            </w:tcMar>
          </w:tcPr>
          <w:p w14:paraId="2A13517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28963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202</w:t>
            </w:r>
          </w:p>
        </w:tc>
      </w:tr>
      <w:tr w:rsidR="00040558" w:rsidRPr="00C43574" w14:paraId="7DB13061"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6042049" w14:textId="77777777" w:rsidR="00040558" w:rsidRPr="00C43574" w:rsidRDefault="007B67CC"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opieka zdrowotna i </w:t>
            </w:r>
            <w:r w:rsidR="00040558" w:rsidRPr="00C43574">
              <w:rPr>
                <w:rFonts w:ascii="Times New Roman" w:hAnsi="Times New Roman" w:cs="Times New Roman"/>
                <w:sz w:val="22"/>
                <w:szCs w:val="22"/>
              </w:rPr>
              <w:t>pomoc społeczna</w:t>
            </w:r>
          </w:p>
        </w:tc>
        <w:tc>
          <w:tcPr>
            <w:tcW w:w="1082" w:type="dxa"/>
            <w:tcBorders>
              <w:left w:val="single" w:sz="2" w:space="0" w:color="000000"/>
              <w:bottom w:val="single" w:sz="2" w:space="0" w:color="000000"/>
            </w:tcBorders>
            <w:tcMar>
              <w:top w:w="55" w:type="dxa"/>
              <w:left w:w="55" w:type="dxa"/>
              <w:bottom w:w="55" w:type="dxa"/>
              <w:right w:w="55" w:type="dxa"/>
            </w:tcMar>
          </w:tcPr>
          <w:p w14:paraId="37574DD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2B50EE5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5AD562C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377" w:type="dxa"/>
            <w:tcBorders>
              <w:left w:val="single" w:sz="2" w:space="0" w:color="000000"/>
              <w:bottom w:val="single" w:sz="2" w:space="0" w:color="000000"/>
            </w:tcBorders>
            <w:tcMar>
              <w:top w:w="55" w:type="dxa"/>
              <w:left w:w="55" w:type="dxa"/>
              <w:bottom w:w="55" w:type="dxa"/>
              <w:right w:w="55" w:type="dxa"/>
            </w:tcMar>
          </w:tcPr>
          <w:p w14:paraId="473AD22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129</w:t>
            </w:r>
          </w:p>
        </w:tc>
        <w:tc>
          <w:tcPr>
            <w:tcW w:w="1377" w:type="dxa"/>
            <w:tcBorders>
              <w:left w:val="single" w:sz="2" w:space="0" w:color="000000"/>
              <w:bottom w:val="single" w:sz="2" w:space="0" w:color="000000"/>
            </w:tcBorders>
            <w:tcMar>
              <w:top w:w="55" w:type="dxa"/>
              <w:left w:w="55" w:type="dxa"/>
              <w:bottom w:w="55" w:type="dxa"/>
              <w:right w:w="55" w:type="dxa"/>
            </w:tcMar>
          </w:tcPr>
          <w:p w14:paraId="369CA03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BB68D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w:t>
            </w:r>
          </w:p>
        </w:tc>
      </w:tr>
      <w:tr w:rsidR="00040558" w:rsidRPr="00C43574" w14:paraId="3BCF4529"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199EF41"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ro</w:t>
            </w:r>
            <w:r w:rsidR="00825FC5" w:rsidRPr="00C43574">
              <w:rPr>
                <w:rFonts w:ascii="Times New Roman" w:hAnsi="Times New Roman" w:cs="Times New Roman"/>
                <w:sz w:val="22"/>
                <w:szCs w:val="22"/>
              </w:rPr>
              <w:t>lnictwo, leśnictwo, łowiectwo i </w:t>
            </w:r>
            <w:r w:rsidRPr="00C43574">
              <w:rPr>
                <w:rFonts w:ascii="Times New Roman" w:hAnsi="Times New Roman" w:cs="Times New Roman"/>
                <w:sz w:val="22"/>
                <w:szCs w:val="22"/>
              </w:rPr>
              <w:t>rybactwo</w:t>
            </w:r>
          </w:p>
        </w:tc>
        <w:tc>
          <w:tcPr>
            <w:tcW w:w="1082" w:type="dxa"/>
            <w:tcBorders>
              <w:left w:val="single" w:sz="2" w:space="0" w:color="000000"/>
              <w:bottom w:val="single" w:sz="2" w:space="0" w:color="000000"/>
            </w:tcBorders>
            <w:tcMar>
              <w:top w:w="55" w:type="dxa"/>
              <w:left w:w="55" w:type="dxa"/>
              <w:bottom w:w="55" w:type="dxa"/>
              <w:right w:w="55" w:type="dxa"/>
            </w:tcMar>
          </w:tcPr>
          <w:p w14:paraId="597C476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122" w:type="dxa"/>
            <w:tcBorders>
              <w:left w:val="single" w:sz="2" w:space="0" w:color="000000"/>
              <w:bottom w:val="single" w:sz="2" w:space="0" w:color="000000"/>
            </w:tcBorders>
            <w:tcMar>
              <w:top w:w="55" w:type="dxa"/>
              <w:left w:w="55" w:type="dxa"/>
              <w:bottom w:w="55" w:type="dxa"/>
              <w:right w:w="55" w:type="dxa"/>
            </w:tcMar>
          </w:tcPr>
          <w:p w14:paraId="0FCB725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c>
          <w:tcPr>
            <w:tcW w:w="1377" w:type="dxa"/>
            <w:tcBorders>
              <w:left w:val="single" w:sz="2" w:space="0" w:color="000000"/>
              <w:bottom w:val="single" w:sz="2" w:space="0" w:color="000000"/>
            </w:tcBorders>
            <w:tcMar>
              <w:top w:w="55" w:type="dxa"/>
              <w:left w:w="55" w:type="dxa"/>
              <w:bottom w:w="55" w:type="dxa"/>
              <w:right w:w="55" w:type="dxa"/>
            </w:tcMar>
          </w:tcPr>
          <w:p w14:paraId="0AEE312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6EDF50F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48</w:t>
            </w:r>
          </w:p>
        </w:tc>
        <w:tc>
          <w:tcPr>
            <w:tcW w:w="1377" w:type="dxa"/>
            <w:tcBorders>
              <w:left w:val="single" w:sz="2" w:space="0" w:color="000000"/>
              <w:bottom w:val="single" w:sz="2" w:space="0" w:color="000000"/>
            </w:tcBorders>
            <w:tcMar>
              <w:top w:w="55" w:type="dxa"/>
              <w:left w:w="55" w:type="dxa"/>
              <w:bottom w:w="55" w:type="dxa"/>
              <w:right w:w="55" w:type="dxa"/>
            </w:tcMar>
          </w:tcPr>
          <w:p w14:paraId="08322AB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28</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9D624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107</w:t>
            </w:r>
          </w:p>
        </w:tc>
      </w:tr>
      <w:tr w:rsidR="00040558" w:rsidRPr="00C43574" w14:paraId="286F73B0"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99CFECD" w14:textId="77777777" w:rsidR="00040558" w:rsidRPr="00C43574" w:rsidRDefault="00825F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działalność finansowa i </w:t>
            </w:r>
            <w:r w:rsidR="00040558" w:rsidRPr="00C43574">
              <w:rPr>
                <w:rFonts w:ascii="Times New Roman" w:hAnsi="Times New Roman" w:cs="Times New Roman"/>
                <w:sz w:val="22"/>
                <w:szCs w:val="22"/>
              </w:rPr>
              <w:t>ubezpieczeniowa</w:t>
            </w:r>
          </w:p>
        </w:tc>
        <w:tc>
          <w:tcPr>
            <w:tcW w:w="1082" w:type="dxa"/>
            <w:tcBorders>
              <w:left w:val="single" w:sz="2" w:space="0" w:color="000000"/>
              <w:bottom w:val="single" w:sz="2" w:space="0" w:color="000000"/>
            </w:tcBorders>
            <w:tcMar>
              <w:top w:w="55" w:type="dxa"/>
              <w:left w:w="55" w:type="dxa"/>
              <w:bottom w:w="55" w:type="dxa"/>
              <w:right w:w="55" w:type="dxa"/>
            </w:tcMar>
          </w:tcPr>
          <w:p w14:paraId="36E7CE3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75DE383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691E9C7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5664A9F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c>
          <w:tcPr>
            <w:tcW w:w="1377" w:type="dxa"/>
            <w:tcBorders>
              <w:left w:val="single" w:sz="2" w:space="0" w:color="000000"/>
              <w:bottom w:val="single" w:sz="2" w:space="0" w:color="000000"/>
            </w:tcBorders>
            <w:tcMar>
              <w:top w:w="55" w:type="dxa"/>
              <w:left w:w="55" w:type="dxa"/>
              <w:bottom w:w="55" w:type="dxa"/>
              <w:right w:w="55" w:type="dxa"/>
            </w:tcMar>
          </w:tcPr>
          <w:p w14:paraId="6ED844E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D982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85</w:t>
            </w:r>
          </w:p>
        </w:tc>
      </w:tr>
      <w:tr w:rsidR="00040558" w:rsidRPr="00C43574" w14:paraId="06B73BC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56B5FA08"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obsługa rynku nieruchomości</w:t>
            </w:r>
          </w:p>
        </w:tc>
        <w:tc>
          <w:tcPr>
            <w:tcW w:w="1082" w:type="dxa"/>
            <w:tcBorders>
              <w:left w:val="single" w:sz="2" w:space="0" w:color="000000"/>
              <w:bottom w:val="single" w:sz="2" w:space="0" w:color="000000"/>
            </w:tcBorders>
            <w:tcMar>
              <w:top w:w="55" w:type="dxa"/>
              <w:left w:w="55" w:type="dxa"/>
              <w:bottom w:w="55" w:type="dxa"/>
              <w:right w:w="55" w:type="dxa"/>
            </w:tcMar>
          </w:tcPr>
          <w:p w14:paraId="1E45EF9B"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w:t>
            </w:r>
          </w:p>
        </w:tc>
        <w:tc>
          <w:tcPr>
            <w:tcW w:w="1122" w:type="dxa"/>
            <w:tcBorders>
              <w:left w:val="single" w:sz="2" w:space="0" w:color="000000"/>
              <w:bottom w:val="single" w:sz="2" w:space="0" w:color="000000"/>
            </w:tcBorders>
            <w:tcMar>
              <w:top w:w="55" w:type="dxa"/>
              <w:left w:w="55" w:type="dxa"/>
              <w:bottom w:w="55" w:type="dxa"/>
              <w:right w:w="55" w:type="dxa"/>
            </w:tcMar>
          </w:tcPr>
          <w:p w14:paraId="7C05D9F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0787853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750F4B1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54</w:t>
            </w:r>
          </w:p>
        </w:tc>
        <w:tc>
          <w:tcPr>
            <w:tcW w:w="1377" w:type="dxa"/>
            <w:tcBorders>
              <w:left w:val="single" w:sz="2" w:space="0" w:color="000000"/>
              <w:bottom w:val="single" w:sz="2" w:space="0" w:color="000000"/>
            </w:tcBorders>
            <w:tcMar>
              <w:top w:w="55" w:type="dxa"/>
              <w:left w:w="55" w:type="dxa"/>
              <w:bottom w:w="55" w:type="dxa"/>
              <w:right w:w="55" w:type="dxa"/>
            </w:tcMar>
          </w:tcPr>
          <w:p w14:paraId="66C10B6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DF11B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85</w:t>
            </w:r>
          </w:p>
        </w:tc>
      </w:tr>
      <w:tr w:rsidR="00040558" w:rsidRPr="00C43574" w14:paraId="5484DDD3" w14:textId="77777777" w:rsidTr="00902F75">
        <w:trPr>
          <w:trHeight w:val="325"/>
          <w:jc w:val="center"/>
        </w:trPr>
        <w:tc>
          <w:tcPr>
            <w:tcW w:w="2339" w:type="dxa"/>
            <w:tcBorders>
              <w:left w:val="single" w:sz="2" w:space="0" w:color="000000"/>
              <w:bottom w:val="single" w:sz="2" w:space="0" w:color="000000"/>
            </w:tcBorders>
            <w:tcMar>
              <w:top w:w="55" w:type="dxa"/>
              <w:left w:w="55" w:type="dxa"/>
              <w:bottom w:w="55" w:type="dxa"/>
              <w:right w:w="55" w:type="dxa"/>
            </w:tcMar>
          </w:tcPr>
          <w:p w14:paraId="3E7DE24B"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edukacja</w:t>
            </w:r>
          </w:p>
        </w:tc>
        <w:tc>
          <w:tcPr>
            <w:tcW w:w="1082" w:type="dxa"/>
            <w:tcBorders>
              <w:left w:val="single" w:sz="2" w:space="0" w:color="000000"/>
              <w:bottom w:val="single" w:sz="2" w:space="0" w:color="000000"/>
            </w:tcBorders>
            <w:tcMar>
              <w:top w:w="55" w:type="dxa"/>
              <w:left w:w="55" w:type="dxa"/>
              <w:bottom w:w="55" w:type="dxa"/>
              <w:right w:w="55" w:type="dxa"/>
            </w:tcMar>
          </w:tcPr>
          <w:p w14:paraId="7E5F214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228C65F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w:t>
            </w:r>
          </w:p>
        </w:tc>
        <w:tc>
          <w:tcPr>
            <w:tcW w:w="1377" w:type="dxa"/>
            <w:tcBorders>
              <w:left w:val="single" w:sz="2" w:space="0" w:color="000000"/>
              <w:bottom w:val="single" w:sz="2" w:space="0" w:color="000000"/>
            </w:tcBorders>
            <w:tcMar>
              <w:top w:w="55" w:type="dxa"/>
              <w:left w:w="55" w:type="dxa"/>
              <w:bottom w:w="55" w:type="dxa"/>
              <w:right w:w="55" w:type="dxa"/>
            </w:tcMar>
          </w:tcPr>
          <w:p w14:paraId="7F300E4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w:t>
            </w:r>
          </w:p>
        </w:tc>
        <w:tc>
          <w:tcPr>
            <w:tcW w:w="1377" w:type="dxa"/>
            <w:tcBorders>
              <w:left w:val="single" w:sz="2" w:space="0" w:color="000000"/>
              <w:bottom w:val="single" w:sz="2" w:space="0" w:color="000000"/>
            </w:tcBorders>
            <w:tcMar>
              <w:top w:w="55" w:type="dxa"/>
              <w:left w:w="55" w:type="dxa"/>
              <w:bottom w:w="55" w:type="dxa"/>
              <w:right w:w="55" w:type="dxa"/>
            </w:tcMar>
          </w:tcPr>
          <w:p w14:paraId="71A1261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w:t>
            </w:r>
          </w:p>
        </w:tc>
        <w:tc>
          <w:tcPr>
            <w:tcW w:w="1377" w:type="dxa"/>
            <w:tcBorders>
              <w:left w:val="single" w:sz="2" w:space="0" w:color="000000"/>
              <w:bottom w:val="single" w:sz="2" w:space="0" w:color="000000"/>
            </w:tcBorders>
            <w:tcMar>
              <w:top w:w="55" w:type="dxa"/>
              <w:left w:w="55" w:type="dxa"/>
              <w:bottom w:w="55" w:type="dxa"/>
              <w:right w:w="55" w:type="dxa"/>
            </w:tcMar>
          </w:tcPr>
          <w:p w14:paraId="4E4022D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85792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80</w:t>
            </w:r>
          </w:p>
        </w:tc>
      </w:tr>
      <w:tr w:rsidR="00040558" w:rsidRPr="00C43574" w14:paraId="058ED889" w14:textId="77777777" w:rsidTr="00902F75">
        <w:trPr>
          <w:trHeight w:val="325"/>
          <w:jc w:val="center"/>
        </w:trPr>
        <w:tc>
          <w:tcPr>
            <w:tcW w:w="2339" w:type="dxa"/>
            <w:tcBorders>
              <w:left w:val="single" w:sz="2" w:space="0" w:color="000000"/>
              <w:bottom w:val="single" w:sz="2" w:space="0" w:color="000000"/>
            </w:tcBorders>
            <w:tcMar>
              <w:top w:w="55" w:type="dxa"/>
              <w:left w:w="55" w:type="dxa"/>
              <w:bottom w:w="55" w:type="dxa"/>
              <w:right w:w="55" w:type="dxa"/>
            </w:tcMar>
          </w:tcPr>
          <w:p w14:paraId="083EC4A4" w14:textId="77777777" w:rsidR="00040558" w:rsidRPr="00C43574" w:rsidRDefault="003F63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zakwaterowanie i </w:t>
            </w:r>
            <w:r w:rsidR="00040558" w:rsidRPr="00C43574">
              <w:rPr>
                <w:rFonts w:ascii="Times New Roman" w:hAnsi="Times New Roman" w:cs="Times New Roman"/>
                <w:sz w:val="22"/>
                <w:szCs w:val="22"/>
              </w:rPr>
              <w:t>gastronomia</w:t>
            </w:r>
          </w:p>
        </w:tc>
        <w:tc>
          <w:tcPr>
            <w:tcW w:w="1082" w:type="dxa"/>
            <w:tcBorders>
              <w:left w:val="single" w:sz="2" w:space="0" w:color="000000"/>
              <w:bottom w:val="single" w:sz="2" w:space="0" w:color="000000"/>
            </w:tcBorders>
            <w:tcMar>
              <w:top w:w="55" w:type="dxa"/>
              <w:left w:w="55" w:type="dxa"/>
              <w:bottom w:w="55" w:type="dxa"/>
              <w:right w:w="55" w:type="dxa"/>
            </w:tcMar>
          </w:tcPr>
          <w:p w14:paraId="6B0A8B0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122" w:type="dxa"/>
            <w:tcBorders>
              <w:left w:val="single" w:sz="2" w:space="0" w:color="000000"/>
              <w:bottom w:val="single" w:sz="2" w:space="0" w:color="000000"/>
            </w:tcBorders>
            <w:tcMar>
              <w:top w:w="55" w:type="dxa"/>
              <w:left w:w="55" w:type="dxa"/>
              <w:bottom w:w="55" w:type="dxa"/>
              <w:right w:w="55" w:type="dxa"/>
            </w:tcMar>
          </w:tcPr>
          <w:p w14:paraId="0E83DE3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377" w:type="dxa"/>
            <w:tcBorders>
              <w:left w:val="single" w:sz="2" w:space="0" w:color="000000"/>
              <w:bottom w:val="single" w:sz="2" w:space="0" w:color="000000"/>
            </w:tcBorders>
            <w:tcMar>
              <w:top w:w="55" w:type="dxa"/>
              <w:left w:w="55" w:type="dxa"/>
              <w:bottom w:w="55" w:type="dxa"/>
              <w:right w:w="55" w:type="dxa"/>
            </w:tcMar>
          </w:tcPr>
          <w:p w14:paraId="73F09BA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70902DE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35</w:t>
            </w:r>
          </w:p>
        </w:tc>
        <w:tc>
          <w:tcPr>
            <w:tcW w:w="1377" w:type="dxa"/>
            <w:tcBorders>
              <w:left w:val="single" w:sz="2" w:space="0" w:color="000000"/>
              <w:bottom w:val="single" w:sz="2" w:space="0" w:color="000000"/>
            </w:tcBorders>
            <w:tcMar>
              <w:top w:w="55" w:type="dxa"/>
              <w:left w:w="55" w:type="dxa"/>
              <w:bottom w:w="55" w:type="dxa"/>
              <w:right w:w="55" w:type="dxa"/>
            </w:tcMar>
          </w:tcPr>
          <w:p w14:paraId="663F02C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59E40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r>
    </w:tbl>
    <w:p w14:paraId="5415C561" w14:textId="77777777" w:rsidR="00040558" w:rsidRPr="00C43574" w:rsidRDefault="00040558" w:rsidP="004047D3">
      <w:pPr>
        <w:pStyle w:val="Standard"/>
        <w:tabs>
          <w:tab w:val="left" w:pos="1074"/>
        </w:tabs>
        <w:jc w:val="center"/>
        <w:rPr>
          <w:rFonts w:ascii="Times New Roman" w:hAnsi="Times New Roman" w:cs="Times New Roman"/>
          <w:bCs/>
          <w:i/>
          <w:iCs/>
          <w:sz w:val="22"/>
          <w:szCs w:val="22"/>
        </w:rPr>
      </w:pPr>
      <w:r w:rsidRPr="00C43574">
        <w:rPr>
          <w:rFonts w:ascii="Times New Roman" w:hAnsi="Times New Roman" w:cs="Times New Roman"/>
          <w:bCs/>
          <w:i/>
          <w:iCs/>
          <w:sz w:val="22"/>
          <w:szCs w:val="22"/>
        </w:rPr>
        <w:t xml:space="preserve">Źródło: </w:t>
      </w:r>
      <w:r w:rsidRPr="00C43574">
        <w:rPr>
          <w:rFonts w:ascii="Times New Roman" w:hAnsi="Times New Roman" w:cs="Times New Roman"/>
          <w:bCs/>
          <w:iCs/>
          <w:sz w:val="22"/>
          <w:szCs w:val="22"/>
        </w:rPr>
        <w:t>opracowanie własne na podstawie danych GUS</w:t>
      </w:r>
    </w:p>
    <w:p w14:paraId="6241EA43" w14:textId="77777777" w:rsidR="006C0B21" w:rsidRPr="00C43574" w:rsidRDefault="006C0B21" w:rsidP="006C0B21">
      <w:pPr>
        <w:pStyle w:val="Tretekstu"/>
        <w:spacing w:before="240" w:after="0" w:line="240" w:lineRule="auto"/>
        <w:jc w:val="both"/>
        <w:rPr>
          <w:sz w:val="22"/>
          <w:szCs w:val="22"/>
        </w:rPr>
      </w:pPr>
      <w:r w:rsidRPr="00C43574">
        <w:rPr>
          <w:color w:val="000000" w:themeColor="text1"/>
          <w:sz w:val="22"/>
          <w:szCs w:val="22"/>
        </w:rPr>
        <w:t>Mieszkańcy obszaru, biorący udział w konsultacjach, wskazywali,</w:t>
      </w:r>
      <w:r w:rsidRPr="00C43574">
        <w:rPr>
          <w:sz w:val="22"/>
          <w:szCs w:val="22"/>
        </w:rPr>
        <w:t xml:space="preserve"> </w:t>
      </w:r>
      <w:r w:rsidRPr="00C43574">
        <w:rPr>
          <w:color w:val="000000" w:themeColor="text1"/>
          <w:sz w:val="22"/>
          <w:szCs w:val="22"/>
        </w:rPr>
        <w:t xml:space="preserve">że ogromnym potencjałem rozwojowym może być  położenie LGD (opisane szczegółowo w rozdziale III.1 Diagnozy) i </w:t>
      </w:r>
      <w:r w:rsidRPr="00C43574">
        <w:rPr>
          <w:sz w:val="22"/>
          <w:szCs w:val="22"/>
        </w:rPr>
        <w:t xml:space="preserve">rozwijająca się turystyka, która posiada podłoże zarówno w walorach przyrodniczych jak i w zarysie historycznym. Możliwości ekonomicznego rozwoju gmin mogą przynieść </w:t>
      </w:r>
      <w:r w:rsidRPr="00C43574">
        <w:rPr>
          <w:color w:val="000000" w:themeColor="text1"/>
          <w:sz w:val="22"/>
          <w:szCs w:val="22"/>
        </w:rPr>
        <w:t xml:space="preserve">środki zewnętrzne w postaci dotacji, zewnętrzni inwestorzy i nawiązanie współpracy z rynkiem wschodnim. Dlatego też według uczestników badań ankietowych duży nacisk należy położyć na promocję gmin w sensie gospodarczym. Mieszkańcy podkreślają rangę nawiązania współpracy z Białorusią (m.in. w celu utworzenia lokalnego przejścia turystycznego do Grodna), która może stanowić szansę ekonomicznego rozwoju obszaru i ożywienia ruchu </w:t>
      </w:r>
      <w:r w:rsidRPr="00C43574">
        <w:rPr>
          <w:color w:val="000000" w:themeColor="text1"/>
          <w:sz w:val="22"/>
          <w:szCs w:val="22"/>
        </w:rPr>
        <w:lastRenderedPageBreak/>
        <w:t>turystycznego. Otwarcie handlowej strefy przygranicznej może doprowadzić do rozwoju handlu i usług, a tym samym wzrostu przedsiębiorczości. Dotychczas potencjał, wynikający z przygranicznego położenia, nie został wykorzystany w zadowalającym stopniu przez małych, indywidualnych przedsiębiorców z branży handlowej i usługowej, a także nie stworzono oferty pobytu skierowanej do zagranicznego turysty. Bliskość granicy niesie ze sobą również negatywne skutki. Do głównych można zaliczyć przemyt i handel używkami. Łatwy dostęp do tych środków jest dużym zagrożeniem dla zdrowia mieszkańców.</w:t>
      </w:r>
    </w:p>
    <w:p w14:paraId="15C4E5E2" w14:textId="77777777" w:rsidR="006C0B21" w:rsidRPr="00C43574" w:rsidRDefault="006C0B21" w:rsidP="006C0B21">
      <w:pPr>
        <w:pStyle w:val="Tretekstu"/>
        <w:spacing w:before="240" w:after="0" w:line="240" w:lineRule="auto"/>
        <w:jc w:val="both"/>
        <w:rPr>
          <w:sz w:val="22"/>
          <w:szCs w:val="22"/>
        </w:rPr>
      </w:pPr>
      <w:r w:rsidRPr="00C43574">
        <w:rPr>
          <w:sz w:val="22"/>
          <w:szCs w:val="22"/>
        </w:rPr>
        <w:t xml:space="preserve">Jedną z szans rozwoju obszaru jest Suwalska Specjalna Strefa Ekonomiczna (SSSE), w której przedsiębiorcy mogliby prowadzić działalność gospodarczą na preferencyjnych warunkach. Wiązałoby się to z dobrze wyposażoną infrastrukturą techniczną terenów przemysłowych oddanych do dyspozycji inwestorów, możliwością korzystania z ulg i preferencji podatkowych oraz niskimi kosztami pracy i dostępem do wykwalifikowanych pracowników. Według osób biorących udział w konsultacjach, stworzenie preferencyjnych warunków w związku z prowadzoną działalnością mogłoby mieć zastosowanie również poza SSSE. Wprowadzenie np. ulg podatkowych polepszyłoby warunki do rozwoju przedsiębiorczości. Mieszkańcy uważają, że JST powinny wykazać się większą chęcią pomocy przedsiębiorcom, powinny nawiązywać i inicjować współpracę z sektorem gospodarczym, a przede wszystkim z podmiotami z sektora ekonomii społecznej (np. spółdzielniami socjalnymi). </w:t>
      </w:r>
    </w:p>
    <w:p w14:paraId="3DB3C4E7" w14:textId="77777777" w:rsidR="006C0B21" w:rsidRPr="00C43574" w:rsidRDefault="006C0B21" w:rsidP="006C0B21">
      <w:pPr>
        <w:pStyle w:val="Tretekstu"/>
        <w:spacing w:before="240" w:after="0" w:line="240" w:lineRule="auto"/>
        <w:jc w:val="both"/>
        <w:rPr>
          <w:color w:val="000000" w:themeColor="text1"/>
          <w:sz w:val="22"/>
          <w:szCs w:val="22"/>
        </w:rPr>
      </w:pPr>
      <w:r w:rsidRPr="00C43574">
        <w:rPr>
          <w:color w:val="000000" w:themeColor="text1"/>
          <w:sz w:val="22"/>
          <w:szCs w:val="22"/>
        </w:rPr>
        <w:t xml:space="preserve">Jako czynnik hamujący rozwój, mieszkańcy wymieniali utrudnienia w ruchu granicznym (drogie wizy wystawiane na krótkie okresy czasu oraz ograniczenia w ilości przewożonych towarów np. urządzeń elektronicznych). Słabo zróżnicowana i słabo rozwinięta gospodarka i przemysł oraz niewielka liczba przedsiębiorstwa, a tym samym mała liczba miejsc pracy są kolejnymi słabymi stronami definiowanymi przez mieszkańców. Polityka prowadzona przez rząd, nakładająca na przedsiębiorców szereg obowiązków wynikających z prowadzenia działalności, rozbudowany fiskalizm, konieczność odprowadzania wysokich składek ZUS, skomplikowane i często zmieniające się przepisy prawne i podatkowe, </w:t>
      </w:r>
      <w:r w:rsidRPr="00C43574">
        <w:rPr>
          <w:sz w:val="22"/>
          <w:szCs w:val="22"/>
        </w:rPr>
        <w:t>niestabilne ceny produktów takich jak opał, paliwo i energia, utrudniają prowadzenie działalności, a niejednokrotnie zniechęcają lub wręcz uniemożliwiają podjęcie legalnej działalności.</w:t>
      </w:r>
    </w:p>
    <w:p w14:paraId="3495956E" w14:textId="77777777" w:rsidR="006C0B21" w:rsidRPr="00C43574" w:rsidRDefault="006C0B21" w:rsidP="006C0B21">
      <w:pPr>
        <w:pStyle w:val="Tretekstu"/>
        <w:spacing w:before="240" w:after="0" w:line="240" w:lineRule="auto"/>
        <w:jc w:val="both"/>
        <w:rPr>
          <w:sz w:val="22"/>
          <w:szCs w:val="22"/>
        </w:rPr>
      </w:pPr>
      <w:r w:rsidRPr="00C43574">
        <w:rPr>
          <w:sz w:val="22"/>
          <w:szCs w:val="22"/>
        </w:rPr>
        <w:t>Niemal 100% respondentów ankiet stwierdziło, że niezwłocznej interwencji wymaga rynek pracy i przedsiębiorczość. Podobną wartość osiągnęła odpowiedź na pytaniem, jakie inicjatywy są potrzebne mieszkańcom.</w:t>
      </w:r>
      <w:r w:rsidRPr="00C43574">
        <w:rPr>
          <w:color w:val="FF3300"/>
          <w:sz w:val="22"/>
          <w:szCs w:val="22"/>
        </w:rPr>
        <w:t xml:space="preserve"> </w:t>
      </w:r>
      <w:r w:rsidRPr="00C43574">
        <w:rPr>
          <w:color w:val="000000"/>
          <w:sz w:val="22"/>
          <w:szCs w:val="22"/>
        </w:rPr>
        <w:t xml:space="preserve">Otóż </w:t>
      </w:r>
      <w:r w:rsidRPr="00C43574">
        <w:rPr>
          <w:sz w:val="22"/>
          <w:szCs w:val="22"/>
        </w:rPr>
        <w:t xml:space="preserve">wszyscy ankietowani wskazali na tworzenie nowych miejsc pracy i rozwój przedsiębiorczości. Wyniki te ukazują, że rozwój obszaru będzie zależał od pobudzenia aktywności gospodarczej mieszkańców i właściwego wykorzystania wszelkich potencjałów obszaru. Podczas badania ankietowego, diagnozującego problemy i potrzeby mieszkańców gmin obszaru LGD Szlak Tatarski, respondenci wskazywali na małą przedsiębiorczość mieszkańców, brak współpracy pomiędzy podmiotami prowadzącymi działalność gospodarczą, a także m.in. na potrzebę rozwoju </w:t>
      </w:r>
      <w:proofErr w:type="spellStart"/>
      <w:r w:rsidRPr="00C43574">
        <w:rPr>
          <w:sz w:val="22"/>
          <w:szCs w:val="22"/>
        </w:rPr>
        <w:t>mikroprzedsiębiorczości</w:t>
      </w:r>
      <w:proofErr w:type="spellEnd"/>
      <w:r w:rsidRPr="00C43574">
        <w:rPr>
          <w:sz w:val="22"/>
          <w:szCs w:val="22"/>
        </w:rPr>
        <w:t>, wprowadzenia uproszczeń procedur przy zakładaniu firm, ulg dla przedsiębiorców, w</w:t>
      </w:r>
      <w:r w:rsidRPr="00C43574">
        <w:rPr>
          <w:color w:val="000000"/>
          <w:sz w:val="22"/>
          <w:szCs w:val="22"/>
        </w:rPr>
        <w:t xml:space="preserve">spierania i promowania lokalnej przedsiębiorczości/producentów, </w:t>
      </w:r>
      <w:r w:rsidRPr="00C43574">
        <w:rPr>
          <w:sz w:val="22"/>
          <w:szCs w:val="22"/>
        </w:rPr>
        <w:t>ws</w:t>
      </w:r>
      <w:r w:rsidRPr="00C43574">
        <w:rPr>
          <w:color w:val="000000"/>
          <w:sz w:val="22"/>
          <w:szCs w:val="22"/>
        </w:rPr>
        <w:t>pierania istniejących oraz inicjowania powstawania przedsiębiorstw społecznych i organizacji pozarządowych mogących prowadzić działalność gospodarczą.</w:t>
      </w:r>
    </w:p>
    <w:p w14:paraId="699269AF" w14:textId="77777777" w:rsidR="006C0B21" w:rsidRPr="00C43574" w:rsidRDefault="006C0B21" w:rsidP="006C0B21">
      <w:pPr>
        <w:pStyle w:val="Tretekstu"/>
        <w:spacing w:before="240" w:after="0" w:line="240" w:lineRule="auto"/>
        <w:jc w:val="both"/>
        <w:rPr>
          <w:sz w:val="22"/>
          <w:szCs w:val="22"/>
        </w:rPr>
      </w:pPr>
      <w:r w:rsidRPr="00C43574">
        <w:rPr>
          <w:color w:val="000000"/>
          <w:sz w:val="22"/>
          <w:szCs w:val="22"/>
        </w:rPr>
        <w:t xml:space="preserve">Według uczestników warsztatów z zakresu wypracowania rozwiązań do zdiagnozowanych problemów, </w:t>
      </w:r>
      <w:r w:rsidRPr="00C43574">
        <w:rPr>
          <w:sz w:val="22"/>
          <w:szCs w:val="22"/>
        </w:rPr>
        <w:t xml:space="preserve">polepszenie sytuacji może nastąpić dzięki podejmowaniu następujących działań: zachęcanie i uświadamianie, </w:t>
      </w:r>
      <w:r w:rsidRPr="00C43574">
        <w:rPr>
          <w:color w:val="000000"/>
          <w:sz w:val="22"/>
          <w:szCs w:val="22"/>
        </w:rPr>
        <w:t>poradnictwa zawodowe, kursy z zakresu przedsiębiorczości, szkolenia z zakładania i prowadzenia działalności, spotkania motywujące z osobami sukcesu, kompleksowe wsparcie nowego przedsiębiorcy.  Natomiast trudności we współpracy pomiędzy podmiotami prowadzącymi działalność gospodarczą należy niwelować poprzez: tworzenie możliwości do tej współpracy, prezentację dobrych praktyk oraz wszelkie działania uświadamiające i informujące.</w:t>
      </w:r>
    </w:p>
    <w:p w14:paraId="30ED5EC7" w14:textId="4097EA28" w:rsidR="006C0B21" w:rsidRDefault="006C0B21" w:rsidP="006C0B21">
      <w:pPr>
        <w:pStyle w:val="Tretekstu"/>
        <w:spacing w:before="240" w:after="0" w:line="264" w:lineRule="auto"/>
        <w:jc w:val="both"/>
        <w:rPr>
          <w:sz w:val="22"/>
          <w:szCs w:val="22"/>
        </w:rPr>
      </w:pPr>
      <w:r w:rsidRPr="00C43574">
        <w:rPr>
          <w:bCs/>
          <w:iCs/>
          <w:sz w:val="22"/>
          <w:szCs w:val="22"/>
        </w:rPr>
        <w:t>Istotnym sektorem gospodarki ze względu na specyfikę obszaru LGD Szlak Tatarski jest rolnictwo.</w:t>
      </w:r>
      <w:bookmarkStart w:id="187" w:name="Bookmark7"/>
      <w:bookmarkEnd w:id="187"/>
      <w:r w:rsidRPr="00C43574">
        <w:rPr>
          <w:bCs/>
          <w:iCs/>
          <w:sz w:val="22"/>
          <w:szCs w:val="22"/>
        </w:rPr>
        <w:t xml:space="preserve"> </w:t>
      </w:r>
      <w:r w:rsidRPr="00C43574">
        <w:rPr>
          <w:sz w:val="22"/>
          <w:szCs w:val="22"/>
        </w:rPr>
        <w:t>Na podstawie danych z Powszechnego Spisu Rolnego, na terenie LGD Szlak Tatarski w 2010 r. było 4125 gospodarstw rolnych (47,8% ogółu gospodarstw w powiecie sokólskim) o łącznej powierzchni wynoszącej 57,75 tys. ha (43,6% ogólnej powierzchni gospodarstw rolnych w powiecie sokólskim). Największa liczba gospodarstw na obszarze LGD Szlak Tatarski skupiona była w gminie Sokółka (41,1%), najmniej funkcjonowało w gminie Krynki (6,8%). W strukturze obszarowej na terenie LGD przeważały gospodarstwa do 10 ha, które stanowiły prawie 61% wszystkich gospodarstw. Średnia powierzchnia jednego gospodarstwa rolnego na terenie LGD wahała się od 12,6 ha w gminie Sokółka do 16,7 w gminie Sidra (w powiecie sokólskim – 15,3 ha).</w:t>
      </w:r>
    </w:p>
    <w:p w14:paraId="1EFED9EC" w14:textId="6844D63D" w:rsidR="00F12E13" w:rsidRDefault="00F12E13" w:rsidP="006C0B21">
      <w:pPr>
        <w:pStyle w:val="Tretekstu"/>
        <w:spacing w:before="240" w:after="0" w:line="264" w:lineRule="auto"/>
        <w:jc w:val="both"/>
        <w:rPr>
          <w:sz w:val="22"/>
          <w:szCs w:val="22"/>
        </w:rPr>
      </w:pPr>
    </w:p>
    <w:p w14:paraId="33DBC30B" w14:textId="10D65185" w:rsidR="00F12E13" w:rsidRDefault="00F12E13" w:rsidP="006C0B21">
      <w:pPr>
        <w:pStyle w:val="Tretekstu"/>
        <w:spacing w:before="240" w:after="0" w:line="264" w:lineRule="auto"/>
        <w:jc w:val="both"/>
        <w:rPr>
          <w:sz w:val="22"/>
          <w:szCs w:val="22"/>
        </w:rPr>
      </w:pPr>
    </w:p>
    <w:p w14:paraId="09020A9A" w14:textId="77777777" w:rsidR="00F12E13" w:rsidRPr="00C43574" w:rsidRDefault="00F12E13" w:rsidP="006C0B21">
      <w:pPr>
        <w:pStyle w:val="Tretekstu"/>
        <w:spacing w:before="240" w:after="0" w:line="264" w:lineRule="auto"/>
        <w:jc w:val="both"/>
        <w:rPr>
          <w:sz w:val="22"/>
          <w:szCs w:val="22"/>
        </w:rPr>
      </w:pPr>
    </w:p>
    <w:p w14:paraId="1D59C9F8" w14:textId="77777777" w:rsidR="006B003F" w:rsidRPr="00C43574" w:rsidRDefault="006B003F" w:rsidP="006B003F">
      <w:pPr>
        <w:pStyle w:val="Textbody"/>
        <w:spacing w:before="240" w:line="264" w:lineRule="auto"/>
        <w:jc w:val="both"/>
        <w:rPr>
          <w:rFonts w:ascii="Times New Roman" w:hAnsi="Times New Roman" w:cs="Times New Roman"/>
          <w:bCs/>
          <w:sz w:val="22"/>
          <w:szCs w:val="22"/>
        </w:rPr>
      </w:pPr>
      <w:r w:rsidRPr="00C43574">
        <w:rPr>
          <w:rFonts w:ascii="Times New Roman" w:hAnsi="Times New Roman" w:cs="Times New Roman"/>
          <w:b/>
          <w:i/>
          <w:color w:val="000000" w:themeColor="text1"/>
          <w:sz w:val="22"/>
          <w:szCs w:val="22"/>
        </w:rPr>
        <w:lastRenderedPageBreak/>
        <w:t xml:space="preserve">Tabela </w:t>
      </w:r>
      <w:r w:rsidR="006D042C" w:rsidRPr="00C43574">
        <w:rPr>
          <w:rFonts w:ascii="Times New Roman" w:hAnsi="Times New Roman" w:cs="Times New Roman"/>
          <w:b/>
          <w:i/>
          <w:color w:val="000000" w:themeColor="text1"/>
          <w:sz w:val="22"/>
          <w:szCs w:val="22"/>
        </w:rPr>
        <w:t>1</w:t>
      </w:r>
      <w:r w:rsidR="00AD2293" w:rsidRPr="00C43574">
        <w:rPr>
          <w:rFonts w:ascii="Times New Roman" w:hAnsi="Times New Roman" w:cs="Times New Roman"/>
          <w:b/>
          <w:i/>
          <w:color w:val="000000" w:themeColor="text1"/>
          <w:sz w:val="22"/>
          <w:szCs w:val="22"/>
        </w:rPr>
        <w:t>8</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Gospodarstwa rolne wg grup obszarowych użytków rolnych</w:t>
      </w:r>
    </w:p>
    <w:tbl>
      <w:tblPr>
        <w:tblW w:w="10018" w:type="dxa"/>
        <w:jc w:val="center"/>
        <w:tblLayout w:type="fixed"/>
        <w:tblCellMar>
          <w:left w:w="10" w:type="dxa"/>
          <w:right w:w="10" w:type="dxa"/>
        </w:tblCellMar>
        <w:tblLook w:val="04A0" w:firstRow="1" w:lastRow="0" w:firstColumn="1" w:lastColumn="0" w:noHBand="0" w:noVBand="1"/>
      </w:tblPr>
      <w:tblGrid>
        <w:gridCol w:w="2080"/>
        <w:gridCol w:w="992"/>
        <w:gridCol w:w="992"/>
        <w:gridCol w:w="851"/>
        <w:gridCol w:w="1033"/>
        <w:gridCol w:w="1559"/>
        <w:gridCol w:w="1418"/>
        <w:gridCol w:w="1093"/>
      </w:tblGrid>
      <w:tr w:rsidR="00C42028" w:rsidRPr="00C43574" w14:paraId="56AC0E66" w14:textId="77777777" w:rsidTr="00EE6E47">
        <w:trPr>
          <w:trHeight w:val="255"/>
          <w:jc w:val="center"/>
        </w:trPr>
        <w:tc>
          <w:tcPr>
            <w:tcW w:w="208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A5E21F"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EE08D7D"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Krynki</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7A0C029"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Kuźnica</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CF8D73C"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Sidra</w:t>
            </w:r>
          </w:p>
        </w:tc>
        <w:tc>
          <w:tcPr>
            <w:tcW w:w="10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165F9D5"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Sokółka</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02E1C8B"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Szudziałowo</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409FB3A"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LGD Szlak Tatarski</w:t>
            </w:r>
          </w:p>
        </w:tc>
        <w:tc>
          <w:tcPr>
            <w:tcW w:w="109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F7CE23"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powiat sokólski</w:t>
            </w:r>
          </w:p>
        </w:tc>
      </w:tr>
      <w:tr w:rsidR="00C42028" w:rsidRPr="00C43574" w14:paraId="6982E643" w14:textId="77777777" w:rsidTr="00EE6E47">
        <w:trPr>
          <w:trHeight w:val="255"/>
          <w:jc w:val="center"/>
        </w:trPr>
        <w:tc>
          <w:tcPr>
            <w:tcW w:w="208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1B1384C"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ogółem</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C97BE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282</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AA2FA8D"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683</w:t>
            </w:r>
          </w:p>
        </w:tc>
        <w:tc>
          <w:tcPr>
            <w:tcW w:w="8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972BE7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752</w:t>
            </w:r>
          </w:p>
        </w:tc>
        <w:tc>
          <w:tcPr>
            <w:tcW w:w="103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20129B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1692</w:t>
            </w:r>
          </w:p>
        </w:tc>
        <w:tc>
          <w:tcPr>
            <w:tcW w:w="15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1A9B5D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716</w:t>
            </w:r>
          </w:p>
        </w:tc>
        <w:tc>
          <w:tcPr>
            <w:tcW w:w="141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B1853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4 125</w:t>
            </w:r>
          </w:p>
        </w:tc>
        <w:tc>
          <w:tcPr>
            <w:tcW w:w="10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35185B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8 640</w:t>
            </w:r>
          </w:p>
        </w:tc>
      </w:tr>
      <w:tr w:rsidR="00C42028" w:rsidRPr="00C43574" w14:paraId="1B31DFB7"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DC8880F"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do 1 ha włącznie</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118919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97695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15</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9B1DE2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35</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7A3DE4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53</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492088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125</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15EF81D"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269</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3616A2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343</w:t>
            </w:r>
          </w:p>
        </w:tc>
      </w:tr>
      <w:tr w:rsidR="00C42028" w:rsidRPr="00C43574" w14:paraId="279599B9"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36033E3"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1 - 5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CB3857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E135B88"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231</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7AB204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118</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B026CF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464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71BB89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202</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D847549"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1 116</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94267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1 667</w:t>
            </w:r>
          </w:p>
        </w:tc>
      </w:tr>
      <w:tr w:rsidR="00C42028" w:rsidRPr="00C43574" w14:paraId="0B313E4B"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13721E7"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5 - 10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B1C70A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61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D19EF4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211</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6FCB33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200</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773D86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492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2412988"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159</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8E2F889"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1 123</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65671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2 348</w:t>
            </w:r>
          </w:p>
        </w:tc>
      </w:tr>
      <w:tr w:rsidR="00C42028" w:rsidRPr="00C43574" w14:paraId="055C9542"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B2F81A8"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10 -15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88E15F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EEBD2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102</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DBD2D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161</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E337E9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336</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88CE29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101</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FDE86D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723</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6E8A05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1 878</w:t>
            </w:r>
          </w:p>
        </w:tc>
      </w:tr>
      <w:tr w:rsidR="00C42028" w:rsidRPr="00C43574" w14:paraId="204E087E"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BD6C26B"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15 ha i więcej</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8ED5A9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56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4BA076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124</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FBB20D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238</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8E7757B"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347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92AAF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129</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FB5201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894</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29DF1B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2 405</w:t>
            </w:r>
          </w:p>
        </w:tc>
      </w:tr>
    </w:tbl>
    <w:p w14:paraId="6CA8808B" w14:textId="77777777" w:rsidR="00F729D9" w:rsidRPr="00C43574" w:rsidRDefault="00F729D9" w:rsidP="006B003F">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w:t>
      </w:r>
      <w:r w:rsidRPr="00C43574">
        <w:rPr>
          <w:rFonts w:ascii="Times New Roman" w:hAnsi="Times New Roman" w:cs="Times New Roman"/>
          <w:bCs/>
          <w:i/>
          <w:sz w:val="22"/>
          <w:szCs w:val="22"/>
        </w:rPr>
        <w:t xml:space="preserve"> </w:t>
      </w:r>
      <w:r w:rsidRPr="00C43574">
        <w:rPr>
          <w:rFonts w:ascii="Times New Roman" w:hAnsi="Times New Roman" w:cs="Times New Roman"/>
          <w:bCs/>
          <w:sz w:val="22"/>
          <w:szCs w:val="22"/>
        </w:rPr>
        <w:t>dane z Powszechnego Spisu Rolnego 2010</w:t>
      </w:r>
    </w:p>
    <w:p w14:paraId="17584C3C" w14:textId="77777777" w:rsidR="00F729D9" w:rsidRPr="00C43574" w:rsidRDefault="006B003F" w:rsidP="00F729D9">
      <w:pPr>
        <w:pStyle w:val="Standard"/>
        <w:spacing w:before="36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6D042C" w:rsidRPr="00C43574">
        <w:rPr>
          <w:rFonts w:ascii="Times New Roman" w:hAnsi="Times New Roman" w:cs="Times New Roman"/>
          <w:b/>
          <w:i/>
          <w:color w:val="000000" w:themeColor="text1"/>
          <w:sz w:val="22"/>
          <w:szCs w:val="22"/>
        </w:rPr>
        <w:t>1</w:t>
      </w:r>
      <w:r w:rsidR="00AD2293" w:rsidRPr="00C43574">
        <w:rPr>
          <w:rFonts w:ascii="Times New Roman" w:hAnsi="Times New Roman" w:cs="Times New Roman"/>
          <w:b/>
          <w:i/>
          <w:color w:val="000000" w:themeColor="text1"/>
          <w:sz w:val="22"/>
          <w:szCs w:val="22"/>
        </w:rPr>
        <w:t>9</w:t>
      </w:r>
      <w:r w:rsidR="00F729D9" w:rsidRPr="00C43574">
        <w:rPr>
          <w:rFonts w:ascii="Times New Roman" w:hAnsi="Times New Roman" w:cs="Times New Roman"/>
          <w:sz w:val="22"/>
          <w:szCs w:val="22"/>
        </w:rPr>
        <w:t>. Liczba gospodarstw rolnych</w:t>
      </w:r>
    </w:p>
    <w:tbl>
      <w:tblPr>
        <w:tblW w:w="10008" w:type="dxa"/>
        <w:jc w:val="center"/>
        <w:tblLayout w:type="fixed"/>
        <w:tblCellMar>
          <w:left w:w="10" w:type="dxa"/>
          <w:right w:w="10" w:type="dxa"/>
        </w:tblCellMar>
        <w:tblLook w:val="04A0" w:firstRow="1" w:lastRow="0" w:firstColumn="1" w:lastColumn="0" w:noHBand="0" w:noVBand="1"/>
      </w:tblPr>
      <w:tblGrid>
        <w:gridCol w:w="2258"/>
        <w:gridCol w:w="1016"/>
        <w:gridCol w:w="991"/>
        <w:gridCol w:w="850"/>
        <w:gridCol w:w="993"/>
        <w:gridCol w:w="1536"/>
        <w:gridCol w:w="1134"/>
        <w:gridCol w:w="1230"/>
      </w:tblGrid>
      <w:tr w:rsidR="00F729D9" w:rsidRPr="00C43574" w14:paraId="44BC55BC" w14:textId="77777777" w:rsidTr="00EE6E47">
        <w:trPr>
          <w:trHeight w:val="600"/>
          <w:jc w:val="center"/>
        </w:trPr>
        <w:tc>
          <w:tcPr>
            <w:tcW w:w="2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1715777" w14:textId="77777777" w:rsidR="00F729D9" w:rsidRPr="00C43574" w:rsidRDefault="00F729D9" w:rsidP="00F729D9">
            <w:pPr>
              <w:pStyle w:val="Standard"/>
              <w:spacing w:line="264" w:lineRule="auto"/>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101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4353683"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Krynki</w:t>
            </w:r>
          </w:p>
        </w:tc>
        <w:tc>
          <w:tcPr>
            <w:tcW w:w="99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87927F6"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Kuźnica</w:t>
            </w:r>
          </w:p>
        </w:tc>
        <w:tc>
          <w:tcPr>
            <w:tcW w:w="85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AFF098C"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Sidra</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51DF907"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Sokółka</w:t>
            </w:r>
          </w:p>
        </w:tc>
        <w:tc>
          <w:tcPr>
            <w:tcW w:w="153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9E77217"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Szudziałowo</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F10893C"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LGD Szlak Tatarski</w:t>
            </w:r>
          </w:p>
        </w:tc>
        <w:tc>
          <w:tcPr>
            <w:tcW w:w="123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6DBB6F"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powiat sokólski</w:t>
            </w:r>
          </w:p>
        </w:tc>
      </w:tr>
      <w:tr w:rsidR="00F729D9" w:rsidRPr="00C43574" w14:paraId="567C390D"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831E0E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grunty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8E661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282</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DF0896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683</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D5169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D1037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1692</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97EA6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716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AD2C84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4 125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35A9E6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8 640</w:t>
            </w:r>
          </w:p>
        </w:tc>
      </w:tr>
      <w:tr w:rsidR="00F729D9" w:rsidRPr="00C43574" w14:paraId="1BDCD60E"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6A57AD1"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użytki rolne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5658EA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282</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1D5CC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682</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7D112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084E0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1682</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A721B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715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C6216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4 112</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CFC733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8 626</w:t>
            </w:r>
          </w:p>
        </w:tc>
      </w:tr>
      <w:tr w:rsidR="00F729D9" w:rsidRPr="00C43574" w14:paraId="559B512F"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20C9F19"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użytki rolne w dobrej kulturze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940248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CC6FD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666</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90A5E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732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EA59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1658</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28174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657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71D2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3 988</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AFA6B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8 461</w:t>
            </w:r>
          </w:p>
        </w:tc>
      </w:tr>
      <w:tr w:rsidR="00F729D9" w:rsidRPr="00C43574" w14:paraId="38E0C6D3"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286535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pod zasiewami</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637ED3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241</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A947B8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624</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53990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693</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2250C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1533</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8099D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569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69B6B0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3 660</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65F12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8 015</w:t>
            </w:r>
          </w:p>
        </w:tc>
      </w:tr>
      <w:tr w:rsidR="00F729D9" w:rsidRPr="00C43574" w14:paraId="6CEC1E17" w14:textId="77777777" w:rsidTr="00EE6E47">
        <w:trPr>
          <w:trHeight w:val="510"/>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23850D7"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grunty ugorowane łącznie z nawozami zielonymi</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8206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4C816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0D217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4C98BE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100</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309D7B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BA47DE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344</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7F40F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488</w:t>
            </w:r>
          </w:p>
        </w:tc>
      </w:tr>
      <w:tr w:rsidR="00F729D9" w:rsidRPr="00C43574" w14:paraId="49CFB937"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4B5AC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uprawy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AE773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C52F0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4EA7E5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108</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2FEB1B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113</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FF4A3F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42A5C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335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2DD95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1 115</w:t>
            </w:r>
          </w:p>
        </w:tc>
      </w:tr>
      <w:tr w:rsidR="00F729D9" w:rsidRPr="00C43574" w14:paraId="39DAD986"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101568F"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sady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62952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00AD8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50E862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3CC1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EAAF4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53CCC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327</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1E3C3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1 054</w:t>
            </w:r>
          </w:p>
        </w:tc>
      </w:tr>
      <w:tr w:rsidR="00F729D9" w:rsidRPr="00C43574" w14:paraId="3A995C4C"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BD7CBEA"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ogrody przydomowe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B6888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9F950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173</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260BE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236</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CA3AA9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DD4E8A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EE418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985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54E9C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2 493</w:t>
            </w:r>
          </w:p>
        </w:tc>
      </w:tr>
      <w:tr w:rsidR="00F729D9" w:rsidRPr="00C43574" w14:paraId="1A0B251E"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876A3C1"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łąki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A74FC4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4FF0F7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550</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01936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642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81FA8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1 414</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756B9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399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ACF8B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3 181</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5CF3AA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7 207</w:t>
            </w:r>
          </w:p>
        </w:tc>
      </w:tr>
      <w:tr w:rsidR="00F729D9" w:rsidRPr="00C43574" w14:paraId="3965579C"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89BA5B3"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pastwiska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30878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49</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ECC85D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347</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73822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420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9A648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761</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10ECEF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27416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1 755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D0524E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4 093</w:t>
            </w:r>
          </w:p>
        </w:tc>
      </w:tr>
      <w:tr w:rsidR="00F729D9" w:rsidRPr="00C43574" w14:paraId="5E926B73"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FDEBD28"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pozostałe użytki rolne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0B9E4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C479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6FCD2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1D529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249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EF732E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68375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686</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2098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1 210</w:t>
            </w:r>
          </w:p>
        </w:tc>
      </w:tr>
      <w:tr w:rsidR="00F729D9" w:rsidRPr="00C43574" w14:paraId="6E193814"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231147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lasy i grunty leśne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EACC1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139</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A50E7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608</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02898D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586</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7D21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1 225</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7B86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474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CE44D5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3 032</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77202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6 459</w:t>
            </w:r>
          </w:p>
        </w:tc>
      </w:tr>
      <w:tr w:rsidR="00F729D9" w:rsidRPr="00C43574" w14:paraId="02510A89"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8895525"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pozostałe grunty</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944C4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F3EFF7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557</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EDBFAA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671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2BEB4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1 357</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EED4D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69381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3 315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98C1D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7 505</w:t>
            </w:r>
          </w:p>
        </w:tc>
      </w:tr>
    </w:tbl>
    <w:p w14:paraId="7A0DD8D2" w14:textId="77777777" w:rsidR="00F729D9" w:rsidRPr="00C43574" w:rsidRDefault="00F729D9" w:rsidP="00EE6E47">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0043F332" w14:textId="77777777" w:rsidR="006C0B21" w:rsidRPr="00C43574" w:rsidRDefault="006C0B21" w:rsidP="006C0B21">
      <w:pPr>
        <w:pStyle w:val="Tekstkomentarza"/>
        <w:spacing w:before="240"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Rolnictwo na terenie LGD Szlak Tatarski skupia się przede wszystkim na uprawie zboża (97% ogółu gospodarstw rolnych) i ziemniaków (49%). Rzepak i rzepik uprawiane są w znacznie mniejszej liczbie gospodarstw, natomiast powierzchnia ich uprawy w gminie Krynki i Szudziałowo jest znacząca. Wśród zwierząt gospodarskich przeważa hodowla bydła i drobiu kurzego. Istotne znaczenie na obszarze gmin LGD odgrywa hodowla owcy wrzosówki. </w:t>
      </w:r>
    </w:p>
    <w:p w14:paraId="49D575CB" w14:textId="77777777" w:rsidR="00F729D9" w:rsidRPr="00C43574" w:rsidRDefault="009F3074" w:rsidP="00F729D9">
      <w:pPr>
        <w:pStyle w:val="Standard"/>
        <w:spacing w:before="12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20</w:t>
      </w:r>
      <w:r w:rsidRPr="00C43574">
        <w:rPr>
          <w:rFonts w:ascii="Times New Roman" w:hAnsi="Times New Roman" w:cs="Times New Roman"/>
          <w:sz w:val="22"/>
          <w:szCs w:val="22"/>
        </w:rPr>
        <w:t xml:space="preserve">. </w:t>
      </w:r>
      <w:r w:rsidR="00F729D9" w:rsidRPr="00C43574">
        <w:rPr>
          <w:rFonts w:ascii="Times New Roman" w:hAnsi="Times New Roman" w:cs="Times New Roman"/>
          <w:sz w:val="22"/>
          <w:szCs w:val="22"/>
        </w:rPr>
        <w:t>Gospodarstwa z uprawą wg rodzaju i powierzchni zasiewów</w:t>
      </w:r>
    </w:p>
    <w:tbl>
      <w:tblPr>
        <w:tblW w:w="10232" w:type="dxa"/>
        <w:jc w:val="center"/>
        <w:tblLayout w:type="fixed"/>
        <w:tblCellMar>
          <w:left w:w="10" w:type="dxa"/>
          <w:right w:w="10" w:type="dxa"/>
        </w:tblCellMar>
        <w:tblLook w:val="04A0" w:firstRow="1" w:lastRow="0" w:firstColumn="1" w:lastColumn="0" w:noHBand="0" w:noVBand="1"/>
      </w:tblPr>
      <w:tblGrid>
        <w:gridCol w:w="2105"/>
        <w:gridCol w:w="1014"/>
        <w:gridCol w:w="993"/>
        <w:gridCol w:w="1275"/>
        <w:gridCol w:w="26"/>
        <w:gridCol w:w="1534"/>
        <w:gridCol w:w="1134"/>
        <w:gridCol w:w="850"/>
        <w:gridCol w:w="1301"/>
      </w:tblGrid>
      <w:tr w:rsidR="00F729D9" w:rsidRPr="00C43574" w14:paraId="3198B645" w14:textId="77777777" w:rsidTr="009F3074">
        <w:trPr>
          <w:trHeight w:val="255"/>
          <w:jc w:val="center"/>
        </w:trPr>
        <w:tc>
          <w:tcPr>
            <w:tcW w:w="2105" w:type="dxa"/>
            <w:vMerge w:val="restart"/>
            <w:tcBorders>
              <w:top w:val="single" w:sz="4" w:space="0" w:color="000001"/>
              <w:left w:val="single" w:sz="4" w:space="0" w:color="000001"/>
              <w:bottom w:val="single" w:sz="4" w:space="0" w:color="00000A"/>
              <w:right w:val="single" w:sz="4" w:space="0" w:color="000001"/>
            </w:tcBorders>
            <w:tcMar>
              <w:top w:w="0" w:type="dxa"/>
              <w:left w:w="70" w:type="dxa"/>
              <w:bottom w:w="0" w:type="dxa"/>
              <w:right w:w="70" w:type="dxa"/>
            </w:tcMar>
            <w:vAlign w:val="center"/>
          </w:tcPr>
          <w:p w14:paraId="1D14C22B"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Wyszczególnienie</w:t>
            </w:r>
          </w:p>
        </w:tc>
        <w:tc>
          <w:tcPr>
            <w:tcW w:w="8127" w:type="dxa"/>
            <w:gridSpan w:val="8"/>
            <w:tcBorders>
              <w:top w:val="single" w:sz="4" w:space="0" w:color="000001"/>
              <w:bottom w:val="single" w:sz="4" w:space="0" w:color="000001"/>
              <w:right w:val="single" w:sz="4" w:space="0" w:color="000001"/>
            </w:tcBorders>
            <w:tcMar>
              <w:top w:w="0" w:type="dxa"/>
              <w:left w:w="70" w:type="dxa"/>
              <w:bottom w:w="0" w:type="dxa"/>
              <w:right w:w="70" w:type="dxa"/>
            </w:tcMar>
            <w:vAlign w:val="center"/>
          </w:tcPr>
          <w:p w14:paraId="4069B02E"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gospodarstwa rolne ogółem</w:t>
            </w:r>
          </w:p>
        </w:tc>
      </w:tr>
      <w:tr w:rsidR="00F729D9" w:rsidRPr="00C43574" w14:paraId="498D8C7E" w14:textId="77777777" w:rsidTr="009F3074">
        <w:trPr>
          <w:trHeight w:val="1020"/>
          <w:jc w:val="center"/>
        </w:trPr>
        <w:tc>
          <w:tcPr>
            <w:tcW w:w="2105" w:type="dxa"/>
            <w:vMerge/>
            <w:tcBorders>
              <w:top w:val="single" w:sz="4" w:space="0" w:color="000001"/>
              <w:left w:val="single" w:sz="4" w:space="0" w:color="000001"/>
              <w:bottom w:val="single" w:sz="4" w:space="0" w:color="00000A"/>
              <w:right w:val="single" w:sz="4" w:space="0" w:color="000001"/>
            </w:tcBorders>
            <w:tcMar>
              <w:top w:w="0" w:type="dxa"/>
              <w:left w:w="70" w:type="dxa"/>
              <w:bottom w:w="0" w:type="dxa"/>
              <w:right w:w="70" w:type="dxa"/>
            </w:tcMar>
            <w:vAlign w:val="center"/>
          </w:tcPr>
          <w:p w14:paraId="4A953B93" w14:textId="77777777" w:rsidR="00F729D9" w:rsidRPr="00C43574" w:rsidRDefault="00F729D9" w:rsidP="00F729D9">
            <w:pPr>
              <w:rPr>
                <w:rFonts w:ascii="Times New Roman" w:hAnsi="Times New Roman" w:cs="Times New Roman"/>
              </w:rPr>
            </w:pPr>
          </w:p>
        </w:tc>
        <w:tc>
          <w:tcPr>
            <w:tcW w:w="1014" w:type="dxa"/>
            <w:tcBorders>
              <w:bottom w:val="single" w:sz="4" w:space="0" w:color="00000A"/>
              <w:right w:val="single" w:sz="4" w:space="0" w:color="000001"/>
            </w:tcBorders>
            <w:tcMar>
              <w:top w:w="0" w:type="dxa"/>
              <w:left w:w="70" w:type="dxa"/>
              <w:bottom w:w="0" w:type="dxa"/>
              <w:right w:w="70" w:type="dxa"/>
            </w:tcMar>
            <w:vAlign w:val="center"/>
          </w:tcPr>
          <w:p w14:paraId="5A1B4D51"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ogółem</w:t>
            </w:r>
          </w:p>
        </w:tc>
        <w:tc>
          <w:tcPr>
            <w:tcW w:w="993" w:type="dxa"/>
            <w:tcBorders>
              <w:bottom w:val="single" w:sz="4" w:space="0" w:color="00000A"/>
              <w:right w:val="single" w:sz="4" w:space="0" w:color="000001"/>
            </w:tcBorders>
            <w:tcMar>
              <w:top w:w="0" w:type="dxa"/>
              <w:left w:w="70" w:type="dxa"/>
              <w:bottom w:w="0" w:type="dxa"/>
              <w:right w:w="70" w:type="dxa"/>
            </w:tcMar>
            <w:vAlign w:val="center"/>
          </w:tcPr>
          <w:p w14:paraId="6472113D"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zboża razem</w:t>
            </w:r>
          </w:p>
        </w:tc>
        <w:tc>
          <w:tcPr>
            <w:tcW w:w="1275" w:type="dxa"/>
            <w:tcBorders>
              <w:bottom w:val="single" w:sz="4" w:space="0" w:color="00000A"/>
              <w:right w:val="single" w:sz="4" w:space="0" w:color="000001"/>
            </w:tcBorders>
            <w:tcMar>
              <w:top w:w="0" w:type="dxa"/>
              <w:left w:w="70" w:type="dxa"/>
              <w:bottom w:w="0" w:type="dxa"/>
              <w:right w:w="70" w:type="dxa"/>
            </w:tcMar>
            <w:vAlign w:val="center"/>
          </w:tcPr>
          <w:p w14:paraId="070C31D2"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ziemniaki</w:t>
            </w:r>
          </w:p>
        </w:tc>
        <w:tc>
          <w:tcPr>
            <w:tcW w:w="1560" w:type="dxa"/>
            <w:gridSpan w:val="2"/>
            <w:tcBorders>
              <w:bottom w:val="single" w:sz="4" w:space="0" w:color="00000A"/>
              <w:right w:val="single" w:sz="4" w:space="0" w:color="000001"/>
            </w:tcBorders>
            <w:tcMar>
              <w:top w:w="0" w:type="dxa"/>
              <w:left w:w="70" w:type="dxa"/>
              <w:bottom w:w="0" w:type="dxa"/>
              <w:right w:w="70" w:type="dxa"/>
            </w:tcMar>
            <w:vAlign w:val="center"/>
          </w:tcPr>
          <w:p w14:paraId="79E004E6"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uprawy przemysłowe</w:t>
            </w:r>
          </w:p>
        </w:tc>
        <w:tc>
          <w:tcPr>
            <w:tcW w:w="1134" w:type="dxa"/>
            <w:tcBorders>
              <w:bottom w:val="single" w:sz="4" w:space="0" w:color="00000A"/>
              <w:right w:val="single" w:sz="4" w:space="0" w:color="000001"/>
            </w:tcBorders>
            <w:tcMar>
              <w:top w:w="0" w:type="dxa"/>
              <w:left w:w="70" w:type="dxa"/>
              <w:bottom w:w="0" w:type="dxa"/>
              <w:right w:w="70" w:type="dxa"/>
            </w:tcMar>
            <w:vAlign w:val="center"/>
          </w:tcPr>
          <w:p w14:paraId="2228F3ED"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buraki cukrowe</w:t>
            </w:r>
          </w:p>
        </w:tc>
        <w:tc>
          <w:tcPr>
            <w:tcW w:w="850" w:type="dxa"/>
            <w:tcBorders>
              <w:bottom w:val="single" w:sz="4" w:space="0" w:color="00000A"/>
              <w:right w:val="single" w:sz="4" w:space="0" w:color="000001"/>
            </w:tcBorders>
            <w:tcMar>
              <w:top w:w="0" w:type="dxa"/>
              <w:left w:w="70" w:type="dxa"/>
              <w:bottom w:w="0" w:type="dxa"/>
              <w:right w:w="70" w:type="dxa"/>
            </w:tcMar>
            <w:vAlign w:val="center"/>
          </w:tcPr>
          <w:p w14:paraId="1822950E"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rzepak i rzepik razem</w:t>
            </w:r>
          </w:p>
        </w:tc>
        <w:tc>
          <w:tcPr>
            <w:tcW w:w="1301" w:type="dxa"/>
            <w:tcBorders>
              <w:bottom w:val="single" w:sz="4" w:space="0" w:color="00000A"/>
              <w:right w:val="single" w:sz="4" w:space="0" w:color="000001"/>
            </w:tcBorders>
            <w:tcMar>
              <w:top w:w="0" w:type="dxa"/>
              <w:left w:w="70" w:type="dxa"/>
              <w:bottom w:w="0" w:type="dxa"/>
              <w:right w:w="70" w:type="dxa"/>
            </w:tcMar>
            <w:vAlign w:val="center"/>
          </w:tcPr>
          <w:p w14:paraId="01BCF848"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strączkowe jadalne na ziarno razem</w:t>
            </w:r>
          </w:p>
        </w:tc>
      </w:tr>
      <w:tr w:rsidR="00F729D9" w:rsidRPr="00C43574" w14:paraId="5DC74369" w14:textId="77777777" w:rsidTr="009F3074">
        <w:trPr>
          <w:trHeight w:val="286"/>
          <w:jc w:val="center"/>
        </w:trPr>
        <w:tc>
          <w:tcPr>
            <w:tcW w:w="10232" w:type="dxa"/>
            <w:gridSpan w:val="9"/>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653894D" w14:textId="77777777" w:rsidR="00F729D9" w:rsidRPr="00C43574" w:rsidRDefault="00F729D9" w:rsidP="00F729D9">
            <w:pPr>
              <w:pStyle w:val="Standard"/>
              <w:jc w:val="center"/>
              <w:rPr>
                <w:rFonts w:ascii="Times New Roman" w:eastAsia="Times New Roman" w:hAnsi="Times New Roman" w:cs="Times New Roman"/>
                <w:bCs/>
                <w:i/>
                <w:sz w:val="22"/>
                <w:szCs w:val="22"/>
                <w:lang w:eastAsia="pl-PL"/>
              </w:rPr>
            </w:pPr>
            <w:r w:rsidRPr="00C43574">
              <w:rPr>
                <w:rFonts w:ascii="Times New Roman" w:eastAsia="Times New Roman" w:hAnsi="Times New Roman" w:cs="Times New Roman"/>
                <w:bCs/>
                <w:i/>
                <w:sz w:val="22"/>
                <w:szCs w:val="22"/>
                <w:lang w:eastAsia="pl-PL"/>
              </w:rPr>
              <w:t>liczba gospodarstw</w:t>
            </w:r>
          </w:p>
        </w:tc>
      </w:tr>
      <w:tr w:rsidR="00F729D9" w:rsidRPr="00C43574" w14:paraId="67BB91EA" w14:textId="77777777" w:rsidTr="009F3074">
        <w:trPr>
          <w:trHeight w:val="255"/>
          <w:jc w:val="center"/>
        </w:trPr>
        <w:tc>
          <w:tcPr>
            <w:tcW w:w="2105" w:type="dxa"/>
            <w:tcBorders>
              <w:top w:val="single" w:sz="4" w:space="0" w:color="00000A"/>
              <w:left w:val="single" w:sz="4" w:space="0" w:color="000001"/>
              <w:bottom w:val="single" w:sz="4" w:space="0" w:color="000001"/>
              <w:right w:val="single" w:sz="4" w:space="0" w:color="000001"/>
            </w:tcBorders>
            <w:tcMar>
              <w:top w:w="0" w:type="dxa"/>
              <w:left w:w="70" w:type="dxa"/>
              <w:bottom w:w="0" w:type="dxa"/>
              <w:right w:w="70" w:type="dxa"/>
            </w:tcMar>
            <w:vAlign w:val="center"/>
          </w:tcPr>
          <w:p w14:paraId="4071F75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Krynki</w:t>
            </w:r>
          </w:p>
        </w:tc>
        <w:tc>
          <w:tcPr>
            <w:tcW w:w="101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6F29FF5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241</w:t>
            </w:r>
          </w:p>
        </w:tc>
        <w:tc>
          <w:tcPr>
            <w:tcW w:w="993"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3936BFA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209</w:t>
            </w:r>
          </w:p>
        </w:tc>
        <w:tc>
          <w:tcPr>
            <w:tcW w:w="1301" w:type="dxa"/>
            <w:gridSpan w:val="2"/>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0462F89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75</w:t>
            </w:r>
          </w:p>
        </w:tc>
        <w:tc>
          <w:tcPr>
            <w:tcW w:w="153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63E7253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358BE54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850"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52E7D25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301"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227E70D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40C069D7" w14:textId="77777777" w:rsidTr="009F3074">
        <w:trPr>
          <w:trHeight w:val="154"/>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21D9A57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Kuźnica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35AE59F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624</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CBE435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615</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A2ABFB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335</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50AB32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688359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27D9C5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7E3299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w:t>
            </w:r>
          </w:p>
        </w:tc>
      </w:tr>
      <w:tr w:rsidR="00F729D9" w:rsidRPr="00C43574" w14:paraId="00D577A8"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30A935F9"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Sidra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6688554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693</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173BFA4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683</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72FE4BB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455</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20AA987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BA8256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0CB0039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787690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0D2D7490"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185C2566"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Sokółka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2138A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1 533</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62C1C50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1 499</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3EAFEC0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700</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7DFF9CB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522C0B3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EB65A9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34BE8C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w:t>
            </w:r>
          </w:p>
        </w:tc>
      </w:tr>
      <w:tr w:rsidR="00F729D9" w:rsidRPr="00C43574" w14:paraId="08CF41AE"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23DD8019"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Szudziałowo</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0387F30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569</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118268D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551</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52FD0D7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258</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0FB919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5E0DEAA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56F018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3F5692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r>
      <w:tr w:rsidR="00F729D9" w:rsidRPr="00C43574" w14:paraId="29B18108" w14:textId="77777777" w:rsidTr="009F3074">
        <w:trPr>
          <w:trHeight w:val="255"/>
          <w:jc w:val="center"/>
        </w:trPr>
        <w:tc>
          <w:tcPr>
            <w:tcW w:w="2105" w:type="dxa"/>
            <w:tcBorders>
              <w:left w:val="single" w:sz="4" w:space="0" w:color="000001"/>
              <w:bottom w:val="single" w:sz="4" w:space="0" w:color="00000A"/>
              <w:right w:val="single" w:sz="4" w:space="0" w:color="000001"/>
            </w:tcBorders>
            <w:tcMar>
              <w:top w:w="0" w:type="dxa"/>
              <w:left w:w="70" w:type="dxa"/>
              <w:bottom w:w="0" w:type="dxa"/>
              <w:right w:w="70" w:type="dxa"/>
            </w:tcMar>
            <w:vAlign w:val="center"/>
          </w:tcPr>
          <w:p w14:paraId="12175B26"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powiat sokólski</w:t>
            </w:r>
          </w:p>
        </w:tc>
        <w:tc>
          <w:tcPr>
            <w:tcW w:w="1014" w:type="dxa"/>
            <w:tcBorders>
              <w:bottom w:val="single" w:sz="4" w:space="0" w:color="00000A"/>
              <w:right w:val="single" w:sz="4" w:space="0" w:color="000001"/>
            </w:tcBorders>
            <w:tcMar>
              <w:top w:w="0" w:type="dxa"/>
              <w:left w:w="70" w:type="dxa"/>
              <w:bottom w:w="0" w:type="dxa"/>
              <w:right w:w="70" w:type="dxa"/>
            </w:tcMar>
            <w:vAlign w:val="bottom"/>
          </w:tcPr>
          <w:p w14:paraId="2510775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8 015</w:t>
            </w:r>
          </w:p>
        </w:tc>
        <w:tc>
          <w:tcPr>
            <w:tcW w:w="993" w:type="dxa"/>
            <w:tcBorders>
              <w:bottom w:val="single" w:sz="4" w:space="0" w:color="00000A"/>
              <w:right w:val="single" w:sz="4" w:space="0" w:color="000001"/>
            </w:tcBorders>
            <w:tcMar>
              <w:top w:w="0" w:type="dxa"/>
              <w:left w:w="70" w:type="dxa"/>
              <w:bottom w:w="0" w:type="dxa"/>
              <w:right w:w="70" w:type="dxa"/>
            </w:tcMar>
            <w:vAlign w:val="bottom"/>
          </w:tcPr>
          <w:p w14:paraId="03BF9A8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7 837</w:t>
            </w:r>
          </w:p>
        </w:tc>
        <w:tc>
          <w:tcPr>
            <w:tcW w:w="1301" w:type="dxa"/>
            <w:gridSpan w:val="2"/>
            <w:tcBorders>
              <w:bottom w:val="single" w:sz="4" w:space="0" w:color="00000A"/>
              <w:right w:val="single" w:sz="4" w:space="0" w:color="000001"/>
            </w:tcBorders>
            <w:tcMar>
              <w:top w:w="0" w:type="dxa"/>
              <w:left w:w="70" w:type="dxa"/>
              <w:bottom w:w="0" w:type="dxa"/>
              <w:right w:w="70" w:type="dxa"/>
            </w:tcMar>
            <w:vAlign w:val="bottom"/>
          </w:tcPr>
          <w:p w14:paraId="6897F6E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4 725</w:t>
            </w:r>
          </w:p>
        </w:tc>
        <w:tc>
          <w:tcPr>
            <w:tcW w:w="1534" w:type="dxa"/>
            <w:tcBorders>
              <w:bottom w:val="single" w:sz="4" w:space="0" w:color="00000A"/>
              <w:right w:val="single" w:sz="4" w:space="0" w:color="000001"/>
            </w:tcBorders>
            <w:tcMar>
              <w:top w:w="0" w:type="dxa"/>
              <w:left w:w="70" w:type="dxa"/>
              <w:bottom w:w="0" w:type="dxa"/>
              <w:right w:w="70" w:type="dxa"/>
            </w:tcMar>
            <w:vAlign w:val="bottom"/>
          </w:tcPr>
          <w:p w14:paraId="28E8995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170</w:t>
            </w:r>
          </w:p>
        </w:tc>
        <w:tc>
          <w:tcPr>
            <w:tcW w:w="1134" w:type="dxa"/>
            <w:tcBorders>
              <w:bottom w:val="single" w:sz="4" w:space="0" w:color="00000A"/>
              <w:right w:val="single" w:sz="4" w:space="0" w:color="000001"/>
            </w:tcBorders>
            <w:tcMar>
              <w:top w:w="0" w:type="dxa"/>
              <w:left w:w="70" w:type="dxa"/>
              <w:bottom w:w="0" w:type="dxa"/>
              <w:right w:w="70" w:type="dxa"/>
            </w:tcMar>
            <w:vAlign w:val="bottom"/>
          </w:tcPr>
          <w:p w14:paraId="7E4EB39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w:t>
            </w:r>
          </w:p>
        </w:tc>
        <w:tc>
          <w:tcPr>
            <w:tcW w:w="850" w:type="dxa"/>
            <w:tcBorders>
              <w:bottom w:val="single" w:sz="4" w:space="0" w:color="00000A"/>
              <w:right w:val="single" w:sz="4" w:space="0" w:color="000001"/>
            </w:tcBorders>
            <w:tcMar>
              <w:top w:w="0" w:type="dxa"/>
              <w:left w:w="70" w:type="dxa"/>
              <w:bottom w:w="0" w:type="dxa"/>
              <w:right w:w="70" w:type="dxa"/>
            </w:tcMar>
            <w:vAlign w:val="bottom"/>
          </w:tcPr>
          <w:p w14:paraId="2C4D32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A"/>
              <w:right w:val="single" w:sz="4" w:space="0" w:color="000001"/>
            </w:tcBorders>
            <w:tcMar>
              <w:top w:w="0" w:type="dxa"/>
              <w:left w:w="70" w:type="dxa"/>
              <w:bottom w:w="0" w:type="dxa"/>
              <w:right w:w="70" w:type="dxa"/>
            </w:tcMar>
            <w:vAlign w:val="bottom"/>
          </w:tcPr>
          <w:p w14:paraId="28A3A9B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w:t>
            </w:r>
          </w:p>
        </w:tc>
      </w:tr>
      <w:tr w:rsidR="00F729D9" w:rsidRPr="00C43574" w14:paraId="0AC9EB88" w14:textId="77777777" w:rsidTr="009F3074">
        <w:trPr>
          <w:trHeight w:val="255"/>
          <w:jc w:val="center"/>
        </w:trPr>
        <w:tc>
          <w:tcPr>
            <w:tcW w:w="10232" w:type="dxa"/>
            <w:gridSpan w:val="9"/>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9AFDD4F" w14:textId="77777777" w:rsidR="00F729D9" w:rsidRPr="00C43574" w:rsidRDefault="00F729D9" w:rsidP="00F729D9">
            <w:pPr>
              <w:pStyle w:val="Standard"/>
              <w:jc w:val="center"/>
              <w:rPr>
                <w:rFonts w:ascii="Times New Roman" w:hAnsi="Times New Roman" w:cs="Times New Roman"/>
                <w:i/>
                <w:iCs/>
                <w:sz w:val="22"/>
                <w:szCs w:val="22"/>
              </w:rPr>
            </w:pPr>
            <w:r w:rsidRPr="00C43574">
              <w:rPr>
                <w:rFonts w:ascii="Times New Roman" w:hAnsi="Times New Roman" w:cs="Times New Roman"/>
                <w:i/>
                <w:iCs/>
                <w:sz w:val="22"/>
                <w:szCs w:val="22"/>
              </w:rPr>
              <w:t>powierzchnia zasiewów (ha)</w:t>
            </w:r>
          </w:p>
        </w:tc>
      </w:tr>
      <w:tr w:rsidR="00F729D9" w:rsidRPr="00C43574" w14:paraId="3DF04077" w14:textId="77777777" w:rsidTr="009F3074">
        <w:trPr>
          <w:trHeight w:val="255"/>
          <w:jc w:val="center"/>
        </w:trPr>
        <w:tc>
          <w:tcPr>
            <w:tcW w:w="2105"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7F5D6CF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lastRenderedPageBreak/>
              <w:t>Krynki</w:t>
            </w:r>
          </w:p>
        </w:tc>
        <w:tc>
          <w:tcPr>
            <w:tcW w:w="101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3E2B02A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2 966,7</w:t>
            </w:r>
          </w:p>
        </w:tc>
        <w:tc>
          <w:tcPr>
            <w:tcW w:w="993"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1312558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2 574,6</w:t>
            </w:r>
          </w:p>
        </w:tc>
        <w:tc>
          <w:tcPr>
            <w:tcW w:w="1301" w:type="dxa"/>
            <w:gridSpan w:val="2"/>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4167FC1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24,6</w:t>
            </w:r>
          </w:p>
        </w:tc>
        <w:tc>
          <w:tcPr>
            <w:tcW w:w="153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4D3F460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249,4</w:t>
            </w:r>
          </w:p>
        </w:tc>
        <w:tc>
          <w:tcPr>
            <w:tcW w:w="113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0F6ECA3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0,0</w:t>
            </w:r>
          </w:p>
        </w:tc>
        <w:tc>
          <w:tcPr>
            <w:tcW w:w="850"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285199D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249,4</w:t>
            </w:r>
          </w:p>
        </w:tc>
        <w:tc>
          <w:tcPr>
            <w:tcW w:w="1301"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5D87CD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1387EC5C"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44E5F82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Kuźnica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456D279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4 548,1</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079398C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3 969,1</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4458DF7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129,1</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2082860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A5D205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1AED3B1"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AFC139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7,4</w:t>
            </w:r>
          </w:p>
        </w:tc>
      </w:tr>
      <w:tr w:rsidR="00F729D9" w:rsidRPr="00C43574" w14:paraId="77F1BF77"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608345D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Sidra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71BEAD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6 474,0</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50D968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5 867,7</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5553B2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184,0</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1CBD76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30,1</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412A09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29A8BB5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4926FE2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4D3496F0"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104B1E2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Sokółka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CCFD96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11 312,7</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3CD39F6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10 361,6</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1D97169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347,1</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84ABFC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12,7</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76ACFB9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653D44D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10,2</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7A87F7A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23,7</w:t>
            </w:r>
          </w:p>
        </w:tc>
      </w:tr>
      <w:tr w:rsidR="00F729D9" w:rsidRPr="00C43574" w14:paraId="7ABD060E"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758F43EF"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Szudziałowo</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142E245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7 169,9</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49358CB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6 148,6</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663A07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136,2</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70FF59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426,3</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A4D34B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1EED07C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425,7</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06515F2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0,0</w:t>
            </w:r>
          </w:p>
        </w:tc>
      </w:tr>
      <w:tr w:rsidR="00F729D9" w:rsidRPr="00C43574" w14:paraId="2A2AB46B"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409E3694"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powiat sokólski</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10A0B06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70 043,7</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F9BEA5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60 289,2</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1B7A92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2 351,6</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85FACE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992,7</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978E44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17,2</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4DD925E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1E908A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46,7</w:t>
            </w:r>
          </w:p>
        </w:tc>
      </w:tr>
    </w:tbl>
    <w:p w14:paraId="435838B3" w14:textId="77777777" w:rsidR="00F729D9" w:rsidRPr="00C43574" w:rsidRDefault="00F729D9" w:rsidP="009F3074">
      <w:pPr>
        <w:pStyle w:val="Standard"/>
        <w:spacing w:line="22" w:lineRule="atLeast"/>
        <w:rPr>
          <w:rFonts w:ascii="Times New Roman" w:hAnsi="Times New Roman" w:cs="Times New Roman"/>
          <w:bCs/>
          <w:sz w:val="22"/>
          <w:szCs w:val="22"/>
        </w:rPr>
      </w:pPr>
      <w:r w:rsidRPr="00C43574">
        <w:rPr>
          <w:rFonts w:ascii="Times New Roman" w:hAnsi="Times New Roman" w:cs="Times New Roman"/>
          <w:bCs/>
          <w:sz w:val="22"/>
          <w:szCs w:val="22"/>
        </w:rPr>
        <w:t>(#) – dane nie mogą być opublikowane ze względu na konieczność zachowania tajemnicy statystycznej w rozumieniu ustawy o statystyce publicznej</w:t>
      </w:r>
    </w:p>
    <w:p w14:paraId="2A83FDF9" w14:textId="77777777" w:rsidR="00F729D9" w:rsidRPr="00C43574" w:rsidRDefault="00F729D9" w:rsidP="009F3074">
      <w:pPr>
        <w:pStyle w:val="Standard"/>
        <w:rPr>
          <w:rFonts w:ascii="Times New Roman" w:hAnsi="Times New Roman" w:cs="Times New Roman"/>
          <w:bCs/>
          <w:sz w:val="22"/>
          <w:szCs w:val="22"/>
        </w:rPr>
      </w:pPr>
      <w:r w:rsidRPr="00C43574">
        <w:rPr>
          <w:rFonts w:ascii="Times New Roman" w:hAnsi="Times New Roman" w:cs="Times New Roman"/>
          <w:bCs/>
          <w:sz w:val="22"/>
          <w:szCs w:val="22"/>
        </w:rPr>
        <w:t>Do grupy "uprawy przemysłowe" zaliczono buraki cukrowe, rzepak i rzepik, len i konopie oraz tytoń.</w:t>
      </w:r>
    </w:p>
    <w:p w14:paraId="24B31638" w14:textId="77777777" w:rsidR="00F729D9" w:rsidRPr="00C43574" w:rsidRDefault="00F729D9" w:rsidP="009F3074">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0568373E" w14:textId="77777777" w:rsidR="00F729D9" w:rsidRPr="00C43574" w:rsidRDefault="00AD2293" w:rsidP="00F729D9">
      <w:pPr>
        <w:pStyle w:val="Standard"/>
        <w:spacing w:before="24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21</w:t>
      </w:r>
      <w:r w:rsidR="006D042C" w:rsidRPr="00C43574">
        <w:rPr>
          <w:rFonts w:ascii="Times New Roman" w:hAnsi="Times New Roman" w:cs="Times New Roman"/>
          <w:b/>
          <w:i/>
          <w:color w:val="000000" w:themeColor="text1"/>
          <w:sz w:val="22"/>
          <w:szCs w:val="22"/>
        </w:rPr>
        <w:t>.</w:t>
      </w:r>
      <w:r w:rsidR="009F3074"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Średnia powierzchnia w gospodarstwach rolnych (ha)</w:t>
      </w:r>
    </w:p>
    <w:tbl>
      <w:tblPr>
        <w:tblW w:w="6252" w:type="dxa"/>
        <w:jc w:val="center"/>
        <w:tblLayout w:type="fixed"/>
        <w:tblCellMar>
          <w:left w:w="10" w:type="dxa"/>
          <w:right w:w="10" w:type="dxa"/>
        </w:tblCellMar>
        <w:tblLook w:val="04A0" w:firstRow="1" w:lastRow="0" w:firstColumn="1" w:lastColumn="0" w:noHBand="0" w:noVBand="1"/>
      </w:tblPr>
      <w:tblGrid>
        <w:gridCol w:w="2000"/>
        <w:gridCol w:w="1133"/>
        <w:gridCol w:w="1417"/>
        <w:gridCol w:w="1702"/>
      </w:tblGrid>
      <w:tr w:rsidR="00F729D9" w:rsidRPr="00C43574" w14:paraId="17A8B06F" w14:textId="77777777" w:rsidTr="009F3074">
        <w:trPr>
          <w:trHeight w:val="699"/>
          <w:jc w:val="center"/>
        </w:trPr>
        <w:tc>
          <w:tcPr>
            <w:tcW w:w="200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14:paraId="0A1BF149"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D0433FD"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grunty ogółem</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554B7322"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użytki rolne ogółem</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4A8CD3DD"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użytki rolne w dobrej kulturze</w:t>
            </w:r>
          </w:p>
        </w:tc>
      </w:tr>
      <w:tr w:rsidR="00F729D9" w:rsidRPr="00C43574" w14:paraId="35592505"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3D85626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411DA9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15,8</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2A05B61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8266E1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F729D9" w:rsidRPr="00C43574" w14:paraId="5A2D3F61"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37EDF60D"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F05244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434D32D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10,1</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03A4892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9,9</w:t>
            </w:r>
          </w:p>
        </w:tc>
      </w:tr>
      <w:tr w:rsidR="00F729D9" w:rsidRPr="00C43574" w14:paraId="29C8A1F9"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14E55345"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CB8282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16,7</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7FEA235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545A5DA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13,5</w:t>
            </w:r>
          </w:p>
        </w:tc>
      </w:tr>
      <w:tr w:rsidR="00F729D9" w:rsidRPr="00C43574" w14:paraId="30A6001D"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10FA850F"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75CF3B6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2A25FB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0E2EB36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10,3</w:t>
            </w:r>
          </w:p>
        </w:tc>
      </w:tr>
      <w:tr w:rsidR="00F729D9" w:rsidRPr="00C43574" w14:paraId="5DBB1FAC" w14:textId="77777777" w:rsidTr="009F3074">
        <w:trPr>
          <w:trHeight w:val="255"/>
          <w:jc w:val="center"/>
        </w:trPr>
        <w:tc>
          <w:tcPr>
            <w:tcW w:w="20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B5F361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EAC181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14,7</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6B24A8C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12,8</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786BE19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12,8</w:t>
            </w:r>
          </w:p>
        </w:tc>
      </w:tr>
      <w:tr w:rsidR="00F729D9" w:rsidRPr="00C43574" w14:paraId="688B0E48" w14:textId="77777777" w:rsidTr="009F3074">
        <w:trPr>
          <w:trHeight w:val="255"/>
          <w:jc w:val="center"/>
        </w:trPr>
        <w:tc>
          <w:tcPr>
            <w:tcW w:w="20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EBAE90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138A2F0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739BFE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12,9</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D83136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12,7</w:t>
            </w:r>
          </w:p>
        </w:tc>
      </w:tr>
    </w:tbl>
    <w:p w14:paraId="39AFDA24" w14:textId="77777777" w:rsidR="00F729D9" w:rsidRPr="00C43574" w:rsidRDefault="00F729D9" w:rsidP="009F3074">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2A5065D4" w14:textId="77777777" w:rsidR="00F729D9" w:rsidRPr="00C43574" w:rsidRDefault="00AD2293" w:rsidP="00F729D9">
      <w:pPr>
        <w:pStyle w:val="Standard"/>
        <w:spacing w:before="36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22</w:t>
      </w:r>
      <w:r w:rsidR="006D042C" w:rsidRPr="00C43574">
        <w:rPr>
          <w:rFonts w:ascii="Times New Roman" w:hAnsi="Times New Roman" w:cs="Times New Roman"/>
          <w:b/>
          <w:i/>
          <w:color w:val="000000" w:themeColor="text1"/>
          <w:sz w:val="22"/>
          <w:szCs w:val="22"/>
        </w:rPr>
        <w:t>.</w:t>
      </w:r>
      <w:r w:rsidR="009F3074"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Zwierzęta gospodarskie</w:t>
      </w:r>
    </w:p>
    <w:tbl>
      <w:tblPr>
        <w:tblW w:w="6252" w:type="dxa"/>
        <w:jc w:val="center"/>
        <w:tblLayout w:type="fixed"/>
        <w:tblCellMar>
          <w:left w:w="10" w:type="dxa"/>
          <w:right w:w="10" w:type="dxa"/>
        </w:tblCellMar>
        <w:tblLook w:val="04A0" w:firstRow="1" w:lastRow="0" w:firstColumn="1" w:lastColumn="0" w:noHBand="0" w:noVBand="1"/>
      </w:tblPr>
      <w:tblGrid>
        <w:gridCol w:w="2141"/>
        <w:gridCol w:w="991"/>
        <w:gridCol w:w="992"/>
        <w:gridCol w:w="1133"/>
        <w:gridCol w:w="995"/>
      </w:tblGrid>
      <w:tr w:rsidR="00F729D9" w:rsidRPr="00C43574" w14:paraId="6F84E855" w14:textId="77777777" w:rsidTr="009F3074">
        <w:trPr>
          <w:trHeight w:val="510"/>
          <w:jc w:val="center"/>
        </w:trPr>
        <w:tc>
          <w:tcPr>
            <w:tcW w:w="21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95F4C2E"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7FA7C92"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bydło</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F89AA2F"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krowy</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F5288F1"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trzoda chlewna</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C5C6469"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drób kurzy</w:t>
            </w:r>
          </w:p>
        </w:tc>
      </w:tr>
      <w:tr w:rsidR="00F729D9" w:rsidRPr="00C43574" w14:paraId="0AE63624" w14:textId="77777777" w:rsidTr="009F3074">
        <w:trPr>
          <w:trHeight w:val="255"/>
          <w:jc w:val="center"/>
        </w:trPr>
        <w:tc>
          <w:tcPr>
            <w:tcW w:w="6252"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8D1FD10" w14:textId="77777777" w:rsidR="00F729D9" w:rsidRPr="00C43574" w:rsidRDefault="00F729D9" w:rsidP="00F729D9">
            <w:pPr>
              <w:pStyle w:val="Standard"/>
              <w:spacing w:line="264" w:lineRule="auto"/>
              <w:jc w:val="center"/>
              <w:rPr>
                <w:rFonts w:ascii="Times New Roman" w:hAnsi="Times New Roman" w:cs="Times New Roman"/>
                <w:i/>
                <w:iCs/>
                <w:sz w:val="22"/>
                <w:szCs w:val="22"/>
              </w:rPr>
            </w:pPr>
            <w:r w:rsidRPr="00C43574">
              <w:rPr>
                <w:rFonts w:ascii="Times New Roman" w:hAnsi="Times New Roman" w:cs="Times New Roman"/>
                <w:i/>
                <w:iCs/>
                <w:sz w:val="22"/>
                <w:szCs w:val="22"/>
              </w:rPr>
              <w:t>liczba gospodarstw</w:t>
            </w:r>
          </w:p>
        </w:tc>
      </w:tr>
      <w:tr w:rsidR="00F729D9" w:rsidRPr="00C43574" w14:paraId="7AAECC5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CB7C91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1A9375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4 546</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BBE35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4 133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0E1E7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3 088</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AB346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3 964</w:t>
            </w:r>
          </w:p>
        </w:tc>
      </w:tr>
      <w:tr w:rsidR="00F729D9" w:rsidRPr="00C43574" w14:paraId="663BE90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EE2A24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77D10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39</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9C1BC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E3119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F26955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61</w:t>
            </w:r>
          </w:p>
        </w:tc>
      </w:tr>
      <w:tr w:rsidR="00F729D9" w:rsidRPr="00C43574" w14:paraId="1ADB5ED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674A6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C9ED06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292</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ADB79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A69E4B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B7822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322</w:t>
            </w:r>
          </w:p>
        </w:tc>
      </w:tr>
      <w:tr w:rsidR="00F729D9" w:rsidRPr="00C43574" w14:paraId="4B2148A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CD27EE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5B361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408</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037DA6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377</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9C2F33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267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6F9759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279</w:t>
            </w:r>
          </w:p>
        </w:tc>
      </w:tr>
      <w:tr w:rsidR="00F729D9" w:rsidRPr="00C43574" w14:paraId="2E451B42"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6ECC88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4D563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684</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950F65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598</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0668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462</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F619B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701</w:t>
            </w:r>
          </w:p>
        </w:tc>
      </w:tr>
      <w:tr w:rsidR="00F729D9" w:rsidRPr="00C43574" w14:paraId="4217CF4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C337909"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DB721B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206</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9636D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EC28E2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151</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8D442E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203</w:t>
            </w:r>
          </w:p>
        </w:tc>
      </w:tr>
      <w:tr w:rsidR="00F729D9" w:rsidRPr="00C43574" w14:paraId="637D84F4"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774FC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LGD Szlak Tatarski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3B4F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1 629</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06F017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1 460</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D97289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1 107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FCE8D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1 566</w:t>
            </w:r>
          </w:p>
        </w:tc>
      </w:tr>
      <w:tr w:rsidR="00F729D9" w:rsidRPr="00C43574" w14:paraId="16174320" w14:textId="77777777" w:rsidTr="009F3074">
        <w:trPr>
          <w:trHeight w:val="255"/>
          <w:jc w:val="center"/>
        </w:trPr>
        <w:tc>
          <w:tcPr>
            <w:tcW w:w="625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62605A" w14:textId="77777777" w:rsidR="00F729D9" w:rsidRPr="00C43574" w:rsidRDefault="00F729D9" w:rsidP="00F729D9">
            <w:pPr>
              <w:pStyle w:val="Standard"/>
              <w:spacing w:line="264" w:lineRule="auto"/>
              <w:jc w:val="center"/>
              <w:rPr>
                <w:rFonts w:ascii="Times New Roman" w:hAnsi="Times New Roman" w:cs="Times New Roman"/>
                <w:i/>
                <w:iCs/>
                <w:sz w:val="22"/>
                <w:szCs w:val="22"/>
              </w:rPr>
            </w:pPr>
            <w:r w:rsidRPr="00C43574">
              <w:rPr>
                <w:rFonts w:ascii="Times New Roman" w:hAnsi="Times New Roman" w:cs="Times New Roman"/>
                <w:i/>
                <w:iCs/>
                <w:sz w:val="22"/>
                <w:szCs w:val="22"/>
              </w:rPr>
              <w:t>liczba zwierząt (tys. szt.)</w:t>
            </w:r>
          </w:p>
        </w:tc>
      </w:tr>
      <w:tr w:rsidR="00F729D9" w:rsidRPr="00C43574" w14:paraId="7734A571"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76E1B8"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CBE011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68,8</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03BF6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31,4</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766498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42,1</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A1FF63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914,3</w:t>
            </w:r>
          </w:p>
        </w:tc>
      </w:tr>
      <w:tr w:rsidR="00F729D9" w:rsidRPr="00C43574" w14:paraId="44159394"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BBD29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58BC6E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E5A34A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5A3C9D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0,4</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83BDC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1,4</w:t>
            </w:r>
          </w:p>
        </w:tc>
      </w:tr>
      <w:tr w:rsidR="00F729D9" w:rsidRPr="00C43574" w14:paraId="00230903"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ACB656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7FD71E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106F30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A5F3B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0,8</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827DD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311,7</w:t>
            </w:r>
          </w:p>
        </w:tc>
      </w:tr>
      <w:tr w:rsidR="00F729D9" w:rsidRPr="00C43574" w14:paraId="75BAF5A8"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B1D7262"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3B9FF9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5,4</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8EC12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95070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3,6</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3C70A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34,5</w:t>
            </w:r>
          </w:p>
        </w:tc>
      </w:tr>
      <w:tr w:rsidR="00F729D9" w:rsidRPr="00C43574" w14:paraId="7B6EF553"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06F2E5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450655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B4C8FD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3,8</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3852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D4092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116,9</w:t>
            </w:r>
          </w:p>
        </w:tc>
      </w:tr>
      <w:tr w:rsidR="00F729D9" w:rsidRPr="00C43574" w14:paraId="3CA99BD6"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AC6762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AF798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8D6154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FAE11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E9B08B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58,3</w:t>
            </w:r>
          </w:p>
        </w:tc>
      </w:tr>
      <w:tr w:rsidR="00F729D9" w:rsidRPr="00C43574" w14:paraId="5736C04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1CC2E4B"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LGD Szlak Tatarski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18CD0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F7DB6C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8,7</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4DA674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8,9</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9B81CD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522,8</w:t>
            </w:r>
          </w:p>
        </w:tc>
      </w:tr>
    </w:tbl>
    <w:p w14:paraId="6A7BB777" w14:textId="77777777" w:rsidR="00F729D9" w:rsidRPr="00C43574" w:rsidRDefault="00F729D9" w:rsidP="009F3074">
      <w:pPr>
        <w:pStyle w:val="Standard"/>
        <w:spacing w:line="22" w:lineRule="atLeast"/>
        <w:jc w:val="center"/>
        <w:rPr>
          <w:rFonts w:ascii="Times New Roman" w:hAnsi="Times New Roman" w:cs="Times New Roman"/>
          <w:bCs/>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w:t>
      </w:r>
      <w:r w:rsidR="009F3074" w:rsidRPr="00C43574">
        <w:rPr>
          <w:rFonts w:ascii="Times New Roman" w:hAnsi="Times New Roman" w:cs="Times New Roman"/>
          <w:bCs/>
          <w:sz w:val="22"/>
          <w:szCs w:val="22"/>
        </w:rPr>
        <w:t xml:space="preserve"> </w:t>
      </w:r>
      <w:r w:rsidRPr="00C43574">
        <w:rPr>
          <w:rFonts w:ascii="Times New Roman" w:hAnsi="Times New Roman" w:cs="Times New Roman"/>
          <w:bCs/>
          <w:sz w:val="22"/>
          <w:szCs w:val="22"/>
        </w:rPr>
        <w:t>2010</w:t>
      </w:r>
    </w:p>
    <w:p w14:paraId="273A2F3E" w14:textId="77777777" w:rsidR="006C0B21" w:rsidRPr="00C43574" w:rsidRDefault="006C0B21" w:rsidP="006C0B21">
      <w:pPr>
        <w:pStyle w:val="Normalny1"/>
        <w:spacing w:before="240" w:after="120" w:line="264" w:lineRule="auto"/>
        <w:jc w:val="both"/>
        <w:rPr>
          <w:sz w:val="22"/>
          <w:szCs w:val="22"/>
        </w:rPr>
      </w:pPr>
      <w:r w:rsidRPr="00C43574">
        <w:rPr>
          <w:rFonts w:ascii="Times New Roman" w:hAnsi="Times New Roman" w:cs="Times New Roman"/>
          <w:sz w:val="22"/>
          <w:szCs w:val="22"/>
        </w:rPr>
        <w:t xml:space="preserve">W lutym 2014 r. na terenie LGD Szlak Tatarski wykryto pierwszy w Polsce przypadek Afrykańskiego pomoru świń (ASF, choroba wirusowa, na którą podatne są świnie domowe oraz dziki). Pierwszego padłego dzika znalazł rolnik ze wsi </w:t>
      </w:r>
      <w:proofErr w:type="spellStart"/>
      <w:r w:rsidRPr="00C43574">
        <w:rPr>
          <w:rFonts w:ascii="Times New Roman" w:hAnsi="Times New Roman" w:cs="Times New Roman"/>
          <w:sz w:val="22"/>
          <w:szCs w:val="22"/>
        </w:rPr>
        <w:t>Grzybowszczyzna</w:t>
      </w:r>
      <w:proofErr w:type="spellEnd"/>
      <w:r w:rsidRPr="00C43574">
        <w:rPr>
          <w:rFonts w:ascii="Times New Roman" w:hAnsi="Times New Roman" w:cs="Times New Roman"/>
          <w:sz w:val="22"/>
          <w:szCs w:val="22"/>
        </w:rPr>
        <w:t xml:space="preserve"> w gminie Szudziałowo, 900 metrów od granicy z Białorusią. Do dnia 22 maja 2015 r. potwierdzono 63 przypadki ASF u dzików na terytorium Polski. Zdecydowana większość przypadków dotyczy województwa podlaskiego, w tym powiatów białostockiego i sokólskiego. Do końca maja 2015 r. w Polsce potwierdzono wykrycie 3 ognisk ASF u trzody chlewnej. Dwa z nich dotyczyły powiatu białostockiego, zaś 1 powiatu sokólskiego (wieś Puciłki, gmina Sokółka). W dniu 29 kwietnia 2015 r. weszło w życie rozporządzenie Ministra Rolnictwa i Rozwoju Wsi, wprowadzające „Program </w:t>
      </w:r>
      <w:proofErr w:type="spellStart"/>
      <w:r w:rsidRPr="00C43574">
        <w:rPr>
          <w:rFonts w:ascii="Times New Roman" w:hAnsi="Times New Roman" w:cs="Times New Roman"/>
          <w:sz w:val="22"/>
          <w:szCs w:val="22"/>
        </w:rPr>
        <w:t>bioasekuracji</w:t>
      </w:r>
      <w:proofErr w:type="spellEnd"/>
      <w:r w:rsidRPr="00C43574">
        <w:rPr>
          <w:rFonts w:ascii="Times New Roman" w:hAnsi="Times New Roman" w:cs="Times New Roman"/>
          <w:sz w:val="22"/>
          <w:szCs w:val="22"/>
        </w:rPr>
        <w:t xml:space="preserve"> mający na celu zapobieganie szerzeniu się </w:t>
      </w:r>
      <w:r w:rsidRPr="00C43574">
        <w:rPr>
          <w:rFonts w:ascii="Times New Roman" w:hAnsi="Times New Roman" w:cs="Times New Roman"/>
          <w:sz w:val="22"/>
          <w:szCs w:val="22"/>
        </w:rPr>
        <w:lastRenderedPageBreak/>
        <w:t xml:space="preserve">afrykańskiego pomoru świń na lata 2015-2018”. Zgodnie z tym programem, do dnia 29 maja br. rolnicy z 8 gmin (w tym wszystkich 5 gmin wchodzących w skład LGD) musieli podjąć decyzję, czy rezygnują z hodowli trzody chlewnej i pobierają rekompensatę, czy dostosowują swoje gospodarstwa do wymogów </w:t>
      </w:r>
      <w:proofErr w:type="spellStart"/>
      <w:r w:rsidRPr="00C43574">
        <w:rPr>
          <w:rFonts w:ascii="Times New Roman" w:hAnsi="Times New Roman" w:cs="Times New Roman"/>
          <w:sz w:val="22"/>
          <w:szCs w:val="22"/>
        </w:rPr>
        <w:t>bioasekuracji</w:t>
      </w:r>
      <w:proofErr w:type="spellEnd"/>
      <w:r w:rsidRPr="00C43574">
        <w:rPr>
          <w:rFonts w:ascii="Times New Roman" w:hAnsi="Times New Roman" w:cs="Times New Roman"/>
          <w:sz w:val="22"/>
          <w:szCs w:val="22"/>
        </w:rPr>
        <w:t>. Trzoda chlewna z gospodarstw, w których rolnicy zdecydowali się wygasić hodowlę, powinna zostać ubita do końca lipca 2015.</w:t>
      </w:r>
    </w:p>
    <w:p w14:paraId="7E331D49"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Wszystkie gminy wchodzące w skład LGD Szlak Tatarski w okresie programowania 2007-2013 były zaliczone do terenów o niekorzystnych warunkach gospodarowania (rozporządzenie Ministra Rolnictwa i Rozwoju Wsi z dnia 11 marca 2009 r., Dz. U. Nr 40 </w:t>
      </w:r>
      <w:proofErr w:type="spellStart"/>
      <w:r w:rsidRPr="00C43574">
        <w:rPr>
          <w:rFonts w:ascii="Times New Roman" w:hAnsi="Times New Roman" w:cs="Times New Roman"/>
          <w:sz w:val="22"/>
          <w:szCs w:val="22"/>
        </w:rPr>
        <w:t>poz</w:t>
      </w:r>
      <w:proofErr w:type="spellEnd"/>
      <w:r w:rsidRPr="00C43574">
        <w:rPr>
          <w:rFonts w:ascii="Times New Roman" w:hAnsi="Times New Roman" w:cs="Times New Roman"/>
          <w:sz w:val="22"/>
          <w:szCs w:val="22"/>
        </w:rPr>
        <w:t xml:space="preserve"> 329, z </w:t>
      </w:r>
      <w:proofErr w:type="spellStart"/>
      <w:r w:rsidRPr="00C43574">
        <w:rPr>
          <w:rFonts w:ascii="Times New Roman" w:hAnsi="Times New Roman" w:cs="Times New Roman"/>
          <w:sz w:val="22"/>
          <w:szCs w:val="22"/>
        </w:rPr>
        <w:t>późn</w:t>
      </w:r>
      <w:proofErr w:type="spellEnd"/>
      <w:r w:rsidRPr="00C43574">
        <w:rPr>
          <w:rFonts w:ascii="Times New Roman" w:hAnsi="Times New Roman" w:cs="Times New Roman"/>
          <w:sz w:val="22"/>
          <w:szCs w:val="22"/>
        </w:rPr>
        <w:t>. zm.). Do ONW nizinnych strefy I została zakwalifikowana gmina Sidra i Szudziałowo, natomiast do ONW nizinnych strefy II zakwalifikowano gminy: Krynki, Kuźnica, Sokółka.</w:t>
      </w:r>
    </w:p>
    <w:p w14:paraId="293FEECF" w14:textId="37807183" w:rsidR="00826AA2" w:rsidRPr="00741DAC"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Na podstawie Powszechnego Spisu Rolnego w 2010 roku w Powiecie Sokólskim w gospodarstwach indywidualnych pracowało 11 014 osób, z czego 6 671 stanowili mężczyźni i 4 343 kobiety. Największą grupę pracujących w rolnictwie stanowiła rodzinna siła robocza (96%) natomiast najmniejszą pracownicy kontraktowi (0,09%). W gospodarstwach osób prawnych i jednostek organizacyjnych osobowości prawnej zatrudnionych było 47 osób, gdzie główną siłą roboczą byli stali pracownicy najemni (89%). Rozpatrując pracujących w rolnictwie według grup obszarowych użytków rolnych, najwięcej osób pracowało w gospodarstwach rolnych o powierzchni 10-15 ha (2 796 osób), natomiast pod względem wieku w grupie rodzinnej siły roboczej najwięcej osób pracujących było w przedziale wiekowym 45 – 54 lat (3 064 osób).</w:t>
      </w:r>
    </w:p>
    <w:p w14:paraId="14B94D40" w14:textId="77777777" w:rsidR="00F729D9" w:rsidRPr="00C43574" w:rsidRDefault="00AD2293" w:rsidP="00D11369">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23</w:t>
      </w:r>
      <w:r w:rsidR="006D042C" w:rsidRPr="00C43574">
        <w:rPr>
          <w:rFonts w:ascii="Times New Roman" w:hAnsi="Times New Roman" w:cs="Times New Roman"/>
          <w:b/>
          <w:i/>
          <w:color w:val="000000" w:themeColor="text1"/>
          <w:sz w:val="22"/>
          <w:szCs w:val="22"/>
        </w:rPr>
        <w:t>.</w:t>
      </w:r>
      <w:r w:rsidR="00D11369"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Pracujący w ciągu roku w gospodarstwach rolnych według grup w Powiecie Sokólskim</w:t>
      </w:r>
    </w:p>
    <w:tbl>
      <w:tblPr>
        <w:tblW w:w="9791" w:type="dxa"/>
        <w:jc w:val="center"/>
        <w:tblLayout w:type="fixed"/>
        <w:tblCellMar>
          <w:left w:w="10" w:type="dxa"/>
          <w:right w:w="10" w:type="dxa"/>
        </w:tblCellMar>
        <w:tblLook w:val="04A0" w:firstRow="1" w:lastRow="0" w:firstColumn="1" w:lastColumn="0" w:noHBand="0" w:noVBand="1"/>
      </w:tblPr>
      <w:tblGrid>
        <w:gridCol w:w="1924"/>
        <w:gridCol w:w="1076"/>
        <w:gridCol w:w="1418"/>
        <w:gridCol w:w="1424"/>
        <w:gridCol w:w="1355"/>
        <w:gridCol w:w="1460"/>
        <w:gridCol w:w="1134"/>
      </w:tblGrid>
      <w:tr w:rsidR="00F729D9" w:rsidRPr="00C43574" w14:paraId="40791FB5" w14:textId="77777777" w:rsidTr="00D11369">
        <w:trPr>
          <w:jc w:val="center"/>
        </w:trPr>
        <w:tc>
          <w:tcPr>
            <w:tcW w:w="192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3D53FC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7867" w:type="dxa"/>
            <w:gridSpan w:val="6"/>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6FBAF1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Gospodarstwa indywidualne</w:t>
            </w:r>
          </w:p>
        </w:tc>
      </w:tr>
      <w:tr w:rsidR="00F729D9" w:rsidRPr="00C43574" w14:paraId="0362C94A" w14:textId="77777777" w:rsidTr="00D11369">
        <w:trPr>
          <w:trHeight w:val="807"/>
          <w:jc w:val="center"/>
        </w:trPr>
        <w:tc>
          <w:tcPr>
            <w:tcW w:w="1924"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01C2437E" w14:textId="77777777" w:rsidR="00F729D9" w:rsidRPr="00C43574" w:rsidRDefault="00F729D9" w:rsidP="00F729D9">
            <w:pPr>
              <w:rPr>
                <w:rFonts w:ascii="Times New Roman" w:hAnsi="Times New Roman" w:cs="Times New Roman"/>
              </w:rPr>
            </w:pPr>
          </w:p>
        </w:tc>
        <w:tc>
          <w:tcPr>
            <w:tcW w:w="1076" w:type="dxa"/>
            <w:tcBorders>
              <w:left w:val="single" w:sz="2" w:space="0" w:color="000000"/>
              <w:bottom w:val="single" w:sz="2" w:space="0" w:color="000000"/>
            </w:tcBorders>
            <w:tcMar>
              <w:top w:w="55" w:type="dxa"/>
              <w:left w:w="55" w:type="dxa"/>
              <w:bottom w:w="55" w:type="dxa"/>
              <w:right w:w="55" w:type="dxa"/>
            </w:tcMar>
          </w:tcPr>
          <w:p w14:paraId="14A3D8FF"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razem</w:t>
            </w:r>
          </w:p>
        </w:tc>
        <w:tc>
          <w:tcPr>
            <w:tcW w:w="1418" w:type="dxa"/>
            <w:tcBorders>
              <w:left w:val="single" w:sz="2" w:space="0" w:color="000000"/>
              <w:bottom w:val="single" w:sz="2" w:space="0" w:color="000000"/>
            </w:tcBorders>
            <w:tcMar>
              <w:top w:w="55" w:type="dxa"/>
              <w:left w:w="55" w:type="dxa"/>
              <w:bottom w:w="55" w:type="dxa"/>
              <w:right w:w="55" w:type="dxa"/>
            </w:tcMar>
          </w:tcPr>
          <w:p w14:paraId="6CC8662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rodzinna siła robocza</w:t>
            </w:r>
          </w:p>
        </w:tc>
        <w:tc>
          <w:tcPr>
            <w:tcW w:w="1424" w:type="dxa"/>
            <w:tcBorders>
              <w:left w:val="single" w:sz="2" w:space="0" w:color="000000"/>
              <w:bottom w:val="single" w:sz="2" w:space="0" w:color="000000"/>
            </w:tcBorders>
            <w:tcMar>
              <w:top w:w="55" w:type="dxa"/>
              <w:left w:w="55" w:type="dxa"/>
              <w:bottom w:w="55" w:type="dxa"/>
              <w:right w:w="55" w:type="dxa"/>
            </w:tcMar>
          </w:tcPr>
          <w:p w14:paraId="5F04143A"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najemni stali</w:t>
            </w:r>
          </w:p>
        </w:tc>
        <w:tc>
          <w:tcPr>
            <w:tcW w:w="1355" w:type="dxa"/>
            <w:tcBorders>
              <w:left w:val="single" w:sz="2" w:space="0" w:color="000000"/>
              <w:bottom w:val="single" w:sz="2" w:space="0" w:color="000000"/>
            </w:tcBorders>
            <w:tcMar>
              <w:top w:w="55" w:type="dxa"/>
              <w:left w:w="55" w:type="dxa"/>
              <w:bottom w:w="55" w:type="dxa"/>
              <w:right w:w="55" w:type="dxa"/>
            </w:tcMar>
          </w:tcPr>
          <w:p w14:paraId="3A88CD1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dorywczy</w:t>
            </w:r>
          </w:p>
        </w:tc>
        <w:tc>
          <w:tcPr>
            <w:tcW w:w="1460" w:type="dxa"/>
            <w:tcBorders>
              <w:left w:val="single" w:sz="2" w:space="0" w:color="000000"/>
              <w:bottom w:val="single" w:sz="2" w:space="0" w:color="000000"/>
            </w:tcBorders>
            <w:tcMar>
              <w:top w:w="55" w:type="dxa"/>
              <w:left w:w="55" w:type="dxa"/>
              <w:bottom w:w="55" w:type="dxa"/>
              <w:right w:w="55" w:type="dxa"/>
            </w:tcMar>
          </w:tcPr>
          <w:p w14:paraId="2D31956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kontraktowi</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3E197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pomoc sąsiedzka</w:t>
            </w:r>
          </w:p>
        </w:tc>
      </w:tr>
      <w:tr w:rsidR="00F729D9" w:rsidRPr="00C43574" w14:paraId="1FB65C3A"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7FD0C910"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76" w:type="dxa"/>
            <w:tcBorders>
              <w:left w:val="single" w:sz="2" w:space="0" w:color="000000"/>
              <w:bottom w:val="single" w:sz="2" w:space="0" w:color="000000"/>
            </w:tcBorders>
            <w:tcMar>
              <w:top w:w="55" w:type="dxa"/>
              <w:left w:w="55" w:type="dxa"/>
              <w:bottom w:w="55" w:type="dxa"/>
              <w:right w:w="55" w:type="dxa"/>
            </w:tcMar>
          </w:tcPr>
          <w:p w14:paraId="07BE58F6"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11 014</w:t>
            </w:r>
          </w:p>
        </w:tc>
        <w:tc>
          <w:tcPr>
            <w:tcW w:w="1418" w:type="dxa"/>
            <w:tcBorders>
              <w:left w:val="single" w:sz="2" w:space="0" w:color="000000"/>
              <w:bottom w:val="single" w:sz="2" w:space="0" w:color="000000"/>
            </w:tcBorders>
            <w:tcMar>
              <w:top w:w="55" w:type="dxa"/>
              <w:left w:w="55" w:type="dxa"/>
              <w:bottom w:w="55" w:type="dxa"/>
              <w:right w:w="55" w:type="dxa"/>
            </w:tcMar>
          </w:tcPr>
          <w:p w14:paraId="2C67897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10 657</w:t>
            </w:r>
          </w:p>
        </w:tc>
        <w:tc>
          <w:tcPr>
            <w:tcW w:w="1424" w:type="dxa"/>
            <w:tcBorders>
              <w:left w:val="single" w:sz="2" w:space="0" w:color="000000"/>
              <w:bottom w:val="single" w:sz="2" w:space="0" w:color="000000"/>
            </w:tcBorders>
            <w:tcMar>
              <w:top w:w="55" w:type="dxa"/>
              <w:left w:w="55" w:type="dxa"/>
              <w:bottom w:w="55" w:type="dxa"/>
              <w:right w:w="55" w:type="dxa"/>
            </w:tcMar>
          </w:tcPr>
          <w:p w14:paraId="1B10971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56</w:t>
            </w:r>
          </w:p>
        </w:tc>
        <w:tc>
          <w:tcPr>
            <w:tcW w:w="1355" w:type="dxa"/>
            <w:tcBorders>
              <w:left w:val="single" w:sz="2" w:space="0" w:color="000000"/>
              <w:bottom w:val="single" w:sz="2" w:space="0" w:color="000000"/>
            </w:tcBorders>
            <w:tcMar>
              <w:top w:w="55" w:type="dxa"/>
              <w:left w:w="55" w:type="dxa"/>
              <w:bottom w:w="55" w:type="dxa"/>
              <w:right w:w="55" w:type="dxa"/>
            </w:tcMar>
          </w:tcPr>
          <w:p w14:paraId="6681C59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217</w:t>
            </w:r>
          </w:p>
        </w:tc>
        <w:tc>
          <w:tcPr>
            <w:tcW w:w="1460" w:type="dxa"/>
            <w:tcBorders>
              <w:left w:val="single" w:sz="2" w:space="0" w:color="000000"/>
              <w:bottom w:val="single" w:sz="2" w:space="0" w:color="000000"/>
            </w:tcBorders>
            <w:tcMar>
              <w:top w:w="55" w:type="dxa"/>
              <w:left w:w="55" w:type="dxa"/>
              <w:bottom w:w="55" w:type="dxa"/>
              <w:right w:w="55" w:type="dxa"/>
            </w:tcMar>
          </w:tcPr>
          <w:p w14:paraId="1B86297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4F0A9FF"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73</w:t>
            </w:r>
          </w:p>
        </w:tc>
      </w:tr>
      <w:tr w:rsidR="00F729D9" w:rsidRPr="00C43574" w14:paraId="5E091448"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31FCE69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Mężczyźni</w:t>
            </w:r>
          </w:p>
        </w:tc>
        <w:tc>
          <w:tcPr>
            <w:tcW w:w="1076" w:type="dxa"/>
            <w:tcBorders>
              <w:left w:val="single" w:sz="2" w:space="0" w:color="000000"/>
              <w:bottom w:val="single" w:sz="2" w:space="0" w:color="000000"/>
            </w:tcBorders>
            <w:tcMar>
              <w:top w:w="55" w:type="dxa"/>
              <w:left w:w="55" w:type="dxa"/>
              <w:bottom w:w="55" w:type="dxa"/>
              <w:right w:w="55" w:type="dxa"/>
            </w:tcMar>
          </w:tcPr>
          <w:p w14:paraId="4E26768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6 671</w:t>
            </w:r>
          </w:p>
        </w:tc>
        <w:tc>
          <w:tcPr>
            <w:tcW w:w="1418" w:type="dxa"/>
            <w:tcBorders>
              <w:left w:val="single" w:sz="2" w:space="0" w:color="000000"/>
              <w:bottom w:val="single" w:sz="2" w:space="0" w:color="000000"/>
            </w:tcBorders>
            <w:tcMar>
              <w:top w:w="55" w:type="dxa"/>
              <w:left w:w="55" w:type="dxa"/>
              <w:bottom w:w="55" w:type="dxa"/>
              <w:right w:w="55" w:type="dxa"/>
            </w:tcMar>
          </w:tcPr>
          <w:p w14:paraId="349D42A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6 447</w:t>
            </w:r>
          </w:p>
        </w:tc>
        <w:tc>
          <w:tcPr>
            <w:tcW w:w="1424" w:type="dxa"/>
            <w:tcBorders>
              <w:left w:val="single" w:sz="2" w:space="0" w:color="000000"/>
              <w:bottom w:val="single" w:sz="2" w:space="0" w:color="000000"/>
            </w:tcBorders>
            <w:tcMar>
              <w:top w:w="55" w:type="dxa"/>
              <w:left w:w="55" w:type="dxa"/>
              <w:bottom w:w="55" w:type="dxa"/>
              <w:right w:w="55" w:type="dxa"/>
            </w:tcMar>
          </w:tcPr>
          <w:p w14:paraId="1012C9F3"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45</w:t>
            </w:r>
          </w:p>
        </w:tc>
        <w:tc>
          <w:tcPr>
            <w:tcW w:w="1355" w:type="dxa"/>
            <w:tcBorders>
              <w:left w:val="single" w:sz="2" w:space="0" w:color="000000"/>
              <w:bottom w:val="single" w:sz="2" w:space="0" w:color="000000"/>
            </w:tcBorders>
            <w:tcMar>
              <w:top w:w="55" w:type="dxa"/>
              <w:left w:w="55" w:type="dxa"/>
              <w:bottom w:w="55" w:type="dxa"/>
              <w:right w:w="55" w:type="dxa"/>
            </w:tcMar>
          </w:tcPr>
          <w:p w14:paraId="3BDA3B7B"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105</w:t>
            </w:r>
          </w:p>
        </w:tc>
        <w:tc>
          <w:tcPr>
            <w:tcW w:w="1460" w:type="dxa"/>
            <w:tcBorders>
              <w:left w:val="single" w:sz="2" w:space="0" w:color="000000"/>
              <w:bottom w:val="single" w:sz="2" w:space="0" w:color="000000"/>
            </w:tcBorders>
            <w:tcMar>
              <w:top w:w="55" w:type="dxa"/>
              <w:left w:w="55" w:type="dxa"/>
              <w:bottom w:w="55" w:type="dxa"/>
              <w:right w:w="55" w:type="dxa"/>
            </w:tcMar>
          </w:tcPr>
          <w:p w14:paraId="3E28AD1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85D35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r>
      <w:tr w:rsidR="00F729D9" w:rsidRPr="00C43574" w14:paraId="00DD2630" w14:textId="77777777" w:rsidTr="00D11369">
        <w:trPr>
          <w:trHeight w:val="62"/>
          <w:jc w:val="center"/>
        </w:trPr>
        <w:tc>
          <w:tcPr>
            <w:tcW w:w="1924" w:type="dxa"/>
            <w:tcBorders>
              <w:left w:val="single" w:sz="2" w:space="0" w:color="000000"/>
              <w:bottom w:val="single" w:sz="2" w:space="0" w:color="000000"/>
            </w:tcBorders>
            <w:tcMar>
              <w:top w:w="55" w:type="dxa"/>
              <w:left w:w="55" w:type="dxa"/>
              <w:bottom w:w="55" w:type="dxa"/>
              <w:right w:w="55" w:type="dxa"/>
            </w:tcMar>
          </w:tcPr>
          <w:p w14:paraId="1D5BF509"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Kobiety</w:t>
            </w:r>
          </w:p>
        </w:tc>
        <w:tc>
          <w:tcPr>
            <w:tcW w:w="1076" w:type="dxa"/>
            <w:tcBorders>
              <w:left w:val="single" w:sz="2" w:space="0" w:color="000000"/>
              <w:bottom w:val="single" w:sz="2" w:space="0" w:color="000000"/>
            </w:tcBorders>
            <w:tcMar>
              <w:top w:w="55" w:type="dxa"/>
              <w:left w:w="55" w:type="dxa"/>
              <w:bottom w:w="55" w:type="dxa"/>
              <w:right w:w="55" w:type="dxa"/>
            </w:tcMar>
          </w:tcPr>
          <w:p w14:paraId="6BD41CCE"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4 343</w:t>
            </w:r>
          </w:p>
        </w:tc>
        <w:tc>
          <w:tcPr>
            <w:tcW w:w="1418" w:type="dxa"/>
            <w:tcBorders>
              <w:left w:val="single" w:sz="2" w:space="0" w:color="000000"/>
              <w:bottom w:val="single" w:sz="2" w:space="0" w:color="000000"/>
            </w:tcBorders>
            <w:tcMar>
              <w:top w:w="55" w:type="dxa"/>
              <w:left w:w="55" w:type="dxa"/>
              <w:bottom w:w="55" w:type="dxa"/>
              <w:right w:w="55" w:type="dxa"/>
            </w:tcMar>
          </w:tcPr>
          <w:p w14:paraId="4361F01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4 210</w:t>
            </w:r>
          </w:p>
        </w:tc>
        <w:tc>
          <w:tcPr>
            <w:tcW w:w="1424" w:type="dxa"/>
            <w:tcBorders>
              <w:left w:val="single" w:sz="2" w:space="0" w:color="000000"/>
              <w:bottom w:val="single" w:sz="2" w:space="0" w:color="000000"/>
            </w:tcBorders>
            <w:tcMar>
              <w:top w:w="55" w:type="dxa"/>
              <w:left w:w="55" w:type="dxa"/>
              <w:bottom w:w="55" w:type="dxa"/>
              <w:right w:w="55" w:type="dxa"/>
            </w:tcMar>
          </w:tcPr>
          <w:p w14:paraId="1F437EF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55" w:type="dxa"/>
            <w:tcBorders>
              <w:left w:val="single" w:sz="2" w:space="0" w:color="000000"/>
              <w:bottom w:val="single" w:sz="2" w:space="0" w:color="000000"/>
            </w:tcBorders>
            <w:tcMar>
              <w:top w:w="55" w:type="dxa"/>
              <w:left w:w="55" w:type="dxa"/>
              <w:bottom w:w="55" w:type="dxa"/>
              <w:right w:w="55" w:type="dxa"/>
            </w:tcMar>
          </w:tcPr>
          <w:p w14:paraId="7B6990F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112</w:t>
            </w:r>
          </w:p>
        </w:tc>
        <w:tc>
          <w:tcPr>
            <w:tcW w:w="1460" w:type="dxa"/>
            <w:tcBorders>
              <w:left w:val="single" w:sz="2" w:space="0" w:color="000000"/>
              <w:bottom w:val="single" w:sz="2" w:space="0" w:color="000000"/>
            </w:tcBorders>
            <w:tcMar>
              <w:top w:w="55" w:type="dxa"/>
              <w:left w:w="55" w:type="dxa"/>
              <w:bottom w:w="55" w:type="dxa"/>
              <w:right w:w="55" w:type="dxa"/>
            </w:tcMar>
          </w:tcPr>
          <w:p w14:paraId="1BEAE3B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2DCB4E"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r>
      <w:tr w:rsidR="00F729D9" w:rsidRPr="00C43574" w14:paraId="31B90F45" w14:textId="77777777" w:rsidTr="00D11369">
        <w:trPr>
          <w:jc w:val="center"/>
        </w:trPr>
        <w:tc>
          <w:tcPr>
            <w:tcW w:w="9791" w:type="dxa"/>
            <w:gridSpan w:val="7"/>
            <w:tcBorders>
              <w:left w:val="single" w:sz="2" w:space="0" w:color="000000"/>
              <w:bottom w:val="single" w:sz="2" w:space="0" w:color="000000"/>
              <w:right w:val="single" w:sz="2" w:space="0" w:color="000000"/>
            </w:tcBorders>
            <w:tcMar>
              <w:top w:w="55" w:type="dxa"/>
              <w:left w:w="55" w:type="dxa"/>
              <w:bottom w:w="55" w:type="dxa"/>
              <w:right w:w="55" w:type="dxa"/>
            </w:tcMar>
          </w:tcPr>
          <w:p w14:paraId="3F0EB16A" w14:textId="77777777" w:rsidR="00F729D9" w:rsidRPr="00C43574" w:rsidRDefault="00F729D9" w:rsidP="00F729D9">
            <w:pPr>
              <w:pStyle w:val="TableContents"/>
              <w:rPr>
                <w:rFonts w:ascii="Times New Roman" w:hAnsi="Times New Roman" w:cs="Times New Roman"/>
                <w:sz w:val="22"/>
                <w:szCs w:val="22"/>
              </w:rPr>
            </w:pPr>
          </w:p>
        </w:tc>
      </w:tr>
      <w:tr w:rsidR="00F729D9" w:rsidRPr="00C43574" w14:paraId="2B14FBA1" w14:textId="77777777" w:rsidTr="00D11369">
        <w:trPr>
          <w:trHeight w:val="580"/>
          <w:jc w:val="center"/>
        </w:trPr>
        <w:tc>
          <w:tcPr>
            <w:tcW w:w="1924" w:type="dxa"/>
            <w:vMerge w:val="restart"/>
            <w:tcBorders>
              <w:left w:val="single" w:sz="2" w:space="0" w:color="000000"/>
              <w:bottom w:val="single" w:sz="2" w:space="0" w:color="000000"/>
            </w:tcBorders>
            <w:tcMar>
              <w:top w:w="55" w:type="dxa"/>
              <w:left w:w="55" w:type="dxa"/>
              <w:bottom w:w="55" w:type="dxa"/>
              <w:right w:w="55" w:type="dxa"/>
            </w:tcMar>
            <w:vAlign w:val="center"/>
          </w:tcPr>
          <w:p w14:paraId="238B8E41"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7867" w:type="dxa"/>
            <w:gridSpan w:val="6"/>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BDD1254" w14:textId="77777777" w:rsidR="00F729D9" w:rsidRPr="00C43574" w:rsidRDefault="00F729D9" w:rsidP="00F729D9">
            <w:pPr>
              <w:pStyle w:val="Standard"/>
              <w:jc w:val="center"/>
              <w:rPr>
                <w:rFonts w:ascii="Times New Roman" w:hAnsi="Times New Roman" w:cs="Times New Roman"/>
                <w:sz w:val="22"/>
                <w:szCs w:val="22"/>
              </w:rPr>
            </w:pPr>
            <w:r w:rsidRPr="00C43574">
              <w:rPr>
                <w:rFonts w:ascii="Times New Roman" w:hAnsi="Times New Roman" w:cs="Times New Roman"/>
                <w:sz w:val="22"/>
                <w:szCs w:val="22"/>
              </w:rPr>
              <w:t>Gospodarstwa osób prawnych i jednostek organizacyjnych osobowości prawnej</w:t>
            </w:r>
          </w:p>
        </w:tc>
      </w:tr>
      <w:tr w:rsidR="00F729D9" w:rsidRPr="00C43574" w14:paraId="18754791" w14:textId="77777777" w:rsidTr="00D11369">
        <w:trPr>
          <w:trHeight w:val="746"/>
          <w:jc w:val="center"/>
        </w:trPr>
        <w:tc>
          <w:tcPr>
            <w:tcW w:w="1924" w:type="dxa"/>
            <w:vMerge/>
            <w:tcBorders>
              <w:left w:val="single" w:sz="2" w:space="0" w:color="000000"/>
              <w:bottom w:val="single" w:sz="2" w:space="0" w:color="000000"/>
            </w:tcBorders>
            <w:tcMar>
              <w:top w:w="55" w:type="dxa"/>
              <w:left w:w="55" w:type="dxa"/>
              <w:bottom w:w="55" w:type="dxa"/>
              <w:right w:w="55" w:type="dxa"/>
            </w:tcMar>
            <w:vAlign w:val="center"/>
          </w:tcPr>
          <w:p w14:paraId="5F062488" w14:textId="77777777" w:rsidR="00F729D9" w:rsidRPr="00C43574" w:rsidRDefault="00F729D9" w:rsidP="00F729D9">
            <w:pPr>
              <w:rPr>
                <w:rFonts w:ascii="Times New Roman" w:hAnsi="Times New Roman" w:cs="Times New Roman"/>
              </w:rPr>
            </w:pPr>
          </w:p>
        </w:tc>
        <w:tc>
          <w:tcPr>
            <w:tcW w:w="1076" w:type="dxa"/>
            <w:tcBorders>
              <w:left w:val="single" w:sz="2" w:space="0" w:color="000000"/>
              <w:bottom w:val="single" w:sz="2" w:space="0" w:color="000000"/>
            </w:tcBorders>
            <w:tcMar>
              <w:top w:w="55" w:type="dxa"/>
              <w:left w:w="55" w:type="dxa"/>
              <w:bottom w:w="55" w:type="dxa"/>
              <w:right w:w="55" w:type="dxa"/>
            </w:tcMar>
            <w:vAlign w:val="center"/>
          </w:tcPr>
          <w:p w14:paraId="09B45578"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razem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63F8AD3"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najemni stali</w:t>
            </w:r>
          </w:p>
        </w:tc>
        <w:tc>
          <w:tcPr>
            <w:tcW w:w="1424" w:type="dxa"/>
            <w:tcBorders>
              <w:left w:val="single" w:sz="2" w:space="0" w:color="000000"/>
              <w:bottom w:val="single" w:sz="2" w:space="0" w:color="000000"/>
            </w:tcBorders>
            <w:tcMar>
              <w:top w:w="55" w:type="dxa"/>
              <w:left w:w="55" w:type="dxa"/>
              <w:bottom w:w="55" w:type="dxa"/>
              <w:right w:w="55" w:type="dxa"/>
            </w:tcMar>
            <w:vAlign w:val="center"/>
          </w:tcPr>
          <w:p w14:paraId="2EBD9D44"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pracownicy  dorywczy</w:t>
            </w:r>
          </w:p>
        </w:tc>
        <w:tc>
          <w:tcPr>
            <w:tcW w:w="1355" w:type="dxa"/>
            <w:tcBorders>
              <w:left w:val="single" w:sz="2" w:space="0" w:color="000000"/>
              <w:bottom w:val="single" w:sz="2" w:space="0" w:color="000000"/>
            </w:tcBorders>
            <w:tcMar>
              <w:top w:w="55" w:type="dxa"/>
              <w:left w:w="55" w:type="dxa"/>
              <w:bottom w:w="55" w:type="dxa"/>
              <w:right w:w="55" w:type="dxa"/>
            </w:tcMar>
            <w:vAlign w:val="center"/>
          </w:tcPr>
          <w:p w14:paraId="3B4700A9"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pracownicy kontraktowi</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DF12DC2"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Pozostałe osoby</w:t>
            </w:r>
          </w:p>
        </w:tc>
      </w:tr>
      <w:tr w:rsidR="00F729D9" w:rsidRPr="00C43574" w14:paraId="79491FBE"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6647423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76" w:type="dxa"/>
            <w:tcBorders>
              <w:left w:val="single" w:sz="2" w:space="0" w:color="000000"/>
              <w:bottom w:val="single" w:sz="2" w:space="0" w:color="000000"/>
            </w:tcBorders>
            <w:tcMar>
              <w:top w:w="55" w:type="dxa"/>
              <w:left w:w="55" w:type="dxa"/>
              <w:bottom w:w="55" w:type="dxa"/>
              <w:right w:w="55" w:type="dxa"/>
            </w:tcMar>
          </w:tcPr>
          <w:p w14:paraId="56C42F3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47</w:t>
            </w:r>
          </w:p>
        </w:tc>
        <w:tc>
          <w:tcPr>
            <w:tcW w:w="1418" w:type="dxa"/>
            <w:tcBorders>
              <w:left w:val="single" w:sz="2" w:space="0" w:color="000000"/>
              <w:bottom w:val="single" w:sz="2" w:space="0" w:color="000000"/>
            </w:tcBorders>
            <w:tcMar>
              <w:top w:w="55" w:type="dxa"/>
              <w:left w:w="55" w:type="dxa"/>
              <w:bottom w:w="55" w:type="dxa"/>
              <w:right w:w="55" w:type="dxa"/>
            </w:tcMar>
          </w:tcPr>
          <w:p w14:paraId="3F53444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42</w:t>
            </w:r>
          </w:p>
        </w:tc>
        <w:tc>
          <w:tcPr>
            <w:tcW w:w="1424" w:type="dxa"/>
            <w:tcBorders>
              <w:left w:val="single" w:sz="2" w:space="0" w:color="000000"/>
              <w:bottom w:val="single" w:sz="2" w:space="0" w:color="000000"/>
            </w:tcBorders>
            <w:tcMar>
              <w:top w:w="55" w:type="dxa"/>
              <w:left w:w="55" w:type="dxa"/>
              <w:bottom w:w="55" w:type="dxa"/>
              <w:right w:w="55" w:type="dxa"/>
            </w:tcMar>
          </w:tcPr>
          <w:p w14:paraId="786EB9E5"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55" w:type="dxa"/>
            <w:tcBorders>
              <w:left w:val="single" w:sz="2" w:space="0" w:color="000000"/>
              <w:bottom w:val="single" w:sz="2" w:space="0" w:color="000000"/>
            </w:tcBorders>
            <w:tcMar>
              <w:top w:w="55" w:type="dxa"/>
              <w:left w:w="55" w:type="dxa"/>
              <w:bottom w:w="55" w:type="dxa"/>
              <w:right w:w="55" w:type="dxa"/>
            </w:tcMar>
          </w:tcPr>
          <w:p w14:paraId="4ADE743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531C21CA"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r>
      <w:tr w:rsidR="00F729D9" w:rsidRPr="00C43574" w14:paraId="2A6C1760"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0553A24E"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Mężczyźni</w:t>
            </w:r>
          </w:p>
        </w:tc>
        <w:tc>
          <w:tcPr>
            <w:tcW w:w="1076" w:type="dxa"/>
            <w:tcBorders>
              <w:left w:val="single" w:sz="2" w:space="0" w:color="000000"/>
              <w:bottom w:val="single" w:sz="2" w:space="0" w:color="000000"/>
            </w:tcBorders>
            <w:tcMar>
              <w:top w:w="55" w:type="dxa"/>
              <w:left w:w="55" w:type="dxa"/>
              <w:bottom w:w="55" w:type="dxa"/>
              <w:right w:w="55" w:type="dxa"/>
            </w:tcMar>
          </w:tcPr>
          <w:p w14:paraId="74863B9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38</w:t>
            </w:r>
          </w:p>
        </w:tc>
        <w:tc>
          <w:tcPr>
            <w:tcW w:w="1418" w:type="dxa"/>
            <w:tcBorders>
              <w:left w:val="single" w:sz="2" w:space="0" w:color="000000"/>
              <w:bottom w:val="single" w:sz="2" w:space="0" w:color="000000"/>
            </w:tcBorders>
            <w:tcMar>
              <w:top w:w="55" w:type="dxa"/>
              <w:left w:w="55" w:type="dxa"/>
              <w:bottom w:w="55" w:type="dxa"/>
              <w:right w:w="55" w:type="dxa"/>
            </w:tcMar>
          </w:tcPr>
          <w:p w14:paraId="5CA7EA1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33</w:t>
            </w:r>
          </w:p>
        </w:tc>
        <w:tc>
          <w:tcPr>
            <w:tcW w:w="1424" w:type="dxa"/>
            <w:tcBorders>
              <w:left w:val="single" w:sz="2" w:space="0" w:color="000000"/>
              <w:bottom w:val="single" w:sz="2" w:space="0" w:color="000000"/>
            </w:tcBorders>
            <w:tcMar>
              <w:top w:w="55" w:type="dxa"/>
              <w:left w:w="55" w:type="dxa"/>
              <w:bottom w:w="55" w:type="dxa"/>
              <w:right w:w="55" w:type="dxa"/>
            </w:tcMar>
          </w:tcPr>
          <w:p w14:paraId="30CD3C78"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55" w:type="dxa"/>
            <w:tcBorders>
              <w:left w:val="single" w:sz="2" w:space="0" w:color="000000"/>
              <w:bottom w:val="single" w:sz="2" w:space="0" w:color="000000"/>
            </w:tcBorders>
            <w:tcMar>
              <w:top w:w="55" w:type="dxa"/>
              <w:left w:w="55" w:type="dxa"/>
              <w:bottom w:w="55" w:type="dxa"/>
              <w:right w:w="55" w:type="dxa"/>
            </w:tcMar>
          </w:tcPr>
          <w:p w14:paraId="4C958A9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FF2387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r>
      <w:tr w:rsidR="00F729D9" w:rsidRPr="00C43574" w14:paraId="6C2E72DF"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0FC98CED"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Kobiety</w:t>
            </w:r>
          </w:p>
        </w:tc>
        <w:tc>
          <w:tcPr>
            <w:tcW w:w="1076" w:type="dxa"/>
            <w:tcBorders>
              <w:left w:val="single" w:sz="2" w:space="0" w:color="000000"/>
              <w:bottom w:val="single" w:sz="2" w:space="0" w:color="000000"/>
            </w:tcBorders>
            <w:tcMar>
              <w:top w:w="55" w:type="dxa"/>
              <w:left w:w="55" w:type="dxa"/>
              <w:bottom w:w="55" w:type="dxa"/>
              <w:right w:w="55" w:type="dxa"/>
            </w:tcMar>
          </w:tcPr>
          <w:p w14:paraId="42302BC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418" w:type="dxa"/>
            <w:tcBorders>
              <w:left w:val="single" w:sz="2" w:space="0" w:color="000000"/>
              <w:bottom w:val="single" w:sz="2" w:space="0" w:color="000000"/>
            </w:tcBorders>
            <w:tcMar>
              <w:top w:w="55" w:type="dxa"/>
              <w:left w:w="55" w:type="dxa"/>
              <w:bottom w:w="55" w:type="dxa"/>
              <w:right w:w="55" w:type="dxa"/>
            </w:tcMar>
          </w:tcPr>
          <w:p w14:paraId="4D0C364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424" w:type="dxa"/>
            <w:tcBorders>
              <w:left w:val="single" w:sz="2" w:space="0" w:color="000000"/>
              <w:bottom w:val="single" w:sz="2" w:space="0" w:color="000000"/>
            </w:tcBorders>
            <w:tcMar>
              <w:top w:w="55" w:type="dxa"/>
              <w:left w:w="55" w:type="dxa"/>
              <w:bottom w:w="55" w:type="dxa"/>
              <w:right w:w="55" w:type="dxa"/>
            </w:tcMar>
          </w:tcPr>
          <w:p w14:paraId="688C0CF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c>
          <w:tcPr>
            <w:tcW w:w="1355" w:type="dxa"/>
            <w:tcBorders>
              <w:left w:val="single" w:sz="2" w:space="0" w:color="000000"/>
              <w:bottom w:val="single" w:sz="2" w:space="0" w:color="000000"/>
            </w:tcBorders>
            <w:tcMar>
              <w:top w:w="55" w:type="dxa"/>
              <w:left w:w="55" w:type="dxa"/>
              <w:bottom w:w="55" w:type="dxa"/>
              <w:right w:w="55" w:type="dxa"/>
            </w:tcMar>
          </w:tcPr>
          <w:p w14:paraId="5FDAA6F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2442AE5"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r>
    </w:tbl>
    <w:p w14:paraId="4CF9D37D" w14:textId="2E5D5AA9" w:rsidR="00F729D9" w:rsidRDefault="00F729D9" w:rsidP="00D11369">
      <w:pPr>
        <w:pStyle w:val="Standard"/>
        <w:spacing w:after="120" w:line="22" w:lineRule="atLeast"/>
        <w:jc w:val="center"/>
        <w:rPr>
          <w:rFonts w:ascii="Times New Roman" w:hAnsi="Times New Roman" w:cs="Times New Roman"/>
          <w:bCs/>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4E6BDF62" w14:textId="1B659236" w:rsidR="00F12E13" w:rsidRDefault="00F12E13" w:rsidP="00D11369">
      <w:pPr>
        <w:pStyle w:val="Standard"/>
        <w:spacing w:after="120" w:line="22" w:lineRule="atLeast"/>
        <w:jc w:val="center"/>
        <w:rPr>
          <w:rFonts w:ascii="Times New Roman" w:hAnsi="Times New Roman" w:cs="Times New Roman"/>
          <w:bCs/>
          <w:sz w:val="22"/>
          <w:szCs w:val="22"/>
        </w:rPr>
      </w:pPr>
    </w:p>
    <w:p w14:paraId="22A6F2C4" w14:textId="79BC182D" w:rsidR="00F12E13" w:rsidRDefault="00F12E13" w:rsidP="00D11369">
      <w:pPr>
        <w:pStyle w:val="Standard"/>
        <w:spacing w:after="120" w:line="22" w:lineRule="atLeast"/>
        <w:jc w:val="center"/>
        <w:rPr>
          <w:rFonts w:ascii="Times New Roman" w:hAnsi="Times New Roman" w:cs="Times New Roman"/>
          <w:bCs/>
          <w:sz w:val="22"/>
          <w:szCs w:val="22"/>
        </w:rPr>
      </w:pPr>
    </w:p>
    <w:p w14:paraId="3FF8616C" w14:textId="36BE3571" w:rsidR="00F12E13" w:rsidRDefault="00F12E13" w:rsidP="00D11369">
      <w:pPr>
        <w:pStyle w:val="Standard"/>
        <w:spacing w:after="120" w:line="22" w:lineRule="atLeast"/>
        <w:jc w:val="center"/>
        <w:rPr>
          <w:rFonts w:ascii="Times New Roman" w:hAnsi="Times New Roman" w:cs="Times New Roman"/>
          <w:bCs/>
          <w:sz w:val="22"/>
          <w:szCs w:val="22"/>
        </w:rPr>
      </w:pPr>
    </w:p>
    <w:p w14:paraId="3A14F549" w14:textId="5112C510" w:rsidR="00F12E13" w:rsidRDefault="00F12E13" w:rsidP="00D11369">
      <w:pPr>
        <w:pStyle w:val="Standard"/>
        <w:spacing w:after="120" w:line="22" w:lineRule="atLeast"/>
        <w:jc w:val="center"/>
        <w:rPr>
          <w:rFonts w:ascii="Times New Roman" w:hAnsi="Times New Roman" w:cs="Times New Roman"/>
          <w:bCs/>
          <w:sz w:val="22"/>
          <w:szCs w:val="22"/>
        </w:rPr>
      </w:pPr>
    </w:p>
    <w:p w14:paraId="581EE4F5" w14:textId="3442654B" w:rsidR="00F12E13" w:rsidRDefault="00F12E13" w:rsidP="00D11369">
      <w:pPr>
        <w:pStyle w:val="Standard"/>
        <w:spacing w:after="120" w:line="22" w:lineRule="atLeast"/>
        <w:jc w:val="center"/>
        <w:rPr>
          <w:rFonts w:ascii="Times New Roman" w:hAnsi="Times New Roman" w:cs="Times New Roman"/>
          <w:bCs/>
          <w:sz w:val="22"/>
          <w:szCs w:val="22"/>
        </w:rPr>
      </w:pPr>
    </w:p>
    <w:p w14:paraId="7234C35D" w14:textId="6D37ADCF" w:rsidR="00F12E13" w:rsidRDefault="00F12E13" w:rsidP="00D11369">
      <w:pPr>
        <w:pStyle w:val="Standard"/>
        <w:spacing w:after="120" w:line="22" w:lineRule="atLeast"/>
        <w:jc w:val="center"/>
        <w:rPr>
          <w:rFonts w:ascii="Times New Roman" w:hAnsi="Times New Roman" w:cs="Times New Roman"/>
          <w:bCs/>
          <w:sz w:val="22"/>
          <w:szCs w:val="22"/>
        </w:rPr>
      </w:pPr>
    </w:p>
    <w:p w14:paraId="0C13D51D" w14:textId="6FE37733" w:rsidR="00F12E13" w:rsidRDefault="00F12E13" w:rsidP="00D11369">
      <w:pPr>
        <w:pStyle w:val="Standard"/>
        <w:spacing w:after="120" w:line="22" w:lineRule="atLeast"/>
        <w:jc w:val="center"/>
        <w:rPr>
          <w:rFonts w:ascii="Times New Roman" w:hAnsi="Times New Roman" w:cs="Times New Roman"/>
          <w:bCs/>
          <w:sz w:val="22"/>
          <w:szCs w:val="22"/>
        </w:rPr>
      </w:pPr>
    </w:p>
    <w:p w14:paraId="0460CC2D" w14:textId="10859C83" w:rsidR="00F12E13" w:rsidRDefault="00F12E13" w:rsidP="00D11369">
      <w:pPr>
        <w:pStyle w:val="Standard"/>
        <w:spacing w:after="120" w:line="22" w:lineRule="atLeast"/>
        <w:jc w:val="center"/>
        <w:rPr>
          <w:rFonts w:ascii="Times New Roman" w:hAnsi="Times New Roman" w:cs="Times New Roman"/>
          <w:bCs/>
          <w:sz w:val="22"/>
          <w:szCs w:val="22"/>
        </w:rPr>
      </w:pPr>
    </w:p>
    <w:p w14:paraId="70D20FF9" w14:textId="45BBC11D" w:rsidR="00F12E13" w:rsidRDefault="00F12E13" w:rsidP="00D11369">
      <w:pPr>
        <w:pStyle w:val="Standard"/>
        <w:spacing w:after="120" w:line="22" w:lineRule="atLeast"/>
        <w:jc w:val="center"/>
        <w:rPr>
          <w:rFonts w:ascii="Times New Roman" w:hAnsi="Times New Roman" w:cs="Times New Roman"/>
          <w:bCs/>
          <w:sz w:val="22"/>
          <w:szCs w:val="22"/>
        </w:rPr>
      </w:pPr>
    </w:p>
    <w:p w14:paraId="4EEC408A" w14:textId="77777777" w:rsidR="00F12E13" w:rsidRPr="00C43574" w:rsidRDefault="00F12E13" w:rsidP="00D11369">
      <w:pPr>
        <w:pStyle w:val="Standard"/>
        <w:spacing w:after="120" w:line="22" w:lineRule="atLeast"/>
        <w:jc w:val="center"/>
        <w:rPr>
          <w:rFonts w:ascii="Times New Roman" w:hAnsi="Times New Roman" w:cs="Times New Roman"/>
          <w:bCs/>
          <w:i/>
          <w:sz w:val="22"/>
          <w:szCs w:val="22"/>
        </w:rPr>
      </w:pPr>
    </w:p>
    <w:p w14:paraId="273353A1" w14:textId="77777777" w:rsidR="00F729D9" w:rsidRPr="00C43574" w:rsidRDefault="00AD2293" w:rsidP="00CD000F">
      <w:pPr>
        <w:pStyle w:val="Standard"/>
        <w:spacing w:after="240"/>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lastRenderedPageBreak/>
        <w:t>Tabela 24</w:t>
      </w:r>
      <w:r w:rsidR="006D042C" w:rsidRPr="00C43574">
        <w:rPr>
          <w:rFonts w:ascii="Times New Roman" w:hAnsi="Times New Roman" w:cs="Times New Roman"/>
          <w:b/>
          <w:i/>
          <w:color w:val="000000" w:themeColor="text1"/>
          <w:sz w:val="22"/>
          <w:szCs w:val="22"/>
        </w:rPr>
        <w:t>.</w:t>
      </w:r>
      <w:r w:rsidR="00D11369"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Rodzinna siła robocza, członkowie</w:t>
      </w:r>
      <w:r w:rsidR="00CD000F" w:rsidRPr="00C43574">
        <w:rPr>
          <w:rFonts w:ascii="Times New Roman" w:hAnsi="Times New Roman" w:cs="Times New Roman"/>
          <w:sz w:val="22"/>
          <w:szCs w:val="22"/>
        </w:rPr>
        <w:t xml:space="preserve"> rodziny użytkownika (łącznie z </w:t>
      </w:r>
      <w:r w:rsidR="00F729D9" w:rsidRPr="00C43574">
        <w:rPr>
          <w:rFonts w:ascii="Times New Roman" w:hAnsi="Times New Roman" w:cs="Times New Roman"/>
          <w:sz w:val="22"/>
          <w:szCs w:val="22"/>
        </w:rPr>
        <w:t>użytkownikiem) pracujący w ciągu roku w gospodarstwach indywidualnych wg wieku w Powiecie Sokólskim</w:t>
      </w:r>
    </w:p>
    <w:tbl>
      <w:tblPr>
        <w:tblW w:w="3929" w:type="dxa"/>
        <w:jc w:val="center"/>
        <w:tblLayout w:type="fixed"/>
        <w:tblCellMar>
          <w:left w:w="10" w:type="dxa"/>
          <w:right w:w="10" w:type="dxa"/>
        </w:tblCellMar>
        <w:tblLook w:val="04A0" w:firstRow="1" w:lastRow="0" w:firstColumn="1" w:lastColumn="0" w:noHBand="0" w:noVBand="1"/>
      </w:tblPr>
      <w:tblGrid>
        <w:gridCol w:w="2378"/>
        <w:gridCol w:w="1551"/>
      </w:tblGrid>
      <w:tr w:rsidR="00F729D9" w:rsidRPr="00C43574" w14:paraId="4F012830" w14:textId="77777777" w:rsidTr="00CD000F">
        <w:trPr>
          <w:jc w:val="center"/>
        </w:trPr>
        <w:tc>
          <w:tcPr>
            <w:tcW w:w="2378" w:type="dxa"/>
            <w:tcBorders>
              <w:top w:val="single" w:sz="2" w:space="0" w:color="000000"/>
              <w:left w:val="single" w:sz="2" w:space="0" w:color="000000"/>
              <w:bottom w:val="single" w:sz="2" w:space="0" w:color="000000"/>
            </w:tcBorders>
            <w:tcMar>
              <w:top w:w="55" w:type="dxa"/>
              <w:left w:w="55" w:type="dxa"/>
              <w:bottom w:w="55" w:type="dxa"/>
              <w:right w:w="55" w:type="dxa"/>
            </w:tcMar>
          </w:tcPr>
          <w:p w14:paraId="771C0C9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15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A1B2904"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Ogółem</w:t>
            </w:r>
          </w:p>
        </w:tc>
      </w:tr>
      <w:tr w:rsidR="00F729D9" w:rsidRPr="00C43574" w14:paraId="729E6AF6"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A6F99F1"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15 – 24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71B0F5"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1 082</w:t>
            </w:r>
          </w:p>
        </w:tc>
      </w:tr>
      <w:tr w:rsidR="00F729D9" w:rsidRPr="00C43574" w14:paraId="76F0C459"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427A55E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25 – 34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3E668B"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1 837</w:t>
            </w:r>
          </w:p>
        </w:tc>
      </w:tr>
      <w:tr w:rsidR="00F729D9" w:rsidRPr="00C43574" w14:paraId="5FCE7ED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DA99314"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35 – 44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7C2CC6"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2 692</w:t>
            </w:r>
          </w:p>
        </w:tc>
      </w:tr>
      <w:tr w:rsidR="00F729D9" w:rsidRPr="00C43574" w14:paraId="3B56748A"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FE51949"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45 – 54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307BFD0"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3 064</w:t>
            </w:r>
          </w:p>
        </w:tc>
      </w:tr>
      <w:tr w:rsidR="00F729D9" w:rsidRPr="00C43574" w14:paraId="779D7E8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EC1B42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55 – 64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289308"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1 375</w:t>
            </w:r>
          </w:p>
        </w:tc>
      </w:tr>
      <w:tr w:rsidR="00F729D9" w:rsidRPr="00C43574" w14:paraId="640D935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00C256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65  i więcej</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05013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607</w:t>
            </w:r>
          </w:p>
        </w:tc>
      </w:tr>
      <w:tr w:rsidR="00F729D9" w:rsidRPr="00C43574" w14:paraId="6AB39B27"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7DA7F6A"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z ogółem w wieku:</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570DA8"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2251AF9A"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7541F0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produkcyjnym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38278A"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9 675</w:t>
            </w:r>
          </w:p>
        </w:tc>
      </w:tr>
      <w:tr w:rsidR="00F729D9" w:rsidRPr="00C43574" w14:paraId="70692956"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32CA71F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mobilnym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B824A4D"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5 416</w:t>
            </w:r>
          </w:p>
        </w:tc>
      </w:tr>
      <w:tr w:rsidR="00F729D9" w:rsidRPr="00C43574" w14:paraId="2BF4CB5B"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D63BF6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niemobilnym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B1BEE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4 258</w:t>
            </w:r>
          </w:p>
        </w:tc>
      </w:tr>
      <w:tr w:rsidR="00F729D9" w:rsidRPr="00C43574" w14:paraId="0E584D9B"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692A211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poprodukcyjnym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43A68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780</w:t>
            </w:r>
          </w:p>
        </w:tc>
      </w:tr>
    </w:tbl>
    <w:p w14:paraId="6CA5EE80" w14:textId="77777777" w:rsidR="00F729D9" w:rsidRPr="00C43574" w:rsidRDefault="00F729D9" w:rsidP="00CD000F">
      <w:pPr>
        <w:pStyle w:val="Standard"/>
        <w:spacing w:after="120"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34BB915F" w14:textId="77777777" w:rsidR="006C0B21" w:rsidRPr="00C43574" w:rsidRDefault="006C0B21" w:rsidP="006C0B21">
      <w:pPr>
        <w:pStyle w:val="Wcicietrecitekstu"/>
        <w:spacing w:line="264" w:lineRule="auto"/>
        <w:ind w:left="0" w:firstLine="0"/>
        <w:rPr>
          <w:sz w:val="22"/>
          <w:szCs w:val="22"/>
        </w:rPr>
      </w:pPr>
      <w:r w:rsidRPr="00C43574">
        <w:rPr>
          <w:bCs/>
          <w:iCs/>
          <w:sz w:val="22"/>
          <w:szCs w:val="22"/>
        </w:rPr>
        <w:t>Analizując wyniki konsultacji społecznych, przeprowadzonych w gminach członkowskich LGD Szlak Tatarski, można stwierdzić, że atutem obszaru jest rozwijające się rolnictwo, któremu sprzyja dobry stan środowiska naturalnego oraz tradycyjna kultura rolna w wielu gospodarstwach. Stosunkowo dużo jest gospodarstw o profilu ekologicznym i występują korzystne warunki jego rozwoju. Jest to jednak potencjał w dalszym ciągu niewykorzystany.</w:t>
      </w:r>
    </w:p>
    <w:p w14:paraId="1AC4C082" w14:textId="77777777" w:rsidR="006C0B21" w:rsidRPr="00C43574" w:rsidRDefault="006C0B21" w:rsidP="006C0B21">
      <w:pPr>
        <w:pStyle w:val="Wcicietrecitekstu"/>
        <w:spacing w:line="264" w:lineRule="auto"/>
        <w:ind w:left="0" w:firstLine="0"/>
        <w:rPr>
          <w:sz w:val="22"/>
          <w:szCs w:val="22"/>
        </w:rPr>
      </w:pPr>
      <w:r w:rsidRPr="00C43574">
        <w:rPr>
          <w:bCs/>
          <w:iCs/>
          <w:sz w:val="22"/>
          <w:szCs w:val="22"/>
        </w:rPr>
        <w:t>Rozdrobnienie i rozproszenie gospodarstw rolnych, niewielka liczba gospodarstw specjalistycznych oraz brak przetwórstwa rolno-spożywczego należą do słabych stron obszaru.</w:t>
      </w:r>
      <w:r w:rsidRPr="00C43574">
        <w:rPr>
          <w:sz w:val="22"/>
          <w:szCs w:val="22"/>
        </w:rPr>
        <w:t xml:space="preserve"> W opinii mieszkańców problemem jest niska dochodowość i niedoinwestowanie gospodarstw rolnych, niska opłacalność produkcji rolniczej oraz słabe gleby i plony.</w:t>
      </w:r>
    </w:p>
    <w:p w14:paraId="0919EA49" w14:textId="77777777" w:rsidR="006C0B21" w:rsidRPr="00C43574" w:rsidRDefault="006C0B21" w:rsidP="006C0B21">
      <w:pPr>
        <w:pStyle w:val="Wcicietrecitekstu"/>
        <w:tabs>
          <w:tab w:val="left" w:pos="566"/>
        </w:tabs>
        <w:spacing w:line="264" w:lineRule="auto"/>
        <w:ind w:left="0" w:firstLine="0"/>
        <w:rPr>
          <w:sz w:val="22"/>
          <w:szCs w:val="22"/>
        </w:rPr>
      </w:pPr>
      <w:r w:rsidRPr="00C43574">
        <w:rPr>
          <w:bCs/>
          <w:iCs/>
          <w:sz w:val="22"/>
          <w:szCs w:val="22"/>
        </w:rPr>
        <w:t>Sprzedaż bezpośrednia produktów rolnych i przetworzonych z gospodarstwa mogłaby w znaczący sposób wpłynąć na podwyższenie dochodów rolników, jednak uniemożliwiają to obecnie niekorzystne uwarunkowania prawne. Moda na ekologiczną, tradycyjną żywność staje się wyznacznikiem zdrowego trybu życia, w związku z tym lokalna społeczność dostrzega szansę rozwoju obszaru LGD w ekologicznym przetwórstwie rolno-spożywczym opartym na współpracy. Miałoby się to stać poprzez stworzenie inkubatorów przetwórstwa wspierających lokalnych producentów</w:t>
      </w:r>
      <w:r w:rsidRPr="00C43574">
        <w:rPr>
          <w:sz w:val="22"/>
          <w:szCs w:val="22"/>
        </w:rPr>
        <w:t>. Według lokalnej społeczności kolejnym kierunkiem rozwoju może być hodowla zwierząt, np. owcy wrzosówki, która licznie występuje na terenie gmin wchodzących w skład LGD. Do zagrożeń mogących utrudniać rozwój rolnictwa mieszkańcy zaliczają przede wszystkim: złą politykę rządu wobec rolnictwa, wzrost populacji dzikich zwierząt zagrażających uprawom i hodowli zwierząt (ASF) oraz gwałtowne zmiany klimatyczne powodujące straty w uprawach i następstwa ekonomiczne.</w:t>
      </w:r>
    </w:p>
    <w:p w14:paraId="423DA8B1" w14:textId="77777777" w:rsidR="006C0B21" w:rsidRPr="00C43574" w:rsidRDefault="006C0B21" w:rsidP="006C0B21">
      <w:pPr>
        <w:pStyle w:val="Wcicietrecitekstu"/>
        <w:tabs>
          <w:tab w:val="left" w:pos="566"/>
        </w:tabs>
        <w:spacing w:line="264" w:lineRule="auto"/>
        <w:ind w:left="0" w:firstLine="0"/>
        <w:contextualSpacing/>
        <w:rPr>
          <w:sz w:val="22"/>
          <w:szCs w:val="22"/>
        </w:rPr>
      </w:pPr>
      <w:r w:rsidRPr="00C43574">
        <w:rPr>
          <w:sz w:val="22"/>
          <w:szCs w:val="22"/>
        </w:rPr>
        <w:t>Wymieniają również główne potrzeby takie jak: zrównoważony rozwój rolnictwa, dofinansowanie rozwoju gospodarstw, doradztwo w pozyskiwaniu środków unijnych, pomoc w tworzeniu grup producenckich, budowa infrastruktury drogowej do gospodarstw i pól, budowa wodociągów, poprawa opłacalności produkcji, jasne zasady wsparcia w sytuacjach kryzysowych, możliwość przekwalifikowania, rozwój rolnictwa ekologicznego oraz agroturystyki, stworzenie zakładów przetwórstwa rolnego spożywczego, rozwój i promocja rynków zbytu produktów lokalnych, rozwiązanie problemu ASF i szkód wyrządzonych przez zwierzynę łowną.</w:t>
      </w:r>
    </w:p>
    <w:p w14:paraId="527D74A7" w14:textId="77777777" w:rsidR="00FB52F5" w:rsidRPr="00C43574" w:rsidRDefault="00FB52F5" w:rsidP="00E77B45">
      <w:pPr>
        <w:pStyle w:val="Spistrecipoziom2"/>
        <w:rPr>
          <w:sz w:val="22"/>
          <w:szCs w:val="22"/>
        </w:rPr>
      </w:pPr>
      <w:bookmarkStart w:id="188" w:name="_Toc439079806"/>
      <w:r w:rsidRPr="00C43574">
        <w:rPr>
          <w:sz w:val="22"/>
          <w:szCs w:val="22"/>
        </w:rPr>
        <w:t>Sektor społeczny</w:t>
      </w:r>
      <w:bookmarkEnd w:id="188"/>
    </w:p>
    <w:p w14:paraId="31F10927" w14:textId="77777777" w:rsidR="006C0B21" w:rsidRPr="00C43574" w:rsidRDefault="006C0B21" w:rsidP="006C0B21">
      <w:pPr>
        <w:pStyle w:val="Tretekstu"/>
        <w:spacing w:line="240" w:lineRule="auto"/>
        <w:jc w:val="both"/>
        <w:rPr>
          <w:sz w:val="22"/>
          <w:szCs w:val="22"/>
        </w:rPr>
      </w:pPr>
      <w:r w:rsidRPr="00C43574">
        <w:rPr>
          <w:sz w:val="22"/>
          <w:szCs w:val="22"/>
        </w:rPr>
        <w:t>Na przestrzeni kilku ostatnich lat liczba stowarzyszeń i fundacji, działających na obszarze LGD Szlak Tatarski, uległa zwiększeniu. Na dzień dzisiejszy działają tu 3 fundacje, 43 stowarzyszenia wpisane do Krajowego Rejestru Sądowego i 5 stowarzyszeń zwykłych. Ponadto w ewidencji prowadzonej przez Starostę Sokólskiego znajduje się 7 klubów sportowych działających w formie stowarzyszenia (</w:t>
      </w:r>
      <w:r w:rsidR="008A180D">
        <w:rPr>
          <w:sz w:val="22"/>
          <w:szCs w:val="22"/>
        </w:rPr>
        <w:t>ich</w:t>
      </w:r>
      <w:r w:rsidRPr="00C43574">
        <w:rPr>
          <w:sz w:val="22"/>
          <w:szCs w:val="22"/>
        </w:rPr>
        <w:t xml:space="preserve"> statuty nie przewidują prowadzenia działalności gospodarczej) oraz 19 klubów sportowych. Gmina Sokółka skupia największą liczbę organizacji pozarządowych. W pozostałych gminach liczba stowarzyszeń i innych podobnych organizacji jest znikoma. Do najbardziej aktywnych można zaliczyć stowarzyszenia i fundacje z gmin Sokółka i Krynki. W Sokółce dosyć prężnie rozwija się wolontariat przy fundacjach.</w:t>
      </w:r>
    </w:p>
    <w:p w14:paraId="06F8F8E2" w14:textId="77777777" w:rsidR="006C0B21" w:rsidRPr="00C43574" w:rsidRDefault="006C0B21" w:rsidP="006C0B21">
      <w:pPr>
        <w:pStyle w:val="Tretekstu"/>
        <w:spacing w:before="240" w:after="0" w:line="240" w:lineRule="auto"/>
        <w:jc w:val="both"/>
        <w:rPr>
          <w:sz w:val="22"/>
          <w:szCs w:val="22"/>
        </w:rPr>
      </w:pPr>
      <w:r w:rsidRPr="00C43574">
        <w:rPr>
          <w:sz w:val="22"/>
          <w:szCs w:val="22"/>
        </w:rPr>
        <w:lastRenderedPageBreak/>
        <w:t xml:space="preserve">Na obszarze Lokalnej Grupy Działania Szlak Tatarski nie ma obecnie funkcjonujących podmiotów gospodarki społecznej takich jak: CIS, KIS, ZAZ (Centra Integracji Społecznej, Kluby Integracji Społecznej, Zakłady Aktywności Zawodowej) oraz spółdzielni socjalnych, prowadzących proces reintegracji społecznej i zawodowej mieszkańców. </w:t>
      </w:r>
    </w:p>
    <w:p w14:paraId="1870B62B" w14:textId="77777777" w:rsidR="006C0B21" w:rsidRPr="00C43574" w:rsidRDefault="006C0B21" w:rsidP="006C0B21">
      <w:pPr>
        <w:pStyle w:val="Tretekstu"/>
        <w:spacing w:before="240" w:line="240" w:lineRule="auto"/>
        <w:jc w:val="both"/>
        <w:rPr>
          <w:sz w:val="22"/>
          <w:szCs w:val="22"/>
        </w:rPr>
      </w:pPr>
      <w:r w:rsidRPr="00C43574">
        <w:rPr>
          <w:sz w:val="22"/>
          <w:szCs w:val="22"/>
        </w:rPr>
        <w:t>Niska aktywność społeczeństwa, brak zaangażowania w sprawy społecznie istotne, brak lokalnych liderów, brak współpracy pomiędzy JST a NGO i niewielka liczba organizacji społecznych były najczęściej wymienianymi przez osoby biorące udział w badaniach/konsultacjach negatywnymi cechami gmin. Z kolei pomysłami na ich rozwiązanie mogą być działania aktywizujące i informacyjne, w tym wymiana doświadczeń, finansowanie działalności i przedsięwzięć podejmowanych przez NGO, inicjowanie powstawania nowych stowarzyszeń i pomoc w ich funkcjonowaniu poprzez poradnictwo prawne i księgowe (najlepiej bezpłatne), organizacja szkoleń dla liderów i lokalnych animatorów, angażowanie społeczności w procesy decyzyjne, kampanie społeczne i konkursy tematyczne.</w:t>
      </w:r>
    </w:p>
    <w:p w14:paraId="37094EB6" w14:textId="77777777" w:rsidR="006C0B21" w:rsidRPr="00C43574" w:rsidRDefault="00AE578A" w:rsidP="00E77B45">
      <w:pPr>
        <w:pStyle w:val="Spistrecipoziom2"/>
        <w:rPr>
          <w:sz w:val="22"/>
          <w:szCs w:val="22"/>
        </w:rPr>
      </w:pPr>
      <w:bookmarkStart w:id="189" w:name="_Toc439079807"/>
      <w:r w:rsidRPr="00C43574">
        <w:rPr>
          <w:sz w:val="22"/>
          <w:szCs w:val="22"/>
        </w:rPr>
        <w:t>Problemy społeczne</w:t>
      </w:r>
      <w:bookmarkEnd w:id="189"/>
      <w:r w:rsidR="007F7240" w:rsidRPr="00C43574">
        <w:rPr>
          <w:sz w:val="22"/>
          <w:szCs w:val="22"/>
        </w:rPr>
        <w:t xml:space="preserve"> </w:t>
      </w:r>
    </w:p>
    <w:p w14:paraId="7B1D73B5" w14:textId="77777777" w:rsidR="006C0B21" w:rsidRPr="00C43574" w:rsidRDefault="006C0B21" w:rsidP="006C0B21">
      <w:pPr>
        <w:spacing w:line="240" w:lineRule="auto"/>
        <w:outlineLvl w:val="1"/>
        <w:rPr>
          <w:rFonts w:ascii="Times New Roman" w:hAnsi="Times New Roman" w:cs="Times New Roman"/>
          <w:color w:val="76923C" w:themeColor="accent3" w:themeShade="BF"/>
        </w:rPr>
      </w:pPr>
      <w:r w:rsidRPr="00C43574">
        <w:rPr>
          <w:rFonts w:ascii="Times New Roman" w:hAnsi="Times New Roman" w:cs="Times New Roman"/>
          <w:color w:val="000000" w:themeColor="text1"/>
        </w:rPr>
        <w:t>W związku z tym, że w nowej perspektywie finansowej Stowarzyszenie Lokalna Grupa Działania Szlak Tatarski chce rozwiązywać problemy społeczne istniejące na obszarze objętym LSR, niezbędne było dokonanie analizy i poznanie potrzeb mieszkańców również w tym zakresie.</w:t>
      </w:r>
    </w:p>
    <w:p w14:paraId="33ECCD8E"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Liczba osób objętych pomocą społeczną w każdej z gmin zmienia się z roku na rok. Zmiana liczby beneficjentów powoduje proporcjonalne zmiany w puli środków pozostających w dyspozycji Ośrodków Pomocy Społecznej. </w:t>
      </w:r>
    </w:p>
    <w:p w14:paraId="1E96A285" w14:textId="77777777" w:rsidR="006C0B21" w:rsidRPr="00C43574" w:rsidRDefault="006C0B21" w:rsidP="006C0B21">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Zgodnie z danymi przekazanymi przez Gminne Ośrodki Pomocy Społecznej najczęstszym powodem udzielania wsparcia i pomocy w latach 2012-2014 we wszystkich gminach LGD było ubóstwo i bezrobocie, zaś najrzadszym alkoholizm. W najludniejszej gminie Sokółka w 2014 r. z tytułu ubóstwa korzystało 1 216 rodzin (łączna liczba osób w rodzinach korzystających ze wsparcia wyniosła 2 929), w gminie Kuźnica 189 rodzin, zaś w gminie Krynki 177 rodzin. Największy procent ludności korzystającej z pomocy społecznej z powodu ubóstwa (w stosunku do liczby mieszkańców) występował w gminie Krynki i w 2014 roku wynosił on 15% mieszkańców. W pozostałych gminach wartości te były niższe: Kuźnica blisko 13%, Sokółka i Szudziałowo po 11% i Sidra ponad 7%. Kolejną przyczyną udzielania pomocy przez Gminne Ośrodki Pomocy Społecznej było bezrobocie. Z tego tytułu z pomocy skorzystało 991 rodzin w gminie Sokółka, 155 w gminie Krynki, 128 w Kuźnicy, 77 w Szudziałowie i 60 rodzin w gminie Sidra.</w:t>
      </w:r>
    </w:p>
    <w:p w14:paraId="13E58B4E"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p>
    <w:p w14:paraId="681DF1A5"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p>
    <w:p w14:paraId="5FCC3DA0" w14:textId="77777777" w:rsidR="006E44F9" w:rsidRPr="00C43574" w:rsidRDefault="006D042C"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w:t>
      </w:r>
      <w:r w:rsidR="00AD2293" w:rsidRPr="00C43574">
        <w:rPr>
          <w:rFonts w:ascii="Times New Roman" w:hAnsi="Times New Roman" w:cs="Times New Roman"/>
          <w:b/>
          <w:i/>
          <w:color w:val="000000" w:themeColor="text1"/>
        </w:rPr>
        <w:t xml:space="preserve"> 25</w:t>
      </w:r>
      <w:r w:rsidR="006E44F9" w:rsidRPr="00C43574">
        <w:rPr>
          <w:rFonts w:ascii="Times New Roman" w:hAnsi="Times New Roman" w:cs="Times New Roman"/>
          <w:b/>
          <w:i/>
          <w:color w:val="000000" w:themeColor="text1"/>
        </w:rPr>
        <w:t xml:space="preserve">. </w:t>
      </w:r>
      <w:r w:rsidR="006E44F9" w:rsidRPr="00C43574">
        <w:rPr>
          <w:rFonts w:ascii="Times New Roman" w:hAnsi="Times New Roman" w:cs="Times New Roman"/>
          <w:color w:val="000000" w:themeColor="text1"/>
        </w:rPr>
        <w:t>P</w:t>
      </w:r>
      <w:r w:rsidR="004249B2" w:rsidRPr="00C43574">
        <w:rPr>
          <w:rFonts w:ascii="Times New Roman" w:hAnsi="Times New Roman" w:cs="Times New Roman"/>
          <w:color w:val="000000" w:themeColor="text1"/>
        </w:rPr>
        <w:t>owody udzielania pomocy i wsparcia</w:t>
      </w:r>
    </w:p>
    <w:tbl>
      <w:tblPr>
        <w:tblW w:w="9156" w:type="dxa"/>
        <w:jc w:val="center"/>
        <w:tblLayout w:type="fixed"/>
        <w:tblCellMar>
          <w:left w:w="70" w:type="dxa"/>
          <w:right w:w="70" w:type="dxa"/>
        </w:tblCellMar>
        <w:tblLook w:val="04A0" w:firstRow="1" w:lastRow="0" w:firstColumn="1" w:lastColumn="0" w:noHBand="0" w:noVBand="1"/>
      </w:tblPr>
      <w:tblGrid>
        <w:gridCol w:w="3014"/>
        <w:gridCol w:w="1134"/>
        <w:gridCol w:w="1134"/>
        <w:gridCol w:w="1117"/>
        <w:gridCol w:w="1082"/>
        <w:gridCol w:w="1675"/>
      </w:tblGrid>
      <w:tr w:rsidR="004249B2" w:rsidRPr="00C43574" w14:paraId="05ABF56A" w14:textId="77777777" w:rsidTr="004249B2">
        <w:trPr>
          <w:trHeight w:val="600"/>
          <w:jc w:val="center"/>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188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b/>
              </w:rPr>
              <w:t>Wyszczególnienie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66B31CF"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Krynki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962BD93"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Kuźnica</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2C0F6F1E"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Sidra</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6726AD02"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Sokółka</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51C82122"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Szudziałowo</w:t>
            </w:r>
          </w:p>
        </w:tc>
      </w:tr>
      <w:tr w:rsidR="004249B2" w:rsidRPr="00C43574" w14:paraId="48883063" w14:textId="77777777" w:rsidTr="004249B2">
        <w:trPr>
          <w:trHeight w:val="255"/>
          <w:jc w:val="center"/>
        </w:trPr>
        <w:tc>
          <w:tcPr>
            <w:tcW w:w="3014" w:type="dxa"/>
            <w:vMerge w:val="restart"/>
            <w:tcBorders>
              <w:top w:val="nil"/>
              <w:left w:val="single" w:sz="4" w:space="0" w:color="auto"/>
              <w:right w:val="single" w:sz="4" w:space="0" w:color="auto"/>
            </w:tcBorders>
            <w:shd w:val="clear" w:color="auto" w:fill="auto"/>
          </w:tcPr>
          <w:p w14:paraId="30F291BD" w14:textId="77777777" w:rsidR="004249B2" w:rsidRPr="00C43574" w:rsidRDefault="004249B2" w:rsidP="0068741C">
            <w:pPr>
              <w:spacing w:after="0" w:line="240" w:lineRule="auto"/>
              <w:rPr>
                <w:rFonts w:ascii="Times New Roman" w:hAnsi="Times New Roman" w:cs="Times New Roman"/>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64CDDC45" w14:textId="77777777" w:rsidR="004249B2" w:rsidRPr="00C43574" w:rsidRDefault="004249B2" w:rsidP="0068741C">
            <w:pPr>
              <w:spacing w:after="0" w:line="240" w:lineRule="auto"/>
              <w:jc w:val="center"/>
              <w:rPr>
                <w:rFonts w:ascii="Times New Roman" w:hAnsi="Times New Roman" w:cs="Times New Roman"/>
                <w:b/>
              </w:rPr>
            </w:pPr>
            <w:r w:rsidRPr="00C43574">
              <w:rPr>
                <w:rFonts w:ascii="Times New Roman" w:hAnsi="Times New Roman" w:cs="Times New Roman"/>
                <w:b/>
              </w:rPr>
              <w:t>2014</w:t>
            </w:r>
          </w:p>
        </w:tc>
      </w:tr>
      <w:tr w:rsidR="004249B2" w:rsidRPr="00C43574" w14:paraId="242480DA" w14:textId="77777777" w:rsidTr="004249B2">
        <w:trPr>
          <w:trHeight w:val="255"/>
          <w:jc w:val="center"/>
        </w:trPr>
        <w:tc>
          <w:tcPr>
            <w:tcW w:w="3014" w:type="dxa"/>
            <w:vMerge/>
            <w:tcBorders>
              <w:left w:val="single" w:sz="4" w:space="0" w:color="auto"/>
              <w:bottom w:val="single" w:sz="4" w:space="0" w:color="auto"/>
              <w:right w:val="single" w:sz="4" w:space="0" w:color="auto"/>
            </w:tcBorders>
            <w:shd w:val="clear" w:color="auto" w:fill="auto"/>
          </w:tcPr>
          <w:p w14:paraId="2BB52054" w14:textId="77777777" w:rsidR="004249B2" w:rsidRPr="00C43574" w:rsidRDefault="004249B2" w:rsidP="0068741C">
            <w:pPr>
              <w:spacing w:after="0" w:line="240" w:lineRule="auto"/>
              <w:rPr>
                <w:rFonts w:ascii="Times New Roman" w:hAnsi="Times New Roman" w:cs="Times New Roman"/>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5EA6129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Ubóstwo</w:t>
            </w:r>
          </w:p>
        </w:tc>
      </w:tr>
      <w:tr w:rsidR="004249B2" w:rsidRPr="00C43574" w14:paraId="21CDC39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76FFC0B"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0E250B7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177</w:t>
            </w:r>
          </w:p>
        </w:tc>
        <w:tc>
          <w:tcPr>
            <w:tcW w:w="1134" w:type="dxa"/>
            <w:tcBorders>
              <w:top w:val="nil"/>
              <w:left w:val="nil"/>
              <w:bottom w:val="single" w:sz="4" w:space="0" w:color="auto"/>
              <w:right w:val="single" w:sz="4" w:space="0" w:color="auto"/>
            </w:tcBorders>
            <w:shd w:val="clear" w:color="auto" w:fill="auto"/>
            <w:noWrap/>
            <w:vAlign w:val="bottom"/>
          </w:tcPr>
          <w:p w14:paraId="3E35831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189</w:t>
            </w:r>
          </w:p>
        </w:tc>
        <w:tc>
          <w:tcPr>
            <w:tcW w:w="1117" w:type="dxa"/>
            <w:tcBorders>
              <w:top w:val="nil"/>
              <w:left w:val="nil"/>
              <w:bottom w:val="single" w:sz="4" w:space="0" w:color="auto"/>
              <w:right w:val="single" w:sz="4" w:space="0" w:color="auto"/>
            </w:tcBorders>
            <w:shd w:val="clear" w:color="auto" w:fill="auto"/>
            <w:noWrap/>
            <w:vAlign w:val="bottom"/>
          </w:tcPr>
          <w:p w14:paraId="25F1C472"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77</w:t>
            </w:r>
          </w:p>
        </w:tc>
        <w:tc>
          <w:tcPr>
            <w:tcW w:w="1082" w:type="dxa"/>
            <w:tcBorders>
              <w:top w:val="nil"/>
              <w:left w:val="nil"/>
              <w:bottom w:val="single" w:sz="4" w:space="0" w:color="auto"/>
              <w:right w:val="single" w:sz="4" w:space="0" w:color="auto"/>
            </w:tcBorders>
            <w:shd w:val="clear" w:color="auto" w:fill="auto"/>
            <w:noWrap/>
            <w:vAlign w:val="bottom"/>
          </w:tcPr>
          <w:p w14:paraId="470A15C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1 216</w:t>
            </w:r>
          </w:p>
        </w:tc>
        <w:tc>
          <w:tcPr>
            <w:tcW w:w="1675" w:type="dxa"/>
            <w:tcBorders>
              <w:top w:val="nil"/>
              <w:left w:val="nil"/>
              <w:bottom w:val="single" w:sz="4" w:space="0" w:color="auto"/>
              <w:right w:val="single" w:sz="4" w:space="0" w:color="auto"/>
            </w:tcBorders>
            <w:shd w:val="clear" w:color="auto" w:fill="auto"/>
            <w:noWrap/>
            <w:vAlign w:val="bottom"/>
          </w:tcPr>
          <w:p w14:paraId="68F1DD9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110</w:t>
            </w:r>
          </w:p>
        </w:tc>
      </w:tr>
      <w:tr w:rsidR="004249B2" w:rsidRPr="00C43574" w14:paraId="20A03536"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6DD54F5F"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2B52CF5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495</w:t>
            </w:r>
          </w:p>
        </w:tc>
        <w:tc>
          <w:tcPr>
            <w:tcW w:w="1134" w:type="dxa"/>
            <w:tcBorders>
              <w:top w:val="nil"/>
              <w:left w:val="nil"/>
              <w:bottom w:val="single" w:sz="4" w:space="0" w:color="auto"/>
              <w:right w:val="single" w:sz="4" w:space="0" w:color="auto"/>
            </w:tcBorders>
            <w:shd w:val="clear" w:color="auto" w:fill="auto"/>
            <w:noWrap/>
            <w:vAlign w:val="bottom"/>
          </w:tcPr>
          <w:p w14:paraId="22E9491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541</w:t>
            </w:r>
          </w:p>
        </w:tc>
        <w:tc>
          <w:tcPr>
            <w:tcW w:w="1117" w:type="dxa"/>
            <w:tcBorders>
              <w:top w:val="nil"/>
              <w:left w:val="nil"/>
              <w:bottom w:val="single" w:sz="4" w:space="0" w:color="auto"/>
              <w:right w:val="single" w:sz="4" w:space="0" w:color="auto"/>
            </w:tcBorders>
            <w:shd w:val="clear" w:color="auto" w:fill="auto"/>
            <w:noWrap/>
            <w:vAlign w:val="bottom"/>
          </w:tcPr>
          <w:p w14:paraId="6AA60DA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271</w:t>
            </w:r>
          </w:p>
        </w:tc>
        <w:tc>
          <w:tcPr>
            <w:tcW w:w="1082" w:type="dxa"/>
            <w:tcBorders>
              <w:top w:val="nil"/>
              <w:left w:val="nil"/>
              <w:bottom w:val="single" w:sz="4" w:space="0" w:color="auto"/>
              <w:right w:val="single" w:sz="4" w:space="0" w:color="auto"/>
            </w:tcBorders>
            <w:shd w:val="clear" w:color="auto" w:fill="auto"/>
            <w:noWrap/>
            <w:vAlign w:val="bottom"/>
          </w:tcPr>
          <w:p w14:paraId="7F66F47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2 929</w:t>
            </w:r>
          </w:p>
        </w:tc>
        <w:tc>
          <w:tcPr>
            <w:tcW w:w="1675" w:type="dxa"/>
            <w:tcBorders>
              <w:top w:val="nil"/>
              <w:left w:val="nil"/>
              <w:bottom w:val="single" w:sz="4" w:space="0" w:color="auto"/>
              <w:right w:val="single" w:sz="4" w:space="0" w:color="auto"/>
            </w:tcBorders>
            <w:shd w:val="clear" w:color="auto" w:fill="auto"/>
            <w:noWrap/>
            <w:vAlign w:val="bottom"/>
          </w:tcPr>
          <w:p w14:paraId="2BBD84E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350</w:t>
            </w:r>
          </w:p>
        </w:tc>
      </w:tr>
      <w:tr w:rsidR="004249B2" w:rsidRPr="00C43574" w14:paraId="5560D2C6"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D26214C"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AD841C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Bezrobocie</w:t>
            </w:r>
          </w:p>
        </w:tc>
      </w:tr>
      <w:tr w:rsidR="004249B2" w:rsidRPr="00C43574" w14:paraId="447185E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7E82E173"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7E0FEBB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155</w:t>
            </w:r>
          </w:p>
        </w:tc>
        <w:tc>
          <w:tcPr>
            <w:tcW w:w="1134" w:type="dxa"/>
            <w:tcBorders>
              <w:top w:val="nil"/>
              <w:left w:val="nil"/>
              <w:bottom w:val="single" w:sz="4" w:space="0" w:color="auto"/>
              <w:right w:val="single" w:sz="4" w:space="0" w:color="auto"/>
            </w:tcBorders>
            <w:shd w:val="clear" w:color="auto" w:fill="auto"/>
            <w:noWrap/>
            <w:vAlign w:val="bottom"/>
          </w:tcPr>
          <w:p w14:paraId="43D2BDE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128</w:t>
            </w:r>
          </w:p>
        </w:tc>
        <w:tc>
          <w:tcPr>
            <w:tcW w:w="1117" w:type="dxa"/>
            <w:tcBorders>
              <w:top w:val="nil"/>
              <w:left w:val="nil"/>
              <w:bottom w:val="single" w:sz="4" w:space="0" w:color="auto"/>
              <w:right w:val="single" w:sz="4" w:space="0" w:color="auto"/>
            </w:tcBorders>
            <w:shd w:val="clear" w:color="auto" w:fill="auto"/>
            <w:noWrap/>
            <w:vAlign w:val="bottom"/>
          </w:tcPr>
          <w:p w14:paraId="06CBE21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60</w:t>
            </w:r>
          </w:p>
        </w:tc>
        <w:tc>
          <w:tcPr>
            <w:tcW w:w="1082" w:type="dxa"/>
            <w:tcBorders>
              <w:top w:val="nil"/>
              <w:left w:val="nil"/>
              <w:bottom w:val="single" w:sz="4" w:space="0" w:color="auto"/>
              <w:right w:val="single" w:sz="4" w:space="0" w:color="auto"/>
            </w:tcBorders>
            <w:shd w:val="clear" w:color="auto" w:fill="auto"/>
            <w:noWrap/>
            <w:vAlign w:val="bottom"/>
          </w:tcPr>
          <w:p w14:paraId="56AE704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991</w:t>
            </w:r>
          </w:p>
        </w:tc>
        <w:tc>
          <w:tcPr>
            <w:tcW w:w="1675" w:type="dxa"/>
            <w:tcBorders>
              <w:top w:val="nil"/>
              <w:left w:val="nil"/>
              <w:bottom w:val="single" w:sz="4" w:space="0" w:color="auto"/>
              <w:right w:val="single" w:sz="4" w:space="0" w:color="auto"/>
            </w:tcBorders>
            <w:shd w:val="clear" w:color="auto" w:fill="auto"/>
            <w:noWrap/>
            <w:vAlign w:val="bottom"/>
          </w:tcPr>
          <w:p w14:paraId="7D15B29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77</w:t>
            </w:r>
          </w:p>
        </w:tc>
      </w:tr>
      <w:tr w:rsidR="004249B2" w:rsidRPr="00C43574" w14:paraId="06F6374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5229CA99"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284E42D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429</w:t>
            </w:r>
          </w:p>
        </w:tc>
        <w:tc>
          <w:tcPr>
            <w:tcW w:w="1134" w:type="dxa"/>
            <w:tcBorders>
              <w:top w:val="nil"/>
              <w:left w:val="nil"/>
              <w:bottom w:val="single" w:sz="4" w:space="0" w:color="auto"/>
              <w:right w:val="single" w:sz="4" w:space="0" w:color="auto"/>
            </w:tcBorders>
            <w:shd w:val="clear" w:color="auto" w:fill="auto"/>
            <w:noWrap/>
            <w:vAlign w:val="bottom"/>
          </w:tcPr>
          <w:p w14:paraId="5D665A1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350</w:t>
            </w:r>
          </w:p>
        </w:tc>
        <w:tc>
          <w:tcPr>
            <w:tcW w:w="1117" w:type="dxa"/>
            <w:tcBorders>
              <w:top w:val="nil"/>
              <w:left w:val="nil"/>
              <w:bottom w:val="single" w:sz="4" w:space="0" w:color="auto"/>
              <w:right w:val="single" w:sz="4" w:space="0" w:color="auto"/>
            </w:tcBorders>
            <w:shd w:val="clear" w:color="auto" w:fill="auto"/>
            <w:noWrap/>
            <w:vAlign w:val="bottom"/>
          </w:tcPr>
          <w:p w14:paraId="3A9A079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188</w:t>
            </w:r>
          </w:p>
        </w:tc>
        <w:tc>
          <w:tcPr>
            <w:tcW w:w="1082" w:type="dxa"/>
            <w:tcBorders>
              <w:top w:val="nil"/>
              <w:left w:val="nil"/>
              <w:bottom w:val="single" w:sz="4" w:space="0" w:color="auto"/>
              <w:right w:val="single" w:sz="4" w:space="0" w:color="auto"/>
            </w:tcBorders>
            <w:shd w:val="clear" w:color="auto" w:fill="auto"/>
            <w:noWrap/>
            <w:vAlign w:val="bottom"/>
          </w:tcPr>
          <w:p w14:paraId="42229F7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2 321</w:t>
            </w:r>
          </w:p>
        </w:tc>
        <w:tc>
          <w:tcPr>
            <w:tcW w:w="1675" w:type="dxa"/>
            <w:tcBorders>
              <w:top w:val="nil"/>
              <w:left w:val="nil"/>
              <w:bottom w:val="single" w:sz="4" w:space="0" w:color="auto"/>
              <w:right w:val="single" w:sz="4" w:space="0" w:color="auto"/>
            </w:tcBorders>
            <w:shd w:val="clear" w:color="auto" w:fill="auto"/>
            <w:noWrap/>
            <w:vAlign w:val="bottom"/>
          </w:tcPr>
          <w:p w14:paraId="454BC5F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210</w:t>
            </w:r>
          </w:p>
        </w:tc>
      </w:tr>
      <w:tr w:rsidR="004249B2" w:rsidRPr="00C43574" w14:paraId="77B63ECF"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EB34828"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2EE3E433"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Niepełnosprawność</w:t>
            </w:r>
          </w:p>
        </w:tc>
      </w:tr>
      <w:tr w:rsidR="004249B2" w:rsidRPr="00C43574" w14:paraId="6DBAE71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5947394"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4B22A94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44</w:t>
            </w:r>
          </w:p>
        </w:tc>
        <w:tc>
          <w:tcPr>
            <w:tcW w:w="1134" w:type="dxa"/>
            <w:tcBorders>
              <w:top w:val="nil"/>
              <w:left w:val="nil"/>
              <w:bottom w:val="single" w:sz="4" w:space="0" w:color="auto"/>
              <w:right w:val="single" w:sz="4" w:space="0" w:color="auto"/>
            </w:tcBorders>
            <w:shd w:val="clear" w:color="auto" w:fill="auto"/>
            <w:noWrap/>
            <w:vAlign w:val="bottom"/>
          </w:tcPr>
          <w:p w14:paraId="0BC5626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43</w:t>
            </w:r>
          </w:p>
        </w:tc>
        <w:tc>
          <w:tcPr>
            <w:tcW w:w="1117" w:type="dxa"/>
            <w:tcBorders>
              <w:top w:val="nil"/>
              <w:left w:val="nil"/>
              <w:bottom w:val="single" w:sz="4" w:space="0" w:color="auto"/>
              <w:right w:val="single" w:sz="4" w:space="0" w:color="auto"/>
            </w:tcBorders>
            <w:shd w:val="clear" w:color="auto" w:fill="auto"/>
            <w:noWrap/>
            <w:vAlign w:val="bottom"/>
          </w:tcPr>
          <w:p w14:paraId="2E5C360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1082" w:type="dxa"/>
            <w:tcBorders>
              <w:top w:val="nil"/>
              <w:left w:val="nil"/>
              <w:bottom w:val="single" w:sz="4" w:space="0" w:color="auto"/>
              <w:right w:val="single" w:sz="4" w:space="0" w:color="auto"/>
            </w:tcBorders>
            <w:shd w:val="clear" w:color="auto" w:fill="auto"/>
            <w:noWrap/>
            <w:vAlign w:val="bottom"/>
          </w:tcPr>
          <w:p w14:paraId="229157A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391</w:t>
            </w:r>
          </w:p>
        </w:tc>
        <w:tc>
          <w:tcPr>
            <w:tcW w:w="1675" w:type="dxa"/>
            <w:tcBorders>
              <w:top w:val="nil"/>
              <w:left w:val="nil"/>
              <w:bottom w:val="single" w:sz="4" w:space="0" w:color="auto"/>
              <w:right w:val="single" w:sz="4" w:space="0" w:color="auto"/>
            </w:tcBorders>
            <w:shd w:val="clear" w:color="auto" w:fill="auto"/>
            <w:noWrap/>
            <w:vAlign w:val="bottom"/>
          </w:tcPr>
          <w:p w14:paraId="3CDC627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r>
      <w:tr w:rsidR="004249B2" w:rsidRPr="00C43574" w14:paraId="6A4E93B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6405877"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5D8E917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117</w:t>
            </w:r>
          </w:p>
        </w:tc>
        <w:tc>
          <w:tcPr>
            <w:tcW w:w="1134" w:type="dxa"/>
            <w:tcBorders>
              <w:top w:val="nil"/>
              <w:left w:val="nil"/>
              <w:bottom w:val="single" w:sz="4" w:space="0" w:color="auto"/>
              <w:right w:val="single" w:sz="4" w:space="0" w:color="auto"/>
            </w:tcBorders>
            <w:shd w:val="clear" w:color="auto" w:fill="auto"/>
            <w:noWrap/>
            <w:vAlign w:val="bottom"/>
          </w:tcPr>
          <w:p w14:paraId="4170547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98</w:t>
            </w:r>
          </w:p>
        </w:tc>
        <w:tc>
          <w:tcPr>
            <w:tcW w:w="1117" w:type="dxa"/>
            <w:tcBorders>
              <w:top w:val="nil"/>
              <w:left w:val="nil"/>
              <w:bottom w:val="single" w:sz="4" w:space="0" w:color="auto"/>
              <w:right w:val="single" w:sz="4" w:space="0" w:color="auto"/>
            </w:tcBorders>
            <w:shd w:val="clear" w:color="auto" w:fill="auto"/>
            <w:noWrap/>
            <w:vAlign w:val="bottom"/>
          </w:tcPr>
          <w:p w14:paraId="0D64E38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c>
          <w:tcPr>
            <w:tcW w:w="1082" w:type="dxa"/>
            <w:tcBorders>
              <w:top w:val="nil"/>
              <w:left w:val="nil"/>
              <w:bottom w:val="single" w:sz="4" w:space="0" w:color="auto"/>
              <w:right w:val="single" w:sz="4" w:space="0" w:color="auto"/>
            </w:tcBorders>
            <w:shd w:val="clear" w:color="auto" w:fill="auto"/>
            <w:noWrap/>
            <w:vAlign w:val="bottom"/>
          </w:tcPr>
          <w:p w14:paraId="7278548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822</w:t>
            </w:r>
          </w:p>
        </w:tc>
        <w:tc>
          <w:tcPr>
            <w:tcW w:w="1675" w:type="dxa"/>
            <w:tcBorders>
              <w:top w:val="nil"/>
              <w:left w:val="nil"/>
              <w:bottom w:val="single" w:sz="4" w:space="0" w:color="auto"/>
              <w:right w:val="single" w:sz="4" w:space="0" w:color="auto"/>
            </w:tcBorders>
            <w:shd w:val="clear" w:color="auto" w:fill="auto"/>
            <w:noWrap/>
            <w:vAlign w:val="bottom"/>
          </w:tcPr>
          <w:p w14:paraId="0D50A82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r>
      <w:tr w:rsidR="004249B2" w:rsidRPr="00C43574" w14:paraId="7FC4D12B"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6384AC63"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3D64FEB"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Długotrwała lub ciężka choroba</w:t>
            </w:r>
          </w:p>
        </w:tc>
      </w:tr>
      <w:tr w:rsidR="004249B2" w:rsidRPr="00C43574" w14:paraId="509F0E7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C9966EB"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640E086E"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19</w:t>
            </w:r>
          </w:p>
        </w:tc>
        <w:tc>
          <w:tcPr>
            <w:tcW w:w="1134" w:type="dxa"/>
            <w:tcBorders>
              <w:top w:val="nil"/>
              <w:left w:val="nil"/>
              <w:bottom w:val="single" w:sz="4" w:space="0" w:color="auto"/>
              <w:right w:val="single" w:sz="4" w:space="0" w:color="auto"/>
            </w:tcBorders>
            <w:shd w:val="clear" w:color="auto" w:fill="auto"/>
            <w:noWrap/>
            <w:vAlign w:val="bottom"/>
          </w:tcPr>
          <w:p w14:paraId="0966539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14</w:t>
            </w:r>
          </w:p>
        </w:tc>
        <w:tc>
          <w:tcPr>
            <w:tcW w:w="1117" w:type="dxa"/>
            <w:tcBorders>
              <w:top w:val="nil"/>
              <w:left w:val="nil"/>
              <w:bottom w:val="single" w:sz="4" w:space="0" w:color="auto"/>
              <w:right w:val="single" w:sz="4" w:space="0" w:color="auto"/>
            </w:tcBorders>
            <w:shd w:val="clear" w:color="auto" w:fill="auto"/>
            <w:noWrap/>
            <w:vAlign w:val="bottom"/>
          </w:tcPr>
          <w:p w14:paraId="35A22D8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1082" w:type="dxa"/>
            <w:tcBorders>
              <w:top w:val="nil"/>
              <w:left w:val="nil"/>
              <w:bottom w:val="single" w:sz="4" w:space="0" w:color="auto"/>
              <w:right w:val="single" w:sz="4" w:space="0" w:color="auto"/>
            </w:tcBorders>
            <w:shd w:val="clear" w:color="auto" w:fill="auto"/>
            <w:noWrap/>
            <w:vAlign w:val="bottom"/>
          </w:tcPr>
          <w:p w14:paraId="29B8CA0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259</w:t>
            </w:r>
          </w:p>
        </w:tc>
        <w:tc>
          <w:tcPr>
            <w:tcW w:w="1675" w:type="dxa"/>
            <w:tcBorders>
              <w:top w:val="nil"/>
              <w:left w:val="nil"/>
              <w:bottom w:val="single" w:sz="4" w:space="0" w:color="auto"/>
              <w:right w:val="single" w:sz="4" w:space="0" w:color="auto"/>
            </w:tcBorders>
            <w:shd w:val="clear" w:color="auto" w:fill="auto"/>
            <w:noWrap/>
            <w:vAlign w:val="bottom"/>
          </w:tcPr>
          <w:p w14:paraId="312AC39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r>
      <w:tr w:rsidR="004249B2" w:rsidRPr="00C43574" w14:paraId="47803A7C"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0F9C591"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091D0E3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c>
          <w:tcPr>
            <w:tcW w:w="1134" w:type="dxa"/>
            <w:tcBorders>
              <w:top w:val="nil"/>
              <w:left w:val="nil"/>
              <w:bottom w:val="single" w:sz="4" w:space="0" w:color="auto"/>
              <w:right w:val="single" w:sz="4" w:space="0" w:color="auto"/>
            </w:tcBorders>
            <w:shd w:val="clear" w:color="auto" w:fill="auto"/>
            <w:noWrap/>
            <w:vAlign w:val="bottom"/>
          </w:tcPr>
          <w:p w14:paraId="3AB712D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1117" w:type="dxa"/>
            <w:tcBorders>
              <w:top w:val="nil"/>
              <w:left w:val="nil"/>
              <w:bottom w:val="single" w:sz="4" w:space="0" w:color="auto"/>
              <w:right w:val="single" w:sz="4" w:space="0" w:color="auto"/>
            </w:tcBorders>
            <w:shd w:val="clear" w:color="auto" w:fill="auto"/>
            <w:noWrap/>
            <w:vAlign w:val="bottom"/>
          </w:tcPr>
          <w:p w14:paraId="1C5ADD0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c>
          <w:tcPr>
            <w:tcW w:w="1082" w:type="dxa"/>
            <w:tcBorders>
              <w:top w:val="nil"/>
              <w:left w:val="nil"/>
              <w:bottom w:val="single" w:sz="4" w:space="0" w:color="auto"/>
              <w:right w:val="single" w:sz="4" w:space="0" w:color="auto"/>
            </w:tcBorders>
            <w:shd w:val="clear" w:color="auto" w:fill="auto"/>
            <w:noWrap/>
            <w:vAlign w:val="bottom"/>
          </w:tcPr>
          <w:p w14:paraId="64DDE43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683</w:t>
            </w:r>
          </w:p>
        </w:tc>
        <w:tc>
          <w:tcPr>
            <w:tcW w:w="1675" w:type="dxa"/>
            <w:tcBorders>
              <w:top w:val="nil"/>
              <w:left w:val="nil"/>
              <w:bottom w:val="single" w:sz="4" w:space="0" w:color="auto"/>
              <w:right w:val="single" w:sz="4" w:space="0" w:color="auto"/>
            </w:tcBorders>
            <w:shd w:val="clear" w:color="auto" w:fill="auto"/>
            <w:noWrap/>
            <w:vAlign w:val="bottom"/>
          </w:tcPr>
          <w:p w14:paraId="2F8975F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117</w:t>
            </w:r>
          </w:p>
        </w:tc>
      </w:tr>
      <w:tr w:rsidR="004249B2" w:rsidRPr="00C43574" w14:paraId="57CDA792"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1D507D24"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33DD9C9B"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Bezradność w sprawach opiekuńczo-wychowawczych</w:t>
            </w:r>
          </w:p>
        </w:tc>
      </w:tr>
      <w:tr w:rsidR="004249B2" w:rsidRPr="00C43574" w14:paraId="09071BC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7A26DE6"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7D5ECC92"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1134" w:type="dxa"/>
            <w:tcBorders>
              <w:top w:val="nil"/>
              <w:left w:val="nil"/>
              <w:bottom w:val="single" w:sz="4" w:space="0" w:color="auto"/>
              <w:right w:val="single" w:sz="4" w:space="0" w:color="auto"/>
            </w:tcBorders>
            <w:shd w:val="clear" w:color="auto" w:fill="auto"/>
            <w:noWrap/>
            <w:vAlign w:val="bottom"/>
          </w:tcPr>
          <w:p w14:paraId="38DAE9D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1117" w:type="dxa"/>
            <w:tcBorders>
              <w:top w:val="nil"/>
              <w:left w:val="nil"/>
              <w:bottom w:val="single" w:sz="4" w:space="0" w:color="auto"/>
              <w:right w:val="single" w:sz="4" w:space="0" w:color="auto"/>
            </w:tcBorders>
            <w:shd w:val="clear" w:color="auto" w:fill="auto"/>
            <w:noWrap/>
            <w:vAlign w:val="bottom"/>
          </w:tcPr>
          <w:p w14:paraId="414986B1"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c>
          <w:tcPr>
            <w:tcW w:w="1082" w:type="dxa"/>
            <w:tcBorders>
              <w:top w:val="nil"/>
              <w:left w:val="nil"/>
              <w:bottom w:val="single" w:sz="4" w:space="0" w:color="auto"/>
              <w:right w:val="single" w:sz="4" w:space="0" w:color="auto"/>
            </w:tcBorders>
            <w:shd w:val="clear" w:color="auto" w:fill="auto"/>
            <w:noWrap/>
            <w:vAlign w:val="bottom"/>
          </w:tcPr>
          <w:p w14:paraId="3CC106D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344</w:t>
            </w:r>
          </w:p>
        </w:tc>
        <w:tc>
          <w:tcPr>
            <w:tcW w:w="1675" w:type="dxa"/>
            <w:tcBorders>
              <w:top w:val="nil"/>
              <w:left w:val="nil"/>
              <w:bottom w:val="single" w:sz="4" w:space="0" w:color="auto"/>
              <w:right w:val="single" w:sz="4" w:space="0" w:color="auto"/>
            </w:tcBorders>
            <w:shd w:val="clear" w:color="auto" w:fill="auto"/>
            <w:noWrap/>
            <w:vAlign w:val="bottom"/>
          </w:tcPr>
          <w:p w14:paraId="5431794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r>
      <w:tr w:rsidR="004249B2" w:rsidRPr="00C43574" w14:paraId="2A4CD0E1"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70C03EA2"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1A2FBB4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132</w:t>
            </w:r>
          </w:p>
        </w:tc>
        <w:tc>
          <w:tcPr>
            <w:tcW w:w="1134" w:type="dxa"/>
            <w:tcBorders>
              <w:top w:val="nil"/>
              <w:left w:val="nil"/>
              <w:bottom w:val="single" w:sz="4" w:space="0" w:color="auto"/>
              <w:right w:val="single" w:sz="4" w:space="0" w:color="auto"/>
            </w:tcBorders>
            <w:shd w:val="clear" w:color="auto" w:fill="auto"/>
            <w:noWrap/>
            <w:vAlign w:val="bottom"/>
          </w:tcPr>
          <w:p w14:paraId="3431228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134</w:t>
            </w:r>
          </w:p>
        </w:tc>
        <w:tc>
          <w:tcPr>
            <w:tcW w:w="1117" w:type="dxa"/>
            <w:tcBorders>
              <w:top w:val="nil"/>
              <w:left w:val="nil"/>
              <w:bottom w:val="single" w:sz="4" w:space="0" w:color="auto"/>
              <w:right w:val="single" w:sz="4" w:space="0" w:color="auto"/>
            </w:tcBorders>
            <w:shd w:val="clear" w:color="auto" w:fill="auto"/>
            <w:noWrap/>
            <w:vAlign w:val="bottom"/>
          </w:tcPr>
          <w:p w14:paraId="5C079A8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133</w:t>
            </w:r>
          </w:p>
        </w:tc>
        <w:tc>
          <w:tcPr>
            <w:tcW w:w="1082" w:type="dxa"/>
            <w:tcBorders>
              <w:top w:val="nil"/>
              <w:left w:val="nil"/>
              <w:bottom w:val="single" w:sz="4" w:space="0" w:color="auto"/>
              <w:right w:val="single" w:sz="4" w:space="0" w:color="auto"/>
            </w:tcBorders>
            <w:shd w:val="clear" w:color="auto" w:fill="auto"/>
            <w:noWrap/>
            <w:vAlign w:val="bottom"/>
          </w:tcPr>
          <w:p w14:paraId="2ABFC09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1 437</w:t>
            </w:r>
          </w:p>
        </w:tc>
        <w:tc>
          <w:tcPr>
            <w:tcW w:w="1675" w:type="dxa"/>
            <w:tcBorders>
              <w:top w:val="nil"/>
              <w:left w:val="nil"/>
              <w:bottom w:val="single" w:sz="4" w:space="0" w:color="auto"/>
              <w:right w:val="single" w:sz="4" w:space="0" w:color="auto"/>
            </w:tcBorders>
            <w:shd w:val="clear" w:color="auto" w:fill="auto"/>
            <w:noWrap/>
            <w:vAlign w:val="bottom"/>
          </w:tcPr>
          <w:p w14:paraId="194C971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r>
      <w:tr w:rsidR="004249B2" w:rsidRPr="00C43574" w14:paraId="3F1B25FD"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5FF60FD1"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DC9BB16"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Alkoholizm</w:t>
            </w:r>
          </w:p>
        </w:tc>
      </w:tr>
      <w:tr w:rsidR="004249B2" w:rsidRPr="00C43574" w14:paraId="0F1F2D25"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F8D4370"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3960E21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c>
          <w:tcPr>
            <w:tcW w:w="1134" w:type="dxa"/>
            <w:tcBorders>
              <w:top w:val="nil"/>
              <w:left w:val="nil"/>
              <w:bottom w:val="single" w:sz="4" w:space="0" w:color="auto"/>
              <w:right w:val="single" w:sz="4" w:space="0" w:color="auto"/>
            </w:tcBorders>
            <w:shd w:val="clear" w:color="auto" w:fill="auto"/>
            <w:noWrap/>
            <w:vAlign w:val="bottom"/>
          </w:tcPr>
          <w:p w14:paraId="54CDCA31"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1117" w:type="dxa"/>
            <w:tcBorders>
              <w:top w:val="nil"/>
              <w:left w:val="nil"/>
              <w:bottom w:val="single" w:sz="4" w:space="0" w:color="auto"/>
              <w:right w:val="single" w:sz="4" w:space="0" w:color="auto"/>
            </w:tcBorders>
            <w:shd w:val="clear" w:color="auto" w:fill="auto"/>
            <w:noWrap/>
            <w:vAlign w:val="bottom"/>
          </w:tcPr>
          <w:p w14:paraId="75D2AB1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c>
          <w:tcPr>
            <w:tcW w:w="1082" w:type="dxa"/>
            <w:tcBorders>
              <w:top w:val="nil"/>
              <w:left w:val="nil"/>
              <w:bottom w:val="single" w:sz="4" w:space="0" w:color="auto"/>
              <w:right w:val="single" w:sz="4" w:space="0" w:color="auto"/>
            </w:tcBorders>
            <w:shd w:val="clear" w:color="auto" w:fill="auto"/>
            <w:noWrap/>
            <w:vAlign w:val="bottom"/>
          </w:tcPr>
          <w:p w14:paraId="2DFA83C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1675" w:type="dxa"/>
            <w:tcBorders>
              <w:top w:val="nil"/>
              <w:left w:val="nil"/>
              <w:bottom w:val="single" w:sz="4" w:space="0" w:color="auto"/>
              <w:right w:val="single" w:sz="4" w:space="0" w:color="auto"/>
            </w:tcBorders>
            <w:shd w:val="clear" w:color="auto" w:fill="auto"/>
            <w:noWrap/>
            <w:vAlign w:val="bottom"/>
          </w:tcPr>
          <w:p w14:paraId="7E9E047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r>
      <w:tr w:rsidR="004249B2" w:rsidRPr="00C43574" w14:paraId="73D4BE21"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A139020"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1B8CF17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w:t>
            </w:r>
          </w:p>
        </w:tc>
        <w:tc>
          <w:tcPr>
            <w:tcW w:w="1134" w:type="dxa"/>
            <w:tcBorders>
              <w:top w:val="nil"/>
              <w:left w:val="nil"/>
              <w:bottom w:val="single" w:sz="4" w:space="0" w:color="auto"/>
              <w:right w:val="single" w:sz="4" w:space="0" w:color="auto"/>
            </w:tcBorders>
            <w:shd w:val="clear" w:color="auto" w:fill="auto"/>
            <w:noWrap/>
            <w:vAlign w:val="bottom"/>
          </w:tcPr>
          <w:p w14:paraId="09194EC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w:t>
            </w:r>
          </w:p>
        </w:tc>
        <w:tc>
          <w:tcPr>
            <w:tcW w:w="1117" w:type="dxa"/>
            <w:tcBorders>
              <w:top w:val="nil"/>
              <w:left w:val="nil"/>
              <w:bottom w:val="single" w:sz="4" w:space="0" w:color="auto"/>
              <w:right w:val="single" w:sz="4" w:space="0" w:color="auto"/>
            </w:tcBorders>
            <w:shd w:val="clear" w:color="auto" w:fill="auto"/>
            <w:noWrap/>
            <w:vAlign w:val="bottom"/>
          </w:tcPr>
          <w:p w14:paraId="2AEF361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w:t>
            </w:r>
          </w:p>
        </w:tc>
        <w:tc>
          <w:tcPr>
            <w:tcW w:w="1082" w:type="dxa"/>
            <w:tcBorders>
              <w:top w:val="nil"/>
              <w:left w:val="nil"/>
              <w:bottom w:val="single" w:sz="4" w:space="0" w:color="auto"/>
              <w:right w:val="single" w:sz="4" w:space="0" w:color="auto"/>
            </w:tcBorders>
            <w:shd w:val="clear" w:color="auto" w:fill="auto"/>
            <w:noWrap/>
            <w:vAlign w:val="bottom"/>
          </w:tcPr>
          <w:p w14:paraId="35FB642E"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1675" w:type="dxa"/>
            <w:tcBorders>
              <w:top w:val="nil"/>
              <w:left w:val="nil"/>
              <w:bottom w:val="single" w:sz="4" w:space="0" w:color="auto"/>
              <w:right w:val="single" w:sz="4" w:space="0" w:color="auto"/>
            </w:tcBorders>
            <w:shd w:val="clear" w:color="auto" w:fill="auto"/>
            <w:noWrap/>
            <w:vAlign w:val="bottom"/>
          </w:tcPr>
          <w:p w14:paraId="083EFF4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w:t>
            </w:r>
          </w:p>
        </w:tc>
      </w:tr>
    </w:tbl>
    <w:p w14:paraId="438EE8AE" w14:textId="77777777" w:rsidR="00834244" w:rsidRPr="00C43574" w:rsidRDefault="004D76F2"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xml:space="preserve"> Gminne Ośrodki Pomocy Społecznej</w:t>
      </w:r>
    </w:p>
    <w:p w14:paraId="5C813C3E" w14:textId="77777777" w:rsidR="006C0B21" w:rsidRPr="00C43574" w:rsidRDefault="006C0B21" w:rsidP="006C0B21">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Tworzenie miejsc pracy i zwiększanie szans zatrudnienia osób wykluczonych lub zagrożonych wykluczeniem </w:t>
      </w:r>
      <w:r w:rsidRPr="00C43574">
        <w:rPr>
          <w:rFonts w:ascii="Times New Roman" w:hAnsi="Times New Roman" w:cs="Times New Roman"/>
          <w:color w:val="000000" w:themeColor="text1"/>
          <w:sz w:val="22"/>
          <w:szCs w:val="22"/>
        </w:rPr>
        <w:lastRenderedPageBreak/>
        <w:t xml:space="preserve">społecznym powinno stać się priorytetem w działaniach Stowarzyszenia LGD Szlak Tatarski. Ubóstwo i bezrobocie, obok choroby, dysfunkcji w rodzinie i bezdomności, są najczęstszymi problemami poprzedzającymi występowanie problemu uzależnień, m.in. od alkoholu i substancji psychoaktywnych, które z kolei mogą prowadzić do stosowania przemocy w rodzinie. Niezbędne jest prowadzenie działań na rzecz ochrony rodziny, mających na celu jej wsparcie i zapobieganie degradacji. </w:t>
      </w:r>
    </w:p>
    <w:p w14:paraId="64F0F8FA" w14:textId="77777777" w:rsidR="006C0B21" w:rsidRPr="00C43574" w:rsidRDefault="006C0B21" w:rsidP="006C0B21">
      <w:pPr>
        <w:pStyle w:val="Normalny1"/>
        <w:jc w:val="both"/>
        <w:outlineLvl w:val="1"/>
        <w:rPr>
          <w:sz w:val="22"/>
          <w:szCs w:val="22"/>
        </w:rPr>
      </w:pPr>
      <w:r w:rsidRPr="00C43574">
        <w:rPr>
          <w:rFonts w:ascii="Times New Roman" w:hAnsi="Times New Roman" w:cs="Times New Roman"/>
          <w:color w:val="000000" w:themeColor="text1"/>
          <w:sz w:val="22"/>
          <w:szCs w:val="22"/>
        </w:rPr>
        <w:t>W roku 2014 największą grupę wiekową odbiorców wsparcia stanowiły osoby w wieku 0-17 lat oraz osoby w wieku produkcyjnym. Ogółem w gminie Sokółka udzielono pomocy i wsparcia 2 320 osobom, 374 w gminie Krynki, 349 w Kuźnicy, 268 w gminie Sidra i 213 w Szudziałowie. W każdej gminie ponad 60% osób otrzymujących pomoc stanowiły osoby długotrwale korzystające z pomocy. Najwyższy odsetek osób długotrwale korzystających z pomocy (wynoszący 91%) zanotowano w gminie Sokółka, najniższy 63% w gminie Sidra. Procentowo liczba osób, którym przyznano świadczenia (w stosunku do liczby mieszkańców), największą wartość osiągnęła w gminie Krynki (ponad 11%), w Sokółce świadczenia przyznano blisko 9% mieszkańców, w Kuźnicy 8%, w Sidrze 7% i w Szudziałowie 6%.</w:t>
      </w:r>
    </w:p>
    <w:p w14:paraId="0B8C8297" w14:textId="77777777" w:rsidR="00DC1CEC" w:rsidRPr="00C43574" w:rsidRDefault="00DC1CEC" w:rsidP="006C0B21">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26</w:t>
      </w:r>
      <w:r w:rsidR="006D042C" w:rsidRPr="00C43574">
        <w:rPr>
          <w:rFonts w:ascii="Times New Roman" w:hAnsi="Times New Roman" w:cs="Times New Roman"/>
          <w:b/>
          <w:i/>
          <w:color w:val="000000" w:themeColor="text1"/>
        </w:rPr>
        <w:t>.</w:t>
      </w:r>
      <w:r w:rsidRPr="00C43574">
        <w:rPr>
          <w:rFonts w:ascii="Times New Roman" w:hAnsi="Times New Roman" w:cs="Times New Roman"/>
          <w:color w:val="000000" w:themeColor="text1"/>
        </w:rPr>
        <w:t xml:space="preserve"> Dane o korzystających z pomocy i wsparcia</w:t>
      </w:r>
      <w:r w:rsidR="004D76F2" w:rsidRPr="00C43574">
        <w:rPr>
          <w:rFonts w:ascii="Times New Roman" w:hAnsi="Times New Roman" w:cs="Times New Roman"/>
          <w:color w:val="000000" w:themeColor="text1"/>
        </w:rPr>
        <w:t>.</w:t>
      </w:r>
    </w:p>
    <w:tbl>
      <w:tblPr>
        <w:tblW w:w="9027" w:type="dxa"/>
        <w:jc w:val="center"/>
        <w:tblLayout w:type="fixed"/>
        <w:tblCellMar>
          <w:left w:w="70" w:type="dxa"/>
          <w:right w:w="70" w:type="dxa"/>
        </w:tblCellMar>
        <w:tblLook w:val="04A0" w:firstRow="1" w:lastRow="0" w:firstColumn="1" w:lastColumn="0" w:noHBand="0" w:noVBand="1"/>
      </w:tblPr>
      <w:tblGrid>
        <w:gridCol w:w="3282"/>
        <w:gridCol w:w="992"/>
        <w:gridCol w:w="1147"/>
        <w:gridCol w:w="837"/>
        <w:gridCol w:w="1148"/>
        <w:gridCol w:w="1621"/>
      </w:tblGrid>
      <w:tr w:rsidR="007F5EC6" w:rsidRPr="00C43574" w14:paraId="00094213" w14:textId="77777777" w:rsidTr="007F5EC6">
        <w:trPr>
          <w:trHeight w:val="600"/>
          <w:jc w:val="center"/>
        </w:trPr>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A8052" w14:textId="77777777" w:rsidR="007F5EC6" w:rsidRPr="00C43574" w:rsidRDefault="007F5EC6" w:rsidP="0068741C">
            <w:pPr>
              <w:spacing w:after="0" w:line="240" w:lineRule="auto"/>
              <w:jc w:val="center"/>
              <w:rPr>
                <w:rFonts w:ascii="Times New Roman" w:hAnsi="Times New Roman" w:cs="Times New Roman"/>
              </w:rPr>
            </w:pPr>
            <w:r w:rsidRPr="00C43574">
              <w:rPr>
                <w:rFonts w:ascii="Times New Roman" w:hAnsi="Times New Roman" w:cs="Times New Roman"/>
                <w:b/>
              </w:rPr>
              <w:t>Wyszczególnienie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999CBB"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Krynki</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661EB50E"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Kuźnica</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4314D57E"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Sidra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14F22D6"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Sokółka</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23F819FA"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Szudziałowo</w:t>
            </w:r>
          </w:p>
        </w:tc>
      </w:tr>
      <w:tr w:rsidR="007F5EC6" w:rsidRPr="00C43574" w14:paraId="457A7D60"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7E38737E" w14:textId="77777777" w:rsidR="007F5EC6" w:rsidRPr="00C43574" w:rsidRDefault="007F5EC6" w:rsidP="0068741C">
            <w:pPr>
              <w:spacing w:after="0" w:line="240" w:lineRule="auto"/>
              <w:rPr>
                <w:rFonts w:ascii="Times New Roman" w:hAnsi="Times New Roman" w:cs="Times New Roman"/>
                <w:b/>
              </w:rPr>
            </w:pPr>
          </w:p>
        </w:tc>
        <w:tc>
          <w:tcPr>
            <w:tcW w:w="5745" w:type="dxa"/>
            <w:gridSpan w:val="5"/>
            <w:tcBorders>
              <w:top w:val="nil"/>
              <w:left w:val="nil"/>
              <w:bottom w:val="single" w:sz="4" w:space="0" w:color="auto"/>
              <w:right w:val="single" w:sz="4" w:space="0" w:color="auto"/>
            </w:tcBorders>
            <w:shd w:val="clear" w:color="auto" w:fill="auto"/>
            <w:noWrap/>
            <w:vAlign w:val="bottom"/>
          </w:tcPr>
          <w:p w14:paraId="56B3A980" w14:textId="77777777" w:rsidR="007F5EC6" w:rsidRPr="00C43574" w:rsidRDefault="007F5EC6" w:rsidP="0068741C">
            <w:pPr>
              <w:spacing w:after="0" w:line="240" w:lineRule="auto"/>
              <w:jc w:val="center"/>
              <w:rPr>
                <w:rFonts w:ascii="Times New Roman" w:hAnsi="Times New Roman" w:cs="Times New Roman"/>
                <w:b/>
              </w:rPr>
            </w:pPr>
            <w:r w:rsidRPr="00C43574">
              <w:rPr>
                <w:rFonts w:ascii="Times New Roman" w:hAnsi="Times New Roman" w:cs="Times New Roman"/>
                <w:b/>
              </w:rPr>
              <w:t>2014</w:t>
            </w:r>
          </w:p>
        </w:tc>
      </w:tr>
      <w:tr w:rsidR="007F5EC6" w:rsidRPr="00C43574" w14:paraId="2E538C17"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0728989B" w14:textId="77777777" w:rsidR="007F5EC6" w:rsidRPr="00C43574" w:rsidRDefault="007F5EC6" w:rsidP="0068741C">
            <w:pPr>
              <w:spacing w:after="0" w:line="240" w:lineRule="auto"/>
              <w:rPr>
                <w:rFonts w:ascii="Times New Roman" w:hAnsi="Times New Roman" w:cs="Times New Roman"/>
              </w:rPr>
            </w:pPr>
            <w:r w:rsidRPr="00C43574">
              <w:rPr>
                <w:rFonts w:ascii="Times New Roman" w:hAnsi="Times New Roman" w:cs="Times New Roman"/>
                <w:bCs/>
              </w:rPr>
              <w:t>Osoby i rodziny, którym udzielono pomocy i wsparcia</w:t>
            </w:r>
          </w:p>
        </w:tc>
        <w:tc>
          <w:tcPr>
            <w:tcW w:w="992" w:type="dxa"/>
            <w:tcBorders>
              <w:top w:val="nil"/>
              <w:left w:val="nil"/>
              <w:bottom w:val="single" w:sz="4" w:space="0" w:color="auto"/>
              <w:right w:val="single" w:sz="4" w:space="0" w:color="auto"/>
            </w:tcBorders>
            <w:shd w:val="clear" w:color="auto" w:fill="auto"/>
            <w:noWrap/>
            <w:vAlign w:val="center"/>
          </w:tcPr>
          <w:p w14:paraId="3B7325C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514</w:t>
            </w:r>
          </w:p>
        </w:tc>
        <w:tc>
          <w:tcPr>
            <w:tcW w:w="1147" w:type="dxa"/>
            <w:tcBorders>
              <w:top w:val="nil"/>
              <w:left w:val="nil"/>
              <w:bottom w:val="single" w:sz="4" w:space="0" w:color="auto"/>
              <w:right w:val="single" w:sz="4" w:space="0" w:color="auto"/>
            </w:tcBorders>
            <w:shd w:val="clear" w:color="auto" w:fill="auto"/>
            <w:noWrap/>
            <w:vAlign w:val="center"/>
          </w:tcPr>
          <w:p w14:paraId="4B7D61B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395</w:t>
            </w:r>
          </w:p>
        </w:tc>
        <w:tc>
          <w:tcPr>
            <w:tcW w:w="837" w:type="dxa"/>
            <w:tcBorders>
              <w:top w:val="nil"/>
              <w:left w:val="nil"/>
              <w:bottom w:val="single" w:sz="4" w:space="0" w:color="auto"/>
              <w:right w:val="single" w:sz="4" w:space="0" w:color="auto"/>
            </w:tcBorders>
            <w:shd w:val="clear" w:color="auto" w:fill="auto"/>
            <w:noWrap/>
            <w:vAlign w:val="center"/>
          </w:tcPr>
          <w:p w14:paraId="24199CB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301</w:t>
            </w:r>
          </w:p>
        </w:tc>
        <w:tc>
          <w:tcPr>
            <w:tcW w:w="1148" w:type="dxa"/>
            <w:tcBorders>
              <w:top w:val="nil"/>
              <w:left w:val="nil"/>
              <w:bottom w:val="single" w:sz="4" w:space="0" w:color="auto"/>
              <w:right w:val="single" w:sz="4" w:space="0" w:color="auto"/>
            </w:tcBorders>
            <w:shd w:val="clear" w:color="auto" w:fill="auto"/>
            <w:noWrap/>
            <w:vAlign w:val="center"/>
          </w:tcPr>
          <w:p w14:paraId="059D008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2 352</w:t>
            </w:r>
          </w:p>
        </w:tc>
        <w:tc>
          <w:tcPr>
            <w:tcW w:w="1621" w:type="dxa"/>
            <w:tcBorders>
              <w:top w:val="nil"/>
              <w:left w:val="nil"/>
              <w:bottom w:val="single" w:sz="4" w:space="0" w:color="auto"/>
              <w:right w:val="single" w:sz="4" w:space="0" w:color="auto"/>
            </w:tcBorders>
            <w:shd w:val="clear" w:color="auto" w:fill="auto"/>
            <w:noWrap/>
            <w:vAlign w:val="center"/>
          </w:tcPr>
          <w:p w14:paraId="732A06C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354</w:t>
            </w:r>
          </w:p>
        </w:tc>
      </w:tr>
      <w:tr w:rsidR="007F5EC6" w:rsidRPr="00C43574" w14:paraId="58910DA2" w14:textId="77777777" w:rsidTr="007F5EC6">
        <w:trPr>
          <w:trHeight w:val="255"/>
          <w:jc w:val="center"/>
        </w:trPr>
        <w:tc>
          <w:tcPr>
            <w:tcW w:w="9027" w:type="dxa"/>
            <w:gridSpan w:val="6"/>
            <w:tcBorders>
              <w:top w:val="nil"/>
              <w:left w:val="single" w:sz="4" w:space="0" w:color="auto"/>
              <w:bottom w:val="single" w:sz="4" w:space="0" w:color="auto"/>
              <w:right w:val="single" w:sz="4" w:space="0" w:color="auto"/>
            </w:tcBorders>
            <w:shd w:val="clear" w:color="auto" w:fill="auto"/>
          </w:tcPr>
          <w:p w14:paraId="56320906" w14:textId="77777777" w:rsidR="007F5EC6" w:rsidRPr="00C43574" w:rsidRDefault="007F5EC6" w:rsidP="0068741C">
            <w:pPr>
              <w:spacing w:after="0" w:line="240" w:lineRule="auto"/>
              <w:jc w:val="center"/>
              <w:rPr>
                <w:rFonts w:ascii="Times New Roman" w:hAnsi="Times New Roman" w:cs="Times New Roman"/>
                <w:bCs/>
              </w:rPr>
            </w:pPr>
            <w:r w:rsidRPr="00C43574">
              <w:rPr>
                <w:rFonts w:ascii="Times New Roman" w:hAnsi="Times New Roman" w:cs="Times New Roman"/>
                <w:bCs/>
              </w:rPr>
              <w:t>Osoby i rodziny, którym przyznano świadczenie</w:t>
            </w:r>
          </w:p>
        </w:tc>
      </w:tr>
      <w:tr w:rsidR="007F5EC6" w:rsidRPr="00C43574" w14:paraId="65ECCFF9"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4FC4F39D"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osób</w:t>
            </w:r>
          </w:p>
        </w:tc>
        <w:tc>
          <w:tcPr>
            <w:tcW w:w="992" w:type="dxa"/>
            <w:tcBorders>
              <w:top w:val="nil"/>
              <w:left w:val="nil"/>
              <w:bottom w:val="single" w:sz="4" w:space="0" w:color="auto"/>
              <w:right w:val="single" w:sz="4" w:space="0" w:color="auto"/>
            </w:tcBorders>
            <w:shd w:val="clear" w:color="auto" w:fill="auto"/>
            <w:noWrap/>
            <w:vAlign w:val="center"/>
          </w:tcPr>
          <w:p w14:paraId="51C2C03A"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374</w:t>
            </w:r>
          </w:p>
        </w:tc>
        <w:tc>
          <w:tcPr>
            <w:tcW w:w="1147" w:type="dxa"/>
            <w:tcBorders>
              <w:top w:val="nil"/>
              <w:left w:val="nil"/>
              <w:bottom w:val="single" w:sz="4" w:space="0" w:color="auto"/>
              <w:right w:val="single" w:sz="4" w:space="0" w:color="auto"/>
            </w:tcBorders>
            <w:shd w:val="clear" w:color="auto" w:fill="auto"/>
            <w:noWrap/>
            <w:vAlign w:val="center"/>
          </w:tcPr>
          <w:p w14:paraId="3755440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349</w:t>
            </w:r>
          </w:p>
        </w:tc>
        <w:tc>
          <w:tcPr>
            <w:tcW w:w="837" w:type="dxa"/>
            <w:tcBorders>
              <w:top w:val="nil"/>
              <w:left w:val="nil"/>
              <w:bottom w:val="single" w:sz="4" w:space="0" w:color="auto"/>
              <w:right w:val="single" w:sz="4" w:space="0" w:color="auto"/>
            </w:tcBorders>
            <w:shd w:val="clear" w:color="auto" w:fill="auto"/>
            <w:noWrap/>
            <w:vAlign w:val="center"/>
          </w:tcPr>
          <w:p w14:paraId="5D1F2A37"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268</w:t>
            </w:r>
          </w:p>
        </w:tc>
        <w:tc>
          <w:tcPr>
            <w:tcW w:w="1148" w:type="dxa"/>
            <w:tcBorders>
              <w:top w:val="nil"/>
              <w:left w:val="nil"/>
              <w:bottom w:val="single" w:sz="4" w:space="0" w:color="auto"/>
              <w:right w:val="single" w:sz="4" w:space="0" w:color="auto"/>
            </w:tcBorders>
            <w:shd w:val="clear" w:color="auto" w:fill="auto"/>
            <w:noWrap/>
            <w:vAlign w:val="center"/>
          </w:tcPr>
          <w:p w14:paraId="0FA354E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2 320</w:t>
            </w:r>
          </w:p>
        </w:tc>
        <w:tc>
          <w:tcPr>
            <w:tcW w:w="1621" w:type="dxa"/>
            <w:tcBorders>
              <w:top w:val="nil"/>
              <w:left w:val="nil"/>
              <w:bottom w:val="single" w:sz="4" w:space="0" w:color="auto"/>
              <w:right w:val="single" w:sz="4" w:space="0" w:color="auto"/>
            </w:tcBorders>
            <w:shd w:val="clear" w:color="auto" w:fill="auto"/>
            <w:noWrap/>
            <w:vAlign w:val="center"/>
          </w:tcPr>
          <w:p w14:paraId="07FBE780"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213</w:t>
            </w:r>
          </w:p>
        </w:tc>
      </w:tr>
      <w:tr w:rsidR="007F5EC6" w:rsidRPr="00C43574" w14:paraId="0E83A123"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48F35F5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 tym: osoby długotrwale korzystające</w:t>
            </w:r>
          </w:p>
        </w:tc>
        <w:tc>
          <w:tcPr>
            <w:tcW w:w="992" w:type="dxa"/>
            <w:tcBorders>
              <w:top w:val="nil"/>
              <w:left w:val="nil"/>
              <w:bottom w:val="single" w:sz="4" w:space="0" w:color="auto"/>
              <w:right w:val="single" w:sz="4" w:space="0" w:color="auto"/>
            </w:tcBorders>
            <w:shd w:val="clear" w:color="auto" w:fill="auto"/>
            <w:noWrap/>
            <w:vAlign w:val="center"/>
          </w:tcPr>
          <w:p w14:paraId="3B9C9ACA"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264</w:t>
            </w:r>
          </w:p>
        </w:tc>
        <w:tc>
          <w:tcPr>
            <w:tcW w:w="1147" w:type="dxa"/>
            <w:tcBorders>
              <w:top w:val="nil"/>
              <w:left w:val="nil"/>
              <w:bottom w:val="single" w:sz="4" w:space="0" w:color="auto"/>
              <w:right w:val="single" w:sz="4" w:space="0" w:color="auto"/>
            </w:tcBorders>
            <w:shd w:val="clear" w:color="auto" w:fill="auto"/>
            <w:noWrap/>
            <w:vAlign w:val="center"/>
          </w:tcPr>
          <w:p w14:paraId="01EB149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230</w:t>
            </w:r>
          </w:p>
        </w:tc>
        <w:tc>
          <w:tcPr>
            <w:tcW w:w="837" w:type="dxa"/>
            <w:tcBorders>
              <w:top w:val="nil"/>
              <w:left w:val="nil"/>
              <w:bottom w:val="single" w:sz="4" w:space="0" w:color="auto"/>
              <w:right w:val="single" w:sz="4" w:space="0" w:color="auto"/>
            </w:tcBorders>
            <w:shd w:val="clear" w:color="auto" w:fill="auto"/>
            <w:noWrap/>
            <w:vAlign w:val="center"/>
          </w:tcPr>
          <w:p w14:paraId="3281E38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169</w:t>
            </w:r>
          </w:p>
        </w:tc>
        <w:tc>
          <w:tcPr>
            <w:tcW w:w="1148" w:type="dxa"/>
            <w:tcBorders>
              <w:top w:val="nil"/>
              <w:left w:val="nil"/>
              <w:bottom w:val="single" w:sz="4" w:space="0" w:color="auto"/>
              <w:right w:val="single" w:sz="4" w:space="0" w:color="auto"/>
            </w:tcBorders>
            <w:shd w:val="clear" w:color="auto" w:fill="auto"/>
            <w:noWrap/>
            <w:vAlign w:val="center"/>
          </w:tcPr>
          <w:p w14:paraId="3C03C4B6"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2 118</w:t>
            </w:r>
          </w:p>
        </w:tc>
        <w:tc>
          <w:tcPr>
            <w:tcW w:w="1621" w:type="dxa"/>
            <w:tcBorders>
              <w:top w:val="nil"/>
              <w:left w:val="nil"/>
              <w:bottom w:val="single" w:sz="4" w:space="0" w:color="auto"/>
              <w:right w:val="single" w:sz="4" w:space="0" w:color="auto"/>
            </w:tcBorders>
            <w:shd w:val="clear" w:color="auto" w:fill="auto"/>
            <w:noWrap/>
            <w:vAlign w:val="center"/>
          </w:tcPr>
          <w:p w14:paraId="779E49D6"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146</w:t>
            </w:r>
          </w:p>
        </w:tc>
      </w:tr>
      <w:tr w:rsidR="007F5EC6" w:rsidRPr="00C43574" w14:paraId="49FD6990"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6AC9821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0-17</w:t>
            </w:r>
          </w:p>
        </w:tc>
        <w:tc>
          <w:tcPr>
            <w:tcW w:w="992" w:type="dxa"/>
            <w:tcBorders>
              <w:top w:val="nil"/>
              <w:left w:val="nil"/>
              <w:bottom w:val="single" w:sz="4" w:space="0" w:color="auto"/>
              <w:right w:val="single" w:sz="4" w:space="0" w:color="auto"/>
            </w:tcBorders>
            <w:shd w:val="clear" w:color="auto" w:fill="auto"/>
            <w:noWrap/>
            <w:vAlign w:val="center"/>
          </w:tcPr>
          <w:p w14:paraId="4F8FDBE2"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0</w:t>
            </w:r>
          </w:p>
        </w:tc>
        <w:tc>
          <w:tcPr>
            <w:tcW w:w="1147" w:type="dxa"/>
            <w:tcBorders>
              <w:top w:val="nil"/>
              <w:left w:val="nil"/>
              <w:bottom w:val="single" w:sz="4" w:space="0" w:color="auto"/>
              <w:right w:val="single" w:sz="4" w:space="0" w:color="auto"/>
            </w:tcBorders>
            <w:shd w:val="clear" w:color="auto" w:fill="auto"/>
            <w:noWrap/>
            <w:vAlign w:val="center"/>
          </w:tcPr>
          <w:p w14:paraId="5CF343F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190</w:t>
            </w:r>
          </w:p>
        </w:tc>
        <w:tc>
          <w:tcPr>
            <w:tcW w:w="837" w:type="dxa"/>
            <w:tcBorders>
              <w:top w:val="nil"/>
              <w:left w:val="nil"/>
              <w:bottom w:val="single" w:sz="4" w:space="0" w:color="auto"/>
              <w:right w:val="single" w:sz="4" w:space="0" w:color="auto"/>
            </w:tcBorders>
            <w:shd w:val="clear" w:color="auto" w:fill="auto"/>
            <w:noWrap/>
            <w:vAlign w:val="center"/>
          </w:tcPr>
          <w:p w14:paraId="7B82626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168</w:t>
            </w:r>
          </w:p>
        </w:tc>
        <w:tc>
          <w:tcPr>
            <w:tcW w:w="1148" w:type="dxa"/>
            <w:tcBorders>
              <w:top w:val="nil"/>
              <w:left w:val="nil"/>
              <w:bottom w:val="single" w:sz="4" w:space="0" w:color="auto"/>
              <w:right w:val="single" w:sz="4" w:space="0" w:color="auto"/>
            </w:tcBorders>
            <w:shd w:val="clear" w:color="auto" w:fill="auto"/>
            <w:noWrap/>
            <w:vAlign w:val="center"/>
          </w:tcPr>
          <w:p w14:paraId="5405A17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1 076</w:t>
            </w:r>
          </w:p>
        </w:tc>
        <w:tc>
          <w:tcPr>
            <w:tcW w:w="1621" w:type="dxa"/>
            <w:tcBorders>
              <w:top w:val="nil"/>
              <w:left w:val="nil"/>
              <w:bottom w:val="single" w:sz="4" w:space="0" w:color="auto"/>
              <w:right w:val="single" w:sz="4" w:space="0" w:color="auto"/>
            </w:tcBorders>
            <w:shd w:val="clear" w:color="auto" w:fill="auto"/>
            <w:noWrap/>
            <w:vAlign w:val="center"/>
          </w:tcPr>
          <w:p w14:paraId="77105E45"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113</w:t>
            </w:r>
          </w:p>
        </w:tc>
      </w:tr>
      <w:tr w:rsidR="007F5EC6" w:rsidRPr="00C43574" w14:paraId="37CBF829"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19C793C1"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produkcyjny</w:t>
            </w:r>
          </w:p>
        </w:tc>
        <w:tc>
          <w:tcPr>
            <w:tcW w:w="992" w:type="dxa"/>
            <w:tcBorders>
              <w:top w:val="nil"/>
              <w:left w:val="nil"/>
              <w:bottom w:val="single" w:sz="4" w:space="0" w:color="auto"/>
              <w:right w:val="single" w:sz="4" w:space="0" w:color="auto"/>
            </w:tcBorders>
            <w:shd w:val="clear" w:color="auto" w:fill="auto"/>
            <w:noWrap/>
            <w:vAlign w:val="center"/>
          </w:tcPr>
          <w:p w14:paraId="187C0FC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351</w:t>
            </w:r>
          </w:p>
        </w:tc>
        <w:tc>
          <w:tcPr>
            <w:tcW w:w="1147" w:type="dxa"/>
            <w:tcBorders>
              <w:top w:val="nil"/>
              <w:left w:val="nil"/>
              <w:bottom w:val="single" w:sz="4" w:space="0" w:color="auto"/>
              <w:right w:val="single" w:sz="4" w:space="0" w:color="auto"/>
            </w:tcBorders>
            <w:shd w:val="clear" w:color="auto" w:fill="auto"/>
            <w:noWrap/>
            <w:vAlign w:val="center"/>
          </w:tcPr>
          <w:p w14:paraId="6A77309E"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97</w:t>
            </w:r>
          </w:p>
        </w:tc>
        <w:tc>
          <w:tcPr>
            <w:tcW w:w="837" w:type="dxa"/>
            <w:tcBorders>
              <w:top w:val="nil"/>
              <w:left w:val="nil"/>
              <w:bottom w:val="single" w:sz="4" w:space="0" w:color="auto"/>
              <w:right w:val="single" w:sz="4" w:space="0" w:color="auto"/>
            </w:tcBorders>
            <w:shd w:val="clear" w:color="auto" w:fill="auto"/>
            <w:noWrap/>
            <w:vAlign w:val="center"/>
          </w:tcPr>
          <w:p w14:paraId="799114F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91</w:t>
            </w:r>
          </w:p>
        </w:tc>
        <w:tc>
          <w:tcPr>
            <w:tcW w:w="1148" w:type="dxa"/>
            <w:tcBorders>
              <w:top w:val="nil"/>
              <w:left w:val="nil"/>
              <w:bottom w:val="single" w:sz="4" w:space="0" w:color="auto"/>
              <w:right w:val="single" w:sz="4" w:space="0" w:color="auto"/>
            </w:tcBorders>
            <w:shd w:val="clear" w:color="auto" w:fill="auto"/>
            <w:noWrap/>
            <w:vAlign w:val="center"/>
          </w:tcPr>
          <w:p w14:paraId="4DDEDD7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1 147</w:t>
            </w:r>
          </w:p>
        </w:tc>
        <w:tc>
          <w:tcPr>
            <w:tcW w:w="1621" w:type="dxa"/>
            <w:tcBorders>
              <w:top w:val="nil"/>
              <w:left w:val="nil"/>
              <w:bottom w:val="single" w:sz="4" w:space="0" w:color="auto"/>
              <w:right w:val="single" w:sz="4" w:space="0" w:color="auto"/>
            </w:tcBorders>
            <w:shd w:val="clear" w:color="auto" w:fill="auto"/>
            <w:noWrap/>
            <w:vAlign w:val="center"/>
          </w:tcPr>
          <w:p w14:paraId="79E3EB6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88</w:t>
            </w:r>
          </w:p>
        </w:tc>
      </w:tr>
      <w:tr w:rsidR="007F5EC6" w:rsidRPr="00C43574" w14:paraId="14270767"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26FC1A08"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poprodukcyjny</w:t>
            </w:r>
          </w:p>
        </w:tc>
        <w:tc>
          <w:tcPr>
            <w:tcW w:w="992" w:type="dxa"/>
            <w:tcBorders>
              <w:top w:val="nil"/>
              <w:left w:val="nil"/>
              <w:bottom w:val="single" w:sz="4" w:space="0" w:color="auto"/>
              <w:right w:val="single" w:sz="4" w:space="0" w:color="auto"/>
            </w:tcBorders>
            <w:shd w:val="clear" w:color="auto" w:fill="auto"/>
            <w:noWrap/>
            <w:vAlign w:val="center"/>
          </w:tcPr>
          <w:p w14:paraId="307F764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23</w:t>
            </w:r>
          </w:p>
        </w:tc>
        <w:tc>
          <w:tcPr>
            <w:tcW w:w="1147" w:type="dxa"/>
            <w:tcBorders>
              <w:top w:val="nil"/>
              <w:left w:val="nil"/>
              <w:bottom w:val="single" w:sz="4" w:space="0" w:color="auto"/>
              <w:right w:val="single" w:sz="4" w:space="0" w:color="auto"/>
            </w:tcBorders>
            <w:shd w:val="clear" w:color="auto" w:fill="auto"/>
            <w:noWrap/>
            <w:vAlign w:val="center"/>
          </w:tcPr>
          <w:p w14:paraId="24E965A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62</w:t>
            </w:r>
          </w:p>
        </w:tc>
        <w:tc>
          <w:tcPr>
            <w:tcW w:w="837" w:type="dxa"/>
            <w:tcBorders>
              <w:top w:val="nil"/>
              <w:left w:val="nil"/>
              <w:bottom w:val="single" w:sz="4" w:space="0" w:color="auto"/>
              <w:right w:val="single" w:sz="4" w:space="0" w:color="auto"/>
            </w:tcBorders>
            <w:shd w:val="clear" w:color="auto" w:fill="auto"/>
            <w:noWrap/>
            <w:vAlign w:val="center"/>
          </w:tcPr>
          <w:p w14:paraId="28EE5632"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w:t>
            </w:r>
          </w:p>
        </w:tc>
        <w:tc>
          <w:tcPr>
            <w:tcW w:w="1148" w:type="dxa"/>
            <w:tcBorders>
              <w:top w:val="nil"/>
              <w:left w:val="nil"/>
              <w:bottom w:val="single" w:sz="4" w:space="0" w:color="auto"/>
              <w:right w:val="single" w:sz="4" w:space="0" w:color="auto"/>
            </w:tcBorders>
            <w:shd w:val="clear" w:color="auto" w:fill="auto"/>
            <w:noWrap/>
            <w:vAlign w:val="center"/>
          </w:tcPr>
          <w:p w14:paraId="5A6D866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97</w:t>
            </w:r>
          </w:p>
        </w:tc>
        <w:tc>
          <w:tcPr>
            <w:tcW w:w="1621" w:type="dxa"/>
            <w:tcBorders>
              <w:top w:val="nil"/>
              <w:left w:val="nil"/>
              <w:bottom w:val="single" w:sz="4" w:space="0" w:color="auto"/>
              <w:right w:val="single" w:sz="4" w:space="0" w:color="auto"/>
            </w:tcBorders>
            <w:shd w:val="clear" w:color="auto" w:fill="auto"/>
            <w:noWrap/>
            <w:vAlign w:val="center"/>
          </w:tcPr>
          <w:p w14:paraId="36CA90F0"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r>
      <w:tr w:rsidR="007F5EC6" w:rsidRPr="00C43574" w14:paraId="34882555"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3853C77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992" w:type="dxa"/>
            <w:tcBorders>
              <w:top w:val="nil"/>
              <w:left w:val="nil"/>
              <w:bottom w:val="single" w:sz="4" w:space="0" w:color="auto"/>
              <w:right w:val="single" w:sz="4" w:space="0" w:color="auto"/>
            </w:tcBorders>
            <w:shd w:val="clear" w:color="auto" w:fill="auto"/>
            <w:noWrap/>
            <w:vAlign w:val="center"/>
          </w:tcPr>
          <w:p w14:paraId="01172FC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197</w:t>
            </w:r>
          </w:p>
        </w:tc>
        <w:tc>
          <w:tcPr>
            <w:tcW w:w="1147" w:type="dxa"/>
            <w:tcBorders>
              <w:top w:val="nil"/>
              <w:left w:val="nil"/>
              <w:bottom w:val="single" w:sz="4" w:space="0" w:color="auto"/>
              <w:right w:val="single" w:sz="4" w:space="0" w:color="auto"/>
            </w:tcBorders>
            <w:shd w:val="clear" w:color="auto" w:fill="auto"/>
            <w:noWrap/>
            <w:vAlign w:val="center"/>
          </w:tcPr>
          <w:p w14:paraId="71903363"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210</w:t>
            </w:r>
          </w:p>
        </w:tc>
        <w:tc>
          <w:tcPr>
            <w:tcW w:w="837" w:type="dxa"/>
            <w:tcBorders>
              <w:top w:val="nil"/>
              <w:left w:val="nil"/>
              <w:bottom w:val="single" w:sz="4" w:space="0" w:color="auto"/>
              <w:right w:val="single" w:sz="4" w:space="0" w:color="auto"/>
            </w:tcBorders>
            <w:shd w:val="clear" w:color="auto" w:fill="auto"/>
            <w:noWrap/>
            <w:vAlign w:val="center"/>
          </w:tcPr>
          <w:p w14:paraId="44105E3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129</w:t>
            </w:r>
          </w:p>
        </w:tc>
        <w:tc>
          <w:tcPr>
            <w:tcW w:w="1148" w:type="dxa"/>
            <w:tcBorders>
              <w:top w:val="nil"/>
              <w:left w:val="nil"/>
              <w:bottom w:val="single" w:sz="4" w:space="0" w:color="auto"/>
              <w:right w:val="single" w:sz="4" w:space="0" w:color="auto"/>
            </w:tcBorders>
            <w:shd w:val="clear" w:color="auto" w:fill="auto"/>
            <w:noWrap/>
            <w:vAlign w:val="center"/>
          </w:tcPr>
          <w:p w14:paraId="42FB561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1 388</w:t>
            </w:r>
          </w:p>
        </w:tc>
        <w:tc>
          <w:tcPr>
            <w:tcW w:w="1621" w:type="dxa"/>
            <w:tcBorders>
              <w:top w:val="nil"/>
              <w:left w:val="nil"/>
              <w:bottom w:val="single" w:sz="4" w:space="0" w:color="auto"/>
              <w:right w:val="single" w:sz="4" w:space="0" w:color="auto"/>
            </w:tcBorders>
            <w:shd w:val="clear" w:color="auto" w:fill="auto"/>
            <w:noWrap/>
            <w:vAlign w:val="center"/>
          </w:tcPr>
          <w:p w14:paraId="3F22C90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112</w:t>
            </w:r>
          </w:p>
        </w:tc>
      </w:tr>
      <w:tr w:rsidR="007F5EC6" w:rsidRPr="00C43574" w14:paraId="3934FE53"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660D0265"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992" w:type="dxa"/>
            <w:tcBorders>
              <w:top w:val="nil"/>
              <w:left w:val="nil"/>
              <w:bottom w:val="single" w:sz="4" w:space="0" w:color="auto"/>
              <w:right w:val="single" w:sz="4" w:space="0" w:color="auto"/>
            </w:tcBorders>
            <w:shd w:val="clear" w:color="auto" w:fill="auto"/>
            <w:noWrap/>
            <w:vAlign w:val="center"/>
          </w:tcPr>
          <w:p w14:paraId="1C21D8B3"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556</w:t>
            </w:r>
          </w:p>
        </w:tc>
        <w:tc>
          <w:tcPr>
            <w:tcW w:w="1147" w:type="dxa"/>
            <w:tcBorders>
              <w:top w:val="nil"/>
              <w:left w:val="nil"/>
              <w:bottom w:val="single" w:sz="4" w:space="0" w:color="auto"/>
              <w:right w:val="single" w:sz="4" w:space="0" w:color="auto"/>
            </w:tcBorders>
            <w:shd w:val="clear" w:color="auto" w:fill="auto"/>
            <w:noWrap/>
            <w:vAlign w:val="center"/>
          </w:tcPr>
          <w:p w14:paraId="5983161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609</w:t>
            </w:r>
          </w:p>
        </w:tc>
        <w:tc>
          <w:tcPr>
            <w:tcW w:w="837" w:type="dxa"/>
            <w:tcBorders>
              <w:top w:val="nil"/>
              <w:left w:val="nil"/>
              <w:bottom w:val="single" w:sz="4" w:space="0" w:color="auto"/>
              <w:right w:val="single" w:sz="4" w:space="0" w:color="auto"/>
            </w:tcBorders>
            <w:shd w:val="clear" w:color="auto" w:fill="auto"/>
            <w:noWrap/>
            <w:vAlign w:val="center"/>
          </w:tcPr>
          <w:p w14:paraId="14F3E3C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510</w:t>
            </w:r>
          </w:p>
        </w:tc>
        <w:tc>
          <w:tcPr>
            <w:tcW w:w="1148" w:type="dxa"/>
            <w:tcBorders>
              <w:top w:val="nil"/>
              <w:left w:val="nil"/>
              <w:bottom w:val="single" w:sz="4" w:space="0" w:color="auto"/>
              <w:right w:val="single" w:sz="4" w:space="0" w:color="auto"/>
            </w:tcBorders>
            <w:shd w:val="clear" w:color="auto" w:fill="auto"/>
            <w:noWrap/>
            <w:vAlign w:val="center"/>
          </w:tcPr>
          <w:p w14:paraId="6B76E8B7"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3 372</w:t>
            </w:r>
          </w:p>
        </w:tc>
        <w:tc>
          <w:tcPr>
            <w:tcW w:w="1621" w:type="dxa"/>
            <w:tcBorders>
              <w:top w:val="nil"/>
              <w:left w:val="nil"/>
              <w:bottom w:val="single" w:sz="4" w:space="0" w:color="auto"/>
              <w:right w:val="single" w:sz="4" w:space="0" w:color="auto"/>
            </w:tcBorders>
            <w:shd w:val="clear" w:color="auto" w:fill="auto"/>
            <w:noWrap/>
            <w:vAlign w:val="center"/>
          </w:tcPr>
          <w:p w14:paraId="4BCAABFE"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354</w:t>
            </w:r>
          </w:p>
        </w:tc>
      </w:tr>
    </w:tbl>
    <w:p w14:paraId="410D81D5" w14:textId="77777777" w:rsidR="0074141E" w:rsidRPr="00C43574" w:rsidRDefault="004D76F2"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xml:space="preserve"> Gminne Ośrodki Pomocy Społecznej</w:t>
      </w:r>
    </w:p>
    <w:p w14:paraId="3E3A8D63" w14:textId="77777777" w:rsidR="006C0B21" w:rsidRPr="00C43574" w:rsidRDefault="006C0B21" w:rsidP="006C0B21">
      <w:pPr>
        <w:pStyle w:val="Normalny1"/>
        <w:spacing w:before="240" w:after="240"/>
        <w:jc w:val="both"/>
        <w:outlineLvl w:val="1"/>
        <w:rPr>
          <w:sz w:val="22"/>
          <w:szCs w:val="22"/>
        </w:rPr>
      </w:pPr>
      <w:r w:rsidRPr="00C43574">
        <w:rPr>
          <w:rFonts w:ascii="Times New Roman" w:hAnsi="Times New Roman" w:cs="Times New Roman"/>
          <w:color w:val="000000" w:themeColor="text1"/>
          <w:sz w:val="22"/>
          <w:szCs w:val="22"/>
        </w:rPr>
        <w:t xml:space="preserve">Długotrwałe korzystanie z pomocy, dziedziczenie ubóstwa, uzależnienie od pomocy społecznej, postawa roszczeniowa i bierna są problemami zauważanymi podczas konsultacji społecznych. Powyższa sytuacja może być wynikiem niskiej skuteczności przeprowadzanych dotychczas działań aktywizujących osoby wykluczone. W związku z powyższym należy znaleźć bardziej skuteczne rozwiązania: działania zmieniające postrzeganie świata, budujące przedsiębiorczość z naciskiem na edukację od najmłodszych lat (przedstawienie wzorca różniącego się od wzorca bezrobotnych, biernych zawodowo i uzależnionych od pomocy społecznej rodziców), wzmacniające samodzielność i zaradność tych osób. </w:t>
      </w:r>
    </w:p>
    <w:p w14:paraId="674EF3F7" w14:textId="7777777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color w:val="000000" w:themeColor="text1"/>
          <w:sz w:val="22"/>
          <w:szCs w:val="22"/>
        </w:rPr>
        <w:t>Na terenie całego powiatu sokólskiego nie ma całodobowego domu pomocy społecznej ani domu opieki nad osobami zależnymi. 19 osób z gminy Sokółka, wymagających takiej pomocy, umieszczono w domach pomocy społecznej poza granicami powiatu. Mieszkańcy zwracają uwagę na konieczność powstania ośrodków opiekuńczych: rodzinnych domów dziecka czy domów starości. Głównym problemem w zakresie pomocy osobom starszym jest niewystarczająca liczba miejsc w ośrodkach opiekuńczych i niedostatek usług opiekuńczych/pielęgnacyjnych na rzecz osób starszych. Na terenie LGD osoby schorowane mogą uzyskać świadczenia w 2 zakładach opiekuńczych: w Krynkach (35 miejsc) oraz w Sokółce (24 miejsca). Ograniczona liczba miejsc wiąże się z długim czasem oczekiwania na przyjęcie do ośrodka. Oprócz problemów zdrowotnych osoby starsze borykają się z poczuciem osamotnienia (brak wsparcia bliskich, braki w ofercie spędzania wolnego czasu) i brakiem zrozumienia. Coraz prężniej działające organizacje społeczne (np. Kluby seniora i UTW) starają się zapewnić seniorom rozrywkę oraz zagospodarowanie czasu wolnego. W związku z powyższym jednym z kierunków rozwoju regionu może być rozwój usług nastawionych na zaspokajanie potrzeb osób starszych.</w:t>
      </w:r>
    </w:p>
    <w:p w14:paraId="5AF2453D" w14:textId="543957B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Kolejnym problemem społecznym, zdefiniowanym przez mieszkańców obszaru jako problem wymagający interwencji, jest niepełnosprawność. Problem ten nie dotyczy tylko określonej grupy ludzi, a całej populacji, gdyż każdy może ulec wypadkowi czy chorobie i stać się osobą niepełnosprawną. </w:t>
      </w:r>
      <w:r w:rsidRPr="00C43574">
        <w:rPr>
          <w:rStyle w:val="Pogrubienie"/>
          <w:color w:val="000000"/>
          <w:sz w:val="22"/>
          <w:szCs w:val="22"/>
        </w:rPr>
        <w:t xml:space="preserve">Zgodnie z definicją </w:t>
      </w:r>
      <w:r w:rsidRPr="00C43574">
        <w:rPr>
          <w:rStyle w:val="Wyrnienie"/>
          <w:rFonts w:ascii="Times New Roman" w:hAnsi="Times New Roman" w:cs="Times New Roman"/>
          <w:bCs/>
          <w:i w:val="0"/>
          <w:color w:val="000000"/>
          <w:sz w:val="22"/>
          <w:szCs w:val="22"/>
        </w:rPr>
        <w:t xml:space="preserve">ustawy o rehabilitacji zawodowej i społecznej oraz zatrudnianiu osób niepełnosprawnych, </w:t>
      </w:r>
      <w:r w:rsidRPr="00185A08">
        <w:rPr>
          <w:rStyle w:val="Wyrnienie"/>
          <w:rFonts w:ascii="Times New Roman" w:hAnsi="Times New Roman" w:cs="Times New Roman"/>
          <w:bCs/>
          <w:i w:val="0"/>
          <w:color w:val="000000"/>
          <w:sz w:val="22"/>
          <w:szCs w:val="22"/>
        </w:rPr>
        <w:t>osobą</w:t>
      </w:r>
      <w:r w:rsidR="00761C4E" w:rsidRPr="00185A08">
        <w:rPr>
          <w:rStyle w:val="Wyrnienie"/>
          <w:rFonts w:ascii="Times New Roman" w:hAnsi="Times New Roman" w:cs="Times New Roman"/>
          <w:bCs/>
          <w:i w:val="0"/>
          <w:color w:val="000000"/>
          <w:sz w:val="22"/>
          <w:szCs w:val="22"/>
        </w:rPr>
        <w:t xml:space="preserve"> z niepełnosprawnościami</w:t>
      </w:r>
      <w:r w:rsidRPr="00C43574">
        <w:rPr>
          <w:rStyle w:val="Wyrnienie"/>
          <w:rFonts w:ascii="Times New Roman" w:hAnsi="Times New Roman" w:cs="Times New Roman"/>
          <w:bCs/>
          <w:i w:val="0"/>
          <w:color w:val="000000"/>
          <w:sz w:val="22"/>
          <w:szCs w:val="22"/>
        </w:rPr>
        <w:t xml:space="preserve"> jest „osoba, której stan fizyczny, psychiczny lub umysłowy trwale lub okresowo utrudnia, ogranicza bądź uniemożliwia wypełnianie ról społecznych, a w szczególności zdolności do wykonywania pracy zawodowej, jeżeli uzyskały odpowiednie orzeczenie”. </w:t>
      </w:r>
      <w:r w:rsidRPr="00C43574">
        <w:rPr>
          <w:rStyle w:val="Wyrnienie"/>
          <w:rFonts w:ascii="Times New Roman" w:hAnsi="Times New Roman" w:cs="Times New Roman"/>
          <w:bCs/>
          <w:i w:val="0"/>
          <w:color w:val="000000"/>
          <w:sz w:val="22"/>
          <w:szCs w:val="22"/>
        </w:rPr>
        <w:lastRenderedPageBreak/>
        <w:t>Ustalenie stopnia niepełnosprawności jest istotne przy określaniu uprawnień danej osoby na rynku pracy. Nie zawsze jest możliwie zatrudnienie osoby niepełnosprawnej u zwykłego pracodawcy, dlatego też tworzy się uprzywilejowanych pracodawców (sektor pracy chronionej).</w:t>
      </w:r>
    </w:p>
    <w:p w14:paraId="1B570E54" w14:textId="652070C8" w:rsidR="006C0B21" w:rsidRDefault="006C0B21" w:rsidP="006C0B21">
      <w:pPr>
        <w:pStyle w:val="Normalny1"/>
        <w:spacing w:after="240"/>
        <w:contextualSpacing/>
        <w:jc w:val="both"/>
        <w:outlineLvl w:val="1"/>
        <w:rPr>
          <w:rFonts w:ascii="Times New Roman" w:hAnsi="Times New Roman" w:cs="Times New Roman"/>
          <w:sz w:val="22"/>
          <w:szCs w:val="22"/>
        </w:rPr>
      </w:pPr>
      <w:r w:rsidRPr="00C43574">
        <w:rPr>
          <w:rStyle w:val="Wyrnienie"/>
          <w:rFonts w:ascii="Times New Roman" w:hAnsi="Times New Roman" w:cs="Times New Roman"/>
          <w:bCs/>
          <w:i w:val="0"/>
          <w:color w:val="000000"/>
          <w:sz w:val="22"/>
          <w:szCs w:val="22"/>
        </w:rPr>
        <w:t>Osoby niepełnosprawne borykają się z wieloma problemami natury psychicznej, społecznej i infrastrukturalnej. Do pierwszej kategorii można zaliczyć obniżenie poczucia własnej wartości, poczucie odmienności i wyobcowania. Osoby niepełnosprawne często nie są akceptowane w społeczeństwie, są dyskryminowane i traktowane protekcjonalnie. Ich wyobcowanie pogłębia „uwięzienie” w domach. Ponadto bariery komunikacyjne (niedostosowanie komunikacji publicznej, brak połączeń) i architektoniczne (wiele obiektów użyteczności publicznej i społecznej nie jest dostosowana do potrzeb osób niepełnosprawnych) wpływają na ograniczenie ich swobody.</w:t>
      </w:r>
      <w:r w:rsidRPr="00C43574">
        <w:rPr>
          <w:rFonts w:ascii="Times New Roman" w:hAnsi="Times New Roman" w:cs="Times New Roman"/>
          <w:sz w:val="22"/>
          <w:szCs w:val="22"/>
        </w:rPr>
        <w:t xml:space="preserve"> Problem niepełnosprawności nigdy nie zniknie, dlatego też należy kontynuować dotychczasowe działania na rzecz tych osób oraz wdrażać nowe rozwiązania. W szczególności w zakresie zapewnienia odpowiednich warunków do czynnego uczestniczenia osób niepełnosprawnych w życiu społecznym, prowadzenie działań mających na celu podniesienie zaradności osobistej i pobudzenie aktywności społecznej. Należy kształtować świadomość społeczną w zakresie zrozumienia i akceptacji osób niepełnosprawnych, stworzyć warunki do integracji osób niepełnosprawnych ze społecznością lokalną, inicjować współpracę jednostek samorządowych z organizacjami społecznymi w zakresie pomocy niepełnosprawnym i wykluczonym oraz znosić bariery transportowe, architektoniczne i techniczne zarówno w komunikowaniu się jak i w dostępie do informacji.</w:t>
      </w:r>
    </w:p>
    <w:p w14:paraId="75CD65D5" w14:textId="77777777" w:rsidR="007F7240" w:rsidRPr="00C43574" w:rsidRDefault="007F7240" w:rsidP="00E77B45">
      <w:pPr>
        <w:pStyle w:val="Spistrecipoziom2"/>
        <w:rPr>
          <w:sz w:val="22"/>
          <w:szCs w:val="22"/>
        </w:rPr>
      </w:pPr>
      <w:bookmarkStart w:id="190" w:name="_Toc439079808"/>
      <w:r w:rsidRPr="00C43574">
        <w:rPr>
          <w:sz w:val="22"/>
          <w:szCs w:val="22"/>
        </w:rPr>
        <w:t>Infrastruktura</w:t>
      </w:r>
      <w:bookmarkEnd w:id="190"/>
    </w:p>
    <w:p w14:paraId="63C89ADB" w14:textId="77777777" w:rsidR="00DA4F4D" w:rsidRPr="00C43574" w:rsidRDefault="00DA4F4D" w:rsidP="00DA4F4D">
      <w:pPr>
        <w:pStyle w:val="Standard"/>
        <w:spacing w:before="120" w:after="120" w:line="264" w:lineRule="auto"/>
        <w:jc w:val="both"/>
        <w:rPr>
          <w:rFonts w:ascii="Times New Roman" w:hAnsi="Times New Roman" w:cs="Times New Roman"/>
          <w:b/>
          <w:bCs/>
          <w:iCs/>
          <w:sz w:val="22"/>
          <w:szCs w:val="22"/>
        </w:rPr>
      </w:pPr>
      <w:bookmarkStart w:id="191" w:name="_Toc71523846"/>
      <w:r w:rsidRPr="00C43574">
        <w:rPr>
          <w:rFonts w:ascii="Times New Roman" w:hAnsi="Times New Roman" w:cs="Times New Roman"/>
          <w:b/>
          <w:bCs/>
          <w:iCs/>
          <w:sz w:val="22"/>
          <w:szCs w:val="22"/>
        </w:rPr>
        <w:t>Sieć komunikacyjna</w:t>
      </w:r>
    </w:p>
    <w:p w14:paraId="21E9B4C7"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Sieć komunikacyjną na obszarze gmin wchodzących w skład LGD Szlak Tatarski stanowią linie kolejowe i połączenia drogowe. Sokółka jest ważnym węzłem komunikacyjnym drogowym i kolejowym, leżącym przy międzynarodowej trasie kolejowej i drogowej Warszawa – Grodno, z odejściem na Rygę, </w:t>
      </w:r>
      <w:proofErr w:type="spellStart"/>
      <w:r w:rsidRPr="00C43574">
        <w:rPr>
          <w:rFonts w:ascii="Times New Roman" w:hAnsi="Times New Roman" w:cs="Times New Roman"/>
          <w:sz w:val="22"/>
          <w:szCs w:val="22"/>
        </w:rPr>
        <w:t>Sankt</w:t>
      </w:r>
      <w:proofErr w:type="spellEnd"/>
      <w:r w:rsidRPr="00C43574">
        <w:rPr>
          <w:rFonts w:ascii="Times New Roman" w:hAnsi="Times New Roman" w:cs="Times New Roman"/>
          <w:sz w:val="22"/>
          <w:szCs w:val="22"/>
        </w:rPr>
        <w:t xml:space="preserve"> Petersburg, Wilno i Moskwę. Przewozy kolejowe mają charakter regionalny i międzyregionalny. Przez obszar gmin przebiega linia kolejowa Białystok – Sokółka – Kuźnica - granica państwa oraz linia kolejowa Białystok – Sokółka – Dąbrowa Białostocka – Suwałki.</w:t>
      </w:r>
    </w:p>
    <w:p w14:paraId="52285419" w14:textId="77777777" w:rsidR="00DA4F4D" w:rsidRPr="00C43574" w:rsidRDefault="00DA4F4D" w:rsidP="00DA4F4D">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27</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Pr="00C43574">
        <w:rPr>
          <w:rFonts w:ascii="Times New Roman" w:hAnsi="Times New Roman" w:cs="Times New Roman"/>
          <w:sz w:val="22"/>
          <w:szCs w:val="22"/>
        </w:rPr>
        <w:t>Sieć drogowa w km</w:t>
      </w:r>
    </w:p>
    <w:tbl>
      <w:tblPr>
        <w:tblW w:w="9638" w:type="dxa"/>
        <w:jc w:val="center"/>
        <w:tblLayout w:type="fixed"/>
        <w:tblCellMar>
          <w:left w:w="10" w:type="dxa"/>
          <w:right w:w="10" w:type="dxa"/>
        </w:tblCellMar>
        <w:tblLook w:val="04A0" w:firstRow="1" w:lastRow="0" w:firstColumn="1" w:lastColumn="0" w:noHBand="0" w:noVBand="1"/>
      </w:tblPr>
      <w:tblGrid>
        <w:gridCol w:w="1927"/>
        <w:gridCol w:w="1927"/>
        <w:gridCol w:w="1928"/>
        <w:gridCol w:w="1928"/>
        <w:gridCol w:w="1928"/>
      </w:tblGrid>
      <w:tr w:rsidR="00DA4F4D" w:rsidRPr="00C43574" w14:paraId="3DC750DB" w14:textId="77777777" w:rsidTr="006D3CB1">
        <w:trPr>
          <w:jc w:val="center"/>
        </w:trPr>
        <w:tc>
          <w:tcPr>
            <w:tcW w:w="1928"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02F1F3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Gmina</w:t>
            </w:r>
          </w:p>
        </w:tc>
        <w:tc>
          <w:tcPr>
            <w:tcW w:w="7712"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5ACE776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Długość dróg w km</w:t>
            </w:r>
          </w:p>
        </w:tc>
      </w:tr>
      <w:tr w:rsidR="00DA4F4D" w:rsidRPr="00C43574" w14:paraId="4C73A8BC" w14:textId="77777777" w:rsidTr="006D3CB1">
        <w:trPr>
          <w:jc w:val="center"/>
        </w:trPr>
        <w:tc>
          <w:tcPr>
            <w:tcW w:w="1928"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275C25E" w14:textId="77777777" w:rsidR="00DA4F4D" w:rsidRPr="00C43574" w:rsidRDefault="00DA4F4D" w:rsidP="00DA4F4D">
            <w:pPr>
              <w:rPr>
                <w:rFonts w:ascii="Times New Roman" w:hAnsi="Times New Roman" w:cs="Times New Roman"/>
              </w:rPr>
            </w:pP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1AAE5DB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krajowe</w:t>
            </w: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2E4D75CB"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wojewódzkie</w:t>
            </w: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6CACB77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powiatowe</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906944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gminne</w:t>
            </w:r>
          </w:p>
        </w:tc>
      </w:tr>
      <w:tr w:rsidR="00DA4F4D" w:rsidRPr="00C43574" w14:paraId="091AE59A"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0C1D0393"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Krynki</w:t>
            </w:r>
          </w:p>
        </w:tc>
        <w:tc>
          <w:tcPr>
            <w:tcW w:w="1928" w:type="dxa"/>
            <w:tcBorders>
              <w:left w:val="single" w:sz="2" w:space="0" w:color="000000"/>
              <w:bottom w:val="single" w:sz="2" w:space="0" w:color="000000"/>
            </w:tcBorders>
            <w:tcMar>
              <w:top w:w="55" w:type="dxa"/>
              <w:left w:w="55" w:type="dxa"/>
              <w:bottom w:w="55" w:type="dxa"/>
              <w:right w:w="55" w:type="dxa"/>
            </w:tcMar>
          </w:tcPr>
          <w:p w14:paraId="501ED89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4A692AC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6,12</w:t>
            </w:r>
          </w:p>
        </w:tc>
        <w:tc>
          <w:tcPr>
            <w:tcW w:w="1928" w:type="dxa"/>
            <w:tcBorders>
              <w:left w:val="single" w:sz="2" w:space="0" w:color="000000"/>
              <w:bottom w:val="single" w:sz="2" w:space="0" w:color="000000"/>
            </w:tcBorders>
            <w:tcMar>
              <w:top w:w="55" w:type="dxa"/>
              <w:left w:w="55" w:type="dxa"/>
              <w:bottom w:w="55" w:type="dxa"/>
              <w:right w:w="55" w:type="dxa"/>
            </w:tcMar>
          </w:tcPr>
          <w:p w14:paraId="3F9AADB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90,34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064F3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49,56</w:t>
            </w:r>
          </w:p>
        </w:tc>
      </w:tr>
      <w:tr w:rsidR="00DA4F4D" w:rsidRPr="00C43574" w14:paraId="37253DAD"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67E703E2"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Kuźnica</w:t>
            </w:r>
          </w:p>
        </w:tc>
        <w:tc>
          <w:tcPr>
            <w:tcW w:w="1928" w:type="dxa"/>
            <w:tcBorders>
              <w:left w:val="single" w:sz="2" w:space="0" w:color="000000"/>
              <w:bottom w:val="single" w:sz="2" w:space="0" w:color="000000"/>
            </w:tcBorders>
            <w:tcMar>
              <w:top w:w="55" w:type="dxa"/>
              <w:left w:w="55" w:type="dxa"/>
              <w:bottom w:w="55" w:type="dxa"/>
              <w:right w:w="55" w:type="dxa"/>
            </w:tcMar>
          </w:tcPr>
          <w:p w14:paraId="248CE51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9,80</w:t>
            </w:r>
          </w:p>
        </w:tc>
        <w:tc>
          <w:tcPr>
            <w:tcW w:w="1928" w:type="dxa"/>
            <w:tcBorders>
              <w:left w:val="single" w:sz="2" w:space="0" w:color="000000"/>
              <w:bottom w:val="single" w:sz="2" w:space="0" w:color="000000"/>
            </w:tcBorders>
            <w:tcMar>
              <w:top w:w="55" w:type="dxa"/>
              <w:left w:w="55" w:type="dxa"/>
              <w:bottom w:w="55" w:type="dxa"/>
              <w:right w:w="55" w:type="dxa"/>
            </w:tcMar>
          </w:tcPr>
          <w:p w14:paraId="4C3E9EF1"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196464BC"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70,14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794A5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61,30</w:t>
            </w:r>
          </w:p>
        </w:tc>
      </w:tr>
      <w:tr w:rsidR="00DA4F4D" w:rsidRPr="00C43574" w14:paraId="7C49D880"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2ABBE26D"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Sidra</w:t>
            </w:r>
          </w:p>
        </w:tc>
        <w:tc>
          <w:tcPr>
            <w:tcW w:w="1928" w:type="dxa"/>
            <w:tcBorders>
              <w:left w:val="single" w:sz="2" w:space="0" w:color="000000"/>
              <w:bottom w:val="single" w:sz="2" w:space="0" w:color="000000"/>
            </w:tcBorders>
            <w:tcMar>
              <w:top w:w="55" w:type="dxa"/>
              <w:left w:w="55" w:type="dxa"/>
              <w:bottom w:w="55" w:type="dxa"/>
              <w:right w:w="55" w:type="dxa"/>
            </w:tcMar>
          </w:tcPr>
          <w:p w14:paraId="04EA3B81"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28F9776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13,66</w:t>
            </w:r>
          </w:p>
        </w:tc>
        <w:tc>
          <w:tcPr>
            <w:tcW w:w="1928" w:type="dxa"/>
            <w:tcBorders>
              <w:left w:val="single" w:sz="2" w:space="0" w:color="000000"/>
              <w:bottom w:val="single" w:sz="2" w:space="0" w:color="000000"/>
            </w:tcBorders>
            <w:tcMar>
              <w:top w:w="55" w:type="dxa"/>
              <w:left w:w="55" w:type="dxa"/>
              <w:bottom w:w="55" w:type="dxa"/>
              <w:right w:w="55" w:type="dxa"/>
            </w:tcMar>
          </w:tcPr>
          <w:p w14:paraId="0566F627"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65,65</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9FDE51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58,00</w:t>
            </w:r>
          </w:p>
        </w:tc>
      </w:tr>
      <w:tr w:rsidR="00DA4F4D" w:rsidRPr="00C43574" w14:paraId="502EE26A"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38039518"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Sokółka</w:t>
            </w:r>
          </w:p>
        </w:tc>
        <w:tc>
          <w:tcPr>
            <w:tcW w:w="1928" w:type="dxa"/>
            <w:tcBorders>
              <w:left w:val="single" w:sz="2" w:space="0" w:color="000000"/>
              <w:bottom w:val="single" w:sz="2" w:space="0" w:color="000000"/>
            </w:tcBorders>
            <w:tcMar>
              <w:top w:w="55" w:type="dxa"/>
              <w:left w:w="55" w:type="dxa"/>
              <w:bottom w:w="55" w:type="dxa"/>
              <w:right w:w="55" w:type="dxa"/>
            </w:tcMar>
          </w:tcPr>
          <w:p w14:paraId="7C7B9773"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20,00</w:t>
            </w:r>
          </w:p>
        </w:tc>
        <w:tc>
          <w:tcPr>
            <w:tcW w:w="1928" w:type="dxa"/>
            <w:tcBorders>
              <w:left w:val="single" w:sz="2" w:space="0" w:color="000000"/>
              <w:bottom w:val="single" w:sz="2" w:space="0" w:color="000000"/>
            </w:tcBorders>
            <w:tcMar>
              <w:top w:w="55" w:type="dxa"/>
              <w:left w:w="55" w:type="dxa"/>
              <w:bottom w:w="55" w:type="dxa"/>
              <w:right w:w="55" w:type="dxa"/>
            </w:tcMar>
          </w:tcPr>
          <w:p w14:paraId="2C6E1FE6"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20,83</w:t>
            </w:r>
          </w:p>
        </w:tc>
        <w:tc>
          <w:tcPr>
            <w:tcW w:w="1928" w:type="dxa"/>
            <w:tcBorders>
              <w:left w:val="single" w:sz="2" w:space="0" w:color="000000"/>
              <w:bottom w:val="single" w:sz="2" w:space="0" w:color="000000"/>
            </w:tcBorders>
            <w:tcMar>
              <w:top w:w="55" w:type="dxa"/>
              <w:left w:w="55" w:type="dxa"/>
              <w:bottom w:w="55" w:type="dxa"/>
              <w:right w:w="55" w:type="dxa"/>
            </w:tcMar>
          </w:tcPr>
          <w:p w14:paraId="17CA7D9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140,34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41DFA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96,93</w:t>
            </w:r>
          </w:p>
        </w:tc>
      </w:tr>
      <w:tr w:rsidR="00DA4F4D" w:rsidRPr="00C43574" w14:paraId="35736D68"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31B0CBEF"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928" w:type="dxa"/>
            <w:tcBorders>
              <w:left w:val="single" w:sz="2" w:space="0" w:color="000000"/>
              <w:bottom w:val="single" w:sz="2" w:space="0" w:color="000000"/>
            </w:tcBorders>
            <w:tcMar>
              <w:top w:w="55" w:type="dxa"/>
              <w:left w:w="55" w:type="dxa"/>
              <w:bottom w:w="55" w:type="dxa"/>
              <w:right w:w="55" w:type="dxa"/>
            </w:tcMar>
          </w:tcPr>
          <w:p w14:paraId="668C57F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31180EF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29,64</w:t>
            </w:r>
          </w:p>
        </w:tc>
        <w:tc>
          <w:tcPr>
            <w:tcW w:w="1928" w:type="dxa"/>
            <w:tcBorders>
              <w:left w:val="single" w:sz="2" w:space="0" w:color="000000"/>
              <w:bottom w:val="single" w:sz="2" w:space="0" w:color="000000"/>
            </w:tcBorders>
            <w:tcMar>
              <w:top w:w="55" w:type="dxa"/>
              <w:left w:w="55" w:type="dxa"/>
              <w:bottom w:w="55" w:type="dxa"/>
              <w:right w:w="55" w:type="dxa"/>
            </w:tcMar>
          </w:tcPr>
          <w:p w14:paraId="03026728"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106,70</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3C2C1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30,00</w:t>
            </w:r>
          </w:p>
        </w:tc>
      </w:tr>
      <w:tr w:rsidR="00DA4F4D" w:rsidRPr="00C43574" w14:paraId="26C32E65"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28390879"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Razem:</w:t>
            </w:r>
          </w:p>
        </w:tc>
        <w:tc>
          <w:tcPr>
            <w:tcW w:w="1928" w:type="dxa"/>
            <w:tcBorders>
              <w:left w:val="single" w:sz="2" w:space="0" w:color="000000"/>
              <w:bottom w:val="single" w:sz="2" w:space="0" w:color="000000"/>
            </w:tcBorders>
            <w:tcMar>
              <w:top w:w="55" w:type="dxa"/>
              <w:left w:w="55" w:type="dxa"/>
              <w:bottom w:w="55" w:type="dxa"/>
              <w:right w:w="55" w:type="dxa"/>
            </w:tcMar>
          </w:tcPr>
          <w:p w14:paraId="2F06CDB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29,8</w:t>
            </w:r>
          </w:p>
        </w:tc>
        <w:tc>
          <w:tcPr>
            <w:tcW w:w="1928" w:type="dxa"/>
            <w:tcBorders>
              <w:left w:val="single" w:sz="2" w:space="0" w:color="000000"/>
              <w:bottom w:val="single" w:sz="2" w:space="0" w:color="000000"/>
            </w:tcBorders>
            <w:tcMar>
              <w:top w:w="55" w:type="dxa"/>
              <w:left w:w="55" w:type="dxa"/>
              <w:bottom w:w="55" w:type="dxa"/>
              <w:right w:w="55" w:type="dxa"/>
            </w:tcMar>
          </w:tcPr>
          <w:p w14:paraId="330DE0E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70,25</w:t>
            </w:r>
          </w:p>
        </w:tc>
        <w:tc>
          <w:tcPr>
            <w:tcW w:w="1928" w:type="dxa"/>
            <w:tcBorders>
              <w:left w:val="single" w:sz="2" w:space="0" w:color="000000"/>
              <w:bottom w:val="single" w:sz="2" w:space="0" w:color="000000"/>
            </w:tcBorders>
            <w:tcMar>
              <w:top w:w="55" w:type="dxa"/>
              <w:left w:w="55" w:type="dxa"/>
              <w:bottom w:w="55" w:type="dxa"/>
              <w:right w:w="55" w:type="dxa"/>
            </w:tcMar>
          </w:tcPr>
          <w:p w14:paraId="367AFE4D"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473,17</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7AA2C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295,79</w:t>
            </w:r>
          </w:p>
        </w:tc>
      </w:tr>
      <w:tr w:rsidR="00DA4F4D" w:rsidRPr="00C43574" w14:paraId="68BC8CD3" w14:textId="77777777" w:rsidTr="006D3CB1">
        <w:trPr>
          <w:trHeight w:val="419"/>
          <w:jc w:val="center"/>
        </w:trPr>
        <w:tc>
          <w:tcPr>
            <w:tcW w:w="1928" w:type="dxa"/>
            <w:tcBorders>
              <w:left w:val="single" w:sz="2" w:space="0" w:color="000000"/>
              <w:bottom w:val="single" w:sz="2" w:space="0" w:color="000000"/>
            </w:tcBorders>
            <w:tcMar>
              <w:top w:w="55" w:type="dxa"/>
              <w:left w:w="55" w:type="dxa"/>
              <w:bottom w:w="55" w:type="dxa"/>
              <w:right w:w="55" w:type="dxa"/>
            </w:tcMar>
          </w:tcPr>
          <w:p w14:paraId="28D78F77"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7712"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70A7999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869,01</w:t>
            </w:r>
          </w:p>
        </w:tc>
      </w:tr>
    </w:tbl>
    <w:p w14:paraId="24735970" w14:textId="77777777" w:rsidR="00DA4F4D" w:rsidRPr="00C43574" w:rsidRDefault="00DA4F4D" w:rsidP="00DA4F4D">
      <w:pPr>
        <w:pStyle w:val="Standard"/>
        <w:spacing w:after="120" w:line="264" w:lineRule="auto"/>
        <w:jc w:val="center"/>
        <w:rPr>
          <w:rFonts w:ascii="Times New Roman" w:hAnsi="Times New Roman" w:cs="Times New Roman"/>
          <w:sz w:val="22"/>
          <w:szCs w:val="22"/>
        </w:rPr>
      </w:pPr>
      <w:r w:rsidRPr="00C43574">
        <w:rPr>
          <w:rFonts w:ascii="Times New Roman" w:hAnsi="Times New Roman" w:cs="Times New Roman"/>
          <w:i/>
          <w:sz w:val="22"/>
          <w:szCs w:val="22"/>
        </w:rPr>
        <w:t>Źródło</w:t>
      </w:r>
      <w:r w:rsidRPr="00C43574">
        <w:rPr>
          <w:rFonts w:ascii="Times New Roman" w:hAnsi="Times New Roman" w:cs="Times New Roman"/>
          <w:sz w:val="22"/>
          <w:szCs w:val="22"/>
        </w:rPr>
        <w:t>: Powiatowy Zarząd Dróg w Sokółce</w:t>
      </w:r>
    </w:p>
    <w:p w14:paraId="783AEEE8"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sz w:val="22"/>
          <w:szCs w:val="22"/>
        </w:rPr>
        <w:t>Na obszarze objętym Lokalną Strategia Rozwoju jest 869,01 km dróg. Transport drogowy odbywa się siecią dróg zarządzanych przez wszystkie szczeble administracji, a więc są to drogi krajowe, wojewódzkie, powiatowe i gminne. Przez teren LGD Szlak Tatarski najwięcej przechodzi dróg powiatowych, czyli łącznie 473,17 km (54% ogółu wszystkich dróg).</w:t>
      </w:r>
    </w:p>
    <w:p w14:paraId="07EC3697"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Najważniejszą osią komunikacyjną jest droga krajowa nr 19 Rzeszów - Białystok – Sokółka – Kuźnica – granica państwa. Drogi wojewódzkie to: droga nr 673 Sokółka – Dąbrowa Białostocka – Lipsk; droga nr 674 Sokółka – Krynki; droga nr 676 Białystok – Supraśl – Krynki – granica państwa; droga nr 672 Korycin – Janów – Sokolany.</w:t>
      </w:r>
    </w:p>
    <w:p w14:paraId="0BF6FF86"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color w:val="000000" w:themeColor="text1"/>
          <w:sz w:val="22"/>
          <w:szCs w:val="22"/>
        </w:rPr>
        <w:t xml:space="preserve">Przechodząca przez obszar droga międzynarodowa oraz kolej międzynarodowa (obecnie modernizowana) to zdecydowanie mocne strony obszaru wskazywane m.in. podczas warsztatów SWOT. Analizując położenie i komunikację obszaru mieszkańcy zauważają ogólną poprawę stanu dróg, jednak widzą też konieczność modernizacji dróg lokalnych i prowadzących do miejscowości peryferyjnych. Do zagrożeń zaliczany jest zwiększający się ruch </w:t>
      </w:r>
      <w:r w:rsidRPr="00C43574">
        <w:rPr>
          <w:rFonts w:ascii="Times New Roman" w:hAnsi="Times New Roman" w:cs="Times New Roman"/>
          <w:color w:val="000000" w:themeColor="text1"/>
          <w:sz w:val="22"/>
          <w:szCs w:val="22"/>
        </w:rPr>
        <w:lastRenderedPageBreak/>
        <w:t xml:space="preserve">ciężarowy po niedostosowanych drogach, który prowadzi do niszczenia nawierzchni, utrudnień komunikacyjnych oraz powstawania niebezpiecznych sytuacji w ruchu drogowym.  </w:t>
      </w:r>
    </w:p>
    <w:p w14:paraId="1DB561CB"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Kolejną słabą stroną jest utrudniony dostęp komunikacyjny mieszkańców do poszczególnych miejscowości. Transport publiczny jest obsługiwany przez kluczowego operatora – Przedsiębiorstwo Komunikacji Samochodowej w Białymstoku S.A. oraz przewoźników prywatnych. Jednak w opinii mieszkańców podaż usług komunikacyjnych nie zaspokaja w dostatecznym stopniu popytu, nadal jest zbyt mało połączeń autobusowych. Rozwiązanie tych trudności może dokonać się poprzez remont dróg a także wspieranie działalności w zakresie transportu osób.</w:t>
      </w:r>
    </w:p>
    <w:p w14:paraId="52755F5E"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sz w:val="22"/>
          <w:szCs w:val="22"/>
        </w:rPr>
        <w:t>Infrastruktura drogowa i kolejowa na terenie LGD Szlak Tatarski (pomimo dotychczasowych działań) wymaga dalszej modernizacji, a lokalna społeczność upatruje w niej szansę rozwoju obszaru. Pośrednim rozwiązaniem problemu złego stanu dróg będzie integracja społeczna w kierunku współodpowiedzialności, tak aby w każdym z mieszkańców obszaru wykształciła się świadomość wspólnego dobra lokalnego (pomoc obywatelska, np. w zakresie odśnieżania).</w:t>
      </w:r>
    </w:p>
    <w:p w14:paraId="7BD882F2" w14:textId="77777777" w:rsidR="00DA4F4D" w:rsidRPr="00C43574" w:rsidRDefault="00DA4F4D" w:rsidP="00EE1688">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bCs/>
          <w:iCs/>
          <w:sz w:val="22"/>
          <w:szCs w:val="22"/>
        </w:rPr>
        <w:t>Przejście graniczne</w:t>
      </w:r>
    </w:p>
    <w:bookmarkEnd w:id="191"/>
    <w:p w14:paraId="3C246A09" w14:textId="77777777" w:rsidR="00FF76F4" w:rsidRPr="00C43574" w:rsidRDefault="00FF76F4" w:rsidP="00FF76F4">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Przejście graniczne w Kuźnicy to jedne z największych i najnowocześniejszych przejść w kraju. Na około 18 hektarach znajduje się ponad 50 obiektów, wyposażonych w najnowocześniejsze urządzenia elektroniczne. Jest osiem pasów ruchu i 230 miejsc postojowych dla tirów. Inwestycję sfinansowano ze środków Unii Europejskiej.</w:t>
      </w:r>
    </w:p>
    <w:p w14:paraId="5C04B94E" w14:textId="77777777" w:rsidR="00FF76F4" w:rsidRPr="00C43574" w:rsidRDefault="00FF76F4" w:rsidP="00FF76F4">
      <w:pPr>
        <w:pStyle w:val="Normalny1"/>
        <w:spacing w:after="120" w:line="264" w:lineRule="auto"/>
        <w:jc w:val="both"/>
        <w:rPr>
          <w:sz w:val="22"/>
          <w:szCs w:val="22"/>
        </w:rPr>
      </w:pPr>
      <w:r w:rsidRPr="00C43574">
        <w:rPr>
          <w:rFonts w:ascii="Times New Roman" w:hAnsi="Times New Roman" w:cs="Times New Roman"/>
          <w:sz w:val="22"/>
          <w:szCs w:val="22"/>
        </w:rPr>
        <w:t>Respondenci wywiadów pogłębianych, należący do poszczególnych sektorów gmin członkowskich wchodzących w skład LGD, wskazują, że współpraca transgraniczna oraz otwarcie na wschód powinny być jednym z kierunków rozwoju obszaru.</w:t>
      </w:r>
    </w:p>
    <w:p w14:paraId="3C45BD9A" w14:textId="77777777" w:rsidR="00DA4F4D" w:rsidRPr="00C43574" w:rsidRDefault="00DA4F4D" w:rsidP="00BC0D48">
      <w:pPr>
        <w:pStyle w:val="Standard"/>
        <w:spacing w:before="120" w:after="6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Gospodarka wodno-ściekowa</w:t>
      </w:r>
    </w:p>
    <w:p w14:paraId="5A8795BC" w14:textId="7A1F372B" w:rsidR="00FF76F4" w:rsidRDefault="00FF76F4" w:rsidP="00FF76F4">
      <w:pPr>
        <w:pStyle w:val="Normalny1"/>
        <w:spacing w:before="60"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W ostatnich latach na terenie LGD Szlak Tatarski jest systematycznie rozbudowywana i modernizowana sieć wodociągowa i kanalizacyjna. Najdłuższa sieć wodociągowa i kanalizacyjna </w:t>
      </w:r>
      <w:r w:rsidRPr="00C43574">
        <w:rPr>
          <w:rFonts w:ascii="Times New Roman" w:hAnsi="Times New Roman" w:cs="Times New Roman"/>
          <w:color w:val="000000"/>
          <w:sz w:val="22"/>
          <w:szCs w:val="22"/>
        </w:rPr>
        <w:t>występuje</w:t>
      </w:r>
      <w:r w:rsidRPr="00C43574">
        <w:rPr>
          <w:rFonts w:ascii="Times New Roman" w:hAnsi="Times New Roman" w:cs="Times New Roman"/>
          <w:sz w:val="22"/>
          <w:szCs w:val="22"/>
        </w:rPr>
        <w:t xml:space="preserve"> na terenie gminy Sokółka. Jest to związane z faktem, iż Sokółka to zdecydowanie największa miejscowość znajdującą się na terenie LGD Szlak Tatarski.</w:t>
      </w:r>
    </w:p>
    <w:p w14:paraId="1E883081" w14:textId="77777777" w:rsidR="00DA4F4D" w:rsidRPr="00C43574" w:rsidRDefault="00BC0D48" w:rsidP="00BC0D48">
      <w:pPr>
        <w:pStyle w:val="Standard"/>
        <w:spacing w:before="120" w:after="120" w:line="264" w:lineRule="auto"/>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6D042C" w:rsidRPr="00C43574">
        <w:rPr>
          <w:rFonts w:ascii="Times New Roman" w:hAnsi="Times New Roman" w:cs="Times New Roman"/>
          <w:b/>
          <w:i/>
          <w:color w:val="000000" w:themeColor="text1"/>
          <w:sz w:val="22"/>
          <w:szCs w:val="22"/>
        </w:rPr>
        <w:t>2</w:t>
      </w:r>
      <w:r w:rsidR="00AD2293" w:rsidRPr="00C43574">
        <w:rPr>
          <w:rFonts w:ascii="Times New Roman" w:hAnsi="Times New Roman" w:cs="Times New Roman"/>
          <w:b/>
          <w:i/>
          <w:color w:val="000000" w:themeColor="text1"/>
          <w:sz w:val="22"/>
          <w:szCs w:val="22"/>
        </w:rPr>
        <w:t>8</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Wod</w:t>
      </w:r>
      <w:r w:rsidR="00EE1688" w:rsidRPr="00C43574">
        <w:rPr>
          <w:rFonts w:ascii="Times New Roman" w:hAnsi="Times New Roman" w:cs="Times New Roman"/>
          <w:sz w:val="22"/>
          <w:szCs w:val="22"/>
        </w:rPr>
        <w:t xml:space="preserve">ociągi i kanalizacja w 2014 r. </w:t>
      </w:r>
      <w:r w:rsidR="00DA4F4D" w:rsidRPr="00C43574">
        <w:rPr>
          <w:rFonts w:ascii="Times New Roman" w:hAnsi="Times New Roman" w:cs="Times New Roman"/>
          <w:sz w:val="22"/>
          <w:szCs w:val="22"/>
        </w:rPr>
        <w:t>w km</w:t>
      </w:r>
      <w:r w:rsidR="00EE1688" w:rsidRPr="00C43574">
        <w:rPr>
          <w:rFonts w:ascii="Times New Roman" w:hAnsi="Times New Roman" w:cs="Times New Roman"/>
          <w:sz w:val="22"/>
          <w:szCs w:val="22"/>
        </w:rPr>
        <w:t>, stan na 31 grudnia</w:t>
      </w:r>
    </w:p>
    <w:tbl>
      <w:tblPr>
        <w:tblW w:w="9463" w:type="dxa"/>
        <w:jc w:val="center"/>
        <w:tblLayout w:type="fixed"/>
        <w:tblCellMar>
          <w:left w:w="10" w:type="dxa"/>
          <w:right w:w="10" w:type="dxa"/>
        </w:tblCellMar>
        <w:tblLook w:val="04A0" w:firstRow="1" w:lastRow="0" w:firstColumn="1" w:lastColumn="0" w:noHBand="0" w:noVBand="1"/>
      </w:tblPr>
      <w:tblGrid>
        <w:gridCol w:w="2693"/>
        <w:gridCol w:w="1223"/>
        <w:gridCol w:w="1360"/>
        <w:gridCol w:w="1186"/>
        <w:gridCol w:w="1308"/>
        <w:gridCol w:w="1693"/>
      </w:tblGrid>
      <w:tr w:rsidR="00DA4F4D" w:rsidRPr="00C43574" w14:paraId="32569FD1"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B98B38"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1ED2B1"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580A1"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A48065"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DE8FB6"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3C1DF9"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5275B6A2" w14:textId="77777777" w:rsidTr="00BC0D48">
        <w:trPr>
          <w:trHeight w:val="301"/>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3DDDE8" w14:textId="77777777" w:rsidR="00DA4F4D" w:rsidRPr="00C43574" w:rsidRDefault="00DA4F4D" w:rsidP="00DA4F4D">
            <w:pPr>
              <w:pStyle w:val="Default"/>
              <w:spacing w:line="264" w:lineRule="auto"/>
              <w:rPr>
                <w:sz w:val="22"/>
                <w:szCs w:val="22"/>
              </w:rPr>
            </w:pPr>
            <w:r w:rsidRPr="00C43574">
              <w:rPr>
                <w:sz w:val="22"/>
                <w:szCs w:val="22"/>
              </w:rPr>
              <w:t>wodociągowa</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6E3FA"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65,0</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14A75E"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118,5</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6587CF"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131,6</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17CEB0"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174,8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612282" w14:textId="77777777" w:rsidR="00DA4F4D" w:rsidRPr="00C43574" w:rsidRDefault="00DA4F4D" w:rsidP="00DA4F4D">
            <w:pPr>
              <w:pStyle w:val="Default"/>
              <w:spacing w:line="264" w:lineRule="auto"/>
              <w:jc w:val="right"/>
              <w:rPr>
                <w:b/>
                <w:color w:val="000000" w:themeColor="text1"/>
                <w:sz w:val="22"/>
                <w:szCs w:val="22"/>
              </w:rPr>
            </w:pPr>
            <w:r w:rsidRPr="00C43574">
              <w:rPr>
                <w:b/>
                <w:color w:val="000000" w:themeColor="text1"/>
                <w:sz w:val="22"/>
                <w:szCs w:val="22"/>
              </w:rPr>
              <w:t>78</w:t>
            </w:r>
          </w:p>
        </w:tc>
      </w:tr>
      <w:tr w:rsidR="00DA4F4D" w:rsidRPr="00C43574" w14:paraId="50995250"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C43CA" w14:textId="77777777" w:rsidR="00DA4F4D" w:rsidRPr="00C43574" w:rsidRDefault="00DA4F4D" w:rsidP="00DA4F4D">
            <w:pPr>
              <w:pStyle w:val="Default"/>
              <w:spacing w:line="264" w:lineRule="auto"/>
              <w:rPr>
                <w:i/>
                <w:sz w:val="22"/>
                <w:szCs w:val="22"/>
              </w:rPr>
            </w:pPr>
            <w:r w:rsidRPr="00C43574">
              <w:rPr>
                <w:i/>
                <w:sz w:val="22"/>
                <w:szCs w:val="22"/>
              </w:rPr>
              <w:t>Obszary miejskie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F1552D" w14:textId="77777777" w:rsidR="00DA4F4D" w:rsidRPr="00C43574" w:rsidRDefault="00DA4F4D" w:rsidP="00DA4F4D">
            <w:pPr>
              <w:pStyle w:val="Default"/>
              <w:spacing w:line="264" w:lineRule="auto"/>
              <w:jc w:val="right"/>
              <w:rPr>
                <w:sz w:val="22"/>
                <w:szCs w:val="22"/>
              </w:rPr>
            </w:pPr>
            <w:r w:rsidRPr="00C43574">
              <w:rPr>
                <w:sz w:val="22"/>
                <w:szCs w:val="22"/>
              </w:rPr>
              <w:t>33,4</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5D9369"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D0AEB"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8C929" w14:textId="77777777" w:rsidR="00DA4F4D" w:rsidRPr="00C43574" w:rsidRDefault="00DA4F4D" w:rsidP="00DA4F4D">
            <w:pPr>
              <w:pStyle w:val="Default"/>
              <w:spacing w:line="264" w:lineRule="auto"/>
              <w:jc w:val="right"/>
              <w:rPr>
                <w:i/>
                <w:sz w:val="22"/>
                <w:szCs w:val="22"/>
              </w:rPr>
            </w:pPr>
            <w:r w:rsidRPr="00C43574">
              <w:rPr>
                <w:i/>
                <w:sz w:val="22"/>
                <w:szCs w:val="22"/>
              </w:rPr>
              <w:t>61,8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DA2A65" w14:textId="77777777" w:rsidR="00DA4F4D" w:rsidRPr="00C43574" w:rsidRDefault="00BC0D48" w:rsidP="00DA4F4D">
            <w:pPr>
              <w:pStyle w:val="Default"/>
              <w:spacing w:line="264" w:lineRule="auto"/>
              <w:jc w:val="right"/>
              <w:rPr>
                <w:color w:val="000000" w:themeColor="text1"/>
                <w:sz w:val="22"/>
                <w:szCs w:val="22"/>
              </w:rPr>
            </w:pPr>
            <w:r w:rsidRPr="00C43574">
              <w:rPr>
                <w:color w:val="000000" w:themeColor="text1"/>
                <w:sz w:val="22"/>
                <w:szCs w:val="22"/>
              </w:rPr>
              <w:t>-</w:t>
            </w:r>
          </w:p>
        </w:tc>
      </w:tr>
      <w:tr w:rsidR="00DA4F4D" w:rsidRPr="00C43574" w14:paraId="233F0427"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F796F0" w14:textId="77777777" w:rsidR="00DA4F4D" w:rsidRPr="00C43574" w:rsidRDefault="00DA4F4D" w:rsidP="00DA4F4D">
            <w:pPr>
              <w:pStyle w:val="Default"/>
              <w:spacing w:line="264" w:lineRule="auto"/>
              <w:rPr>
                <w:i/>
                <w:sz w:val="22"/>
                <w:szCs w:val="22"/>
              </w:rPr>
            </w:pPr>
            <w:r w:rsidRPr="00C43574">
              <w:rPr>
                <w:i/>
                <w:sz w:val="22"/>
                <w:szCs w:val="22"/>
              </w:rPr>
              <w:t>Obszary wiejskie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640CA" w14:textId="77777777" w:rsidR="00DA4F4D" w:rsidRPr="00C43574" w:rsidRDefault="00DA4F4D" w:rsidP="00DA4F4D">
            <w:pPr>
              <w:pStyle w:val="Default"/>
              <w:spacing w:line="264" w:lineRule="auto"/>
              <w:jc w:val="right"/>
              <w:rPr>
                <w:sz w:val="22"/>
                <w:szCs w:val="22"/>
              </w:rPr>
            </w:pPr>
            <w:r w:rsidRPr="00C43574">
              <w:rPr>
                <w:sz w:val="22"/>
                <w:szCs w:val="22"/>
              </w:rPr>
              <w:t>31,6</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D069C9"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118,5</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72D25"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131,6</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BB849" w14:textId="77777777" w:rsidR="00DA4F4D" w:rsidRPr="00C43574" w:rsidRDefault="00DA4F4D" w:rsidP="00DA4F4D">
            <w:pPr>
              <w:pStyle w:val="Default"/>
              <w:spacing w:line="264" w:lineRule="auto"/>
              <w:jc w:val="right"/>
              <w:rPr>
                <w:i/>
                <w:sz w:val="22"/>
                <w:szCs w:val="22"/>
              </w:rPr>
            </w:pPr>
            <w:r w:rsidRPr="00C43574">
              <w:rPr>
                <w:i/>
                <w:sz w:val="22"/>
                <w:szCs w:val="22"/>
              </w:rPr>
              <w:t>113,0</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A9AC2C" w14:textId="77777777" w:rsidR="00DA4F4D" w:rsidRPr="00C43574" w:rsidRDefault="00DA4F4D" w:rsidP="00DA4F4D">
            <w:pPr>
              <w:pStyle w:val="Default"/>
              <w:spacing w:line="264" w:lineRule="auto"/>
              <w:jc w:val="right"/>
              <w:rPr>
                <w:color w:val="000000" w:themeColor="text1"/>
                <w:sz w:val="22"/>
                <w:szCs w:val="22"/>
              </w:rPr>
            </w:pPr>
            <w:r w:rsidRPr="00C43574">
              <w:rPr>
                <w:color w:val="000000" w:themeColor="text1"/>
                <w:sz w:val="22"/>
                <w:szCs w:val="22"/>
              </w:rPr>
              <w:t>78</w:t>
            </w:r>
          </w:p>
        </w:tc>
      </w:tr>
      <w:tr w:rsidR="00DA4F4D" w:rsidRPr="00C43574" w14:paraId="2C8381B1"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8F22C9" w14:textId="77777777" w:rsidR="00DA4F4D" w:rsidRPr="00C43574" w:rsidRDefault="00DA4F4D" w:rsidP="007B6A8B">
            <w:pPr>
              <w:pStyle w:val="Default"/>
              <w:spacing w:line="264" w:lineRule="auto"/>
              <w:rPr>
                <w:sz w:val="22"/>
                <w:szCs w:val="22"/>
              </w:rPr>
            </w:pPr>
            <w:r w:rsidRPr="00C43574">
              <w:rPr>
                <w:sz w:val="22"/>
                <w:szCs w:val="22"/>
              </w:rPr>
              <w:t>kanalizacyjna</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651F5"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20,7</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F31525"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11,6</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F10EB"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9,1</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8F78A"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55,8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FD3FC0" w14:textId="77777777" w:rsidR="00DA4F4D" w:rsidRPr="00C43574" w:rsidRDefault="00DA4F4D" w:rsidP="00DA4F4D">
            <w:pPr>
              <w:pStyle w:val="Default"/>
              <w:spacing w:line="264" w:lineRule="auto"/>
              <w:jc w:val="right"/>
              <w:rPr>
                <w:b/>
                <w:color w:val="000000" w:themeColor="text1"/>
                <w:sz w:val="22"/>
                <w:szCs w:val="22"/>
              </w:rPr>
            </w:pPr>
            <w:r w:rsidRPr="00C43574">
              <w:rPr>
                <w:b/>
                <w:color w:val="000000" w:themeColor="text1"/>
                <w:sz w:val="22"/>
                <w:szCs w:val="22"/>
              </w:rPr>
              <w:t>4,6</w:t>
            </w:r>
          </w:p>
        </w:tc>
      </w:tr>
      <w:tr w:rsidR="00DA4F4D" w:rsidRPr="00C43574" w14:paraId="0D822DEF"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132E14" w14:textId="77777777" w:rsidR="00DA4F4D" w:rsidRPr="00C43574" w:rsidRDefault="00DA4F4D" w:rsidP="00DA4F4D">
            <w:pPr>
              <w:pStyle w:val="Default"/>
              <w:spacing w:line="264" w:lineRule="auto"/>
              <w:rPr>
                <w:i/>
                <w:sz w:val="22"/>
                <w:szCs w:val="22"/>
              </w:rPr>
            </w:pPr>
            <w:r w:rsidRPr="00C43574">
              <w:rPr>
                <w:i/>
                <w:sz w:val="22"/>
                <w:szCs w:val="22"/>
              </w:rPr>
              <w:t>Obszary miejskie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B99BF" w14:textId="77777777" w:rsidR="00DA4F4D" w:rsidRPr="00C43574" w:rsidRDefault="00DA4F4D" w:rsidP="00DA4F4D">
            <w:pPr>
              <w:pStyle w:val="Default"/>
              <w:spacing w:line="264" w:lineRule="auto"/>
              <w:jc w:val="right"/>
              <w:rPr>
                <w:sz w:val="22"/>
                <w:szCs w:val="22"/>
              </w:rPr>
            </w:pPr>
            <w:r w:rsidRPr="00C43574">
              <w:rPr>
                <w:sz w:val="22"/>
                <w:szCs w:val="22"/>
              </w:rPr>
              <w:t>20,7</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A5FE1F"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12948C"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D99BEC" w14:textId="77777777" w:rsidR="00DA4F4D" w:rsidRPr="00C43574" w:rsidRDefault="00DA4F4D" w:rsidP="00DA4F4D">
            <w:pPr>
              <w:pStyle w:val="Default"/>
              <w:spacing w:line="264" w:lineRule="auto"/>
              <w:jc w:val="right"/>
              <w:rPr>
                <w:i/>
                <w:sz w:val="22"/>
                <w:szCs w:val="22"/>
              </w:rPr>
            </w:pPr>
            <w:r w:rsidRPr="00C43574">
              <w:rPr>
                <w:i/>
                <w:sz w:val="22"/>
                <w:szCs w:val="22"/>
              </w:rPr>
              <w:t>54,0</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3F829A" w14:textId="77777777" w:rsidR="00DA4F4D" w:rsidRPr="00C43574" w:rsidRDefault="00BC0D48" w:rsidP="00DA4F4D">
            <w:pPr>
              <w:pStyle w:val="Default"/>
              <w:spacing w:line="264" w:lineRule="auto"/>
              <w:jc w:val="right"/>
              <w:rPr>
                <w:color w:val="000000" w:themeColor="text1"/>
                <w:sz w:val="22"/>
                <w:szCs w:val="22"/>
              </w:rPr>
            </w:pPr>
            <w:r w:rsidRPr="00C43574">
              <w:rPr>
                <w:color w:val="000000" w:themeColor="text1"/>
                <w:sz w:val="22"/>
                <w:szCs w:val="22"/>
              </w:rPr>
              <w:t>-</w:t>
            </w:r>
          </w:p>
        </w:tc>
      </w:tr>
      <w:tr w:rsidR="00DA4F4D" w:rsidRPr="00C43574" w14:paraId="47027BFE"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28D116" w14:textId="77777777" w:rsidR="00DA4F4D" w:rsidRPr="00C43574" w:rsidRDefault="00DA4F4D" w:rsidP="00DA4F4D">
            <w:pPr>
              <w:pStyle w:val="Default"/>
              <w:spacing w:line="264" w:lineRule="auto"/>
              <w:rPr>
                <w:i/>
                <w:sz w:val="22"/>
                <w:szCs w:val="22"/>
              </w:rPr>
            </w:pPr>
            <w:r w:rsidRPr="00C43574">
              <w:rPr>
                <w:i/>
                <w:sz w:val="22"/>
                <w:szCs w:val="22"/>
              </w:rPr>
              <w:t>Obszary wiejskie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EA19B9"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9BB28" w14:textId="77777777" w:rsidR="00DA4F4D" w:rsidRPr="00C43574" w:rsidRDefault="00DA4F4D" w:rsidP="00DA4F4D">
            <w:pPr>
              <w:pStyle w:val="Default"/>
              <w:spacing w:line="264" w:lineRule="auto"/>
              <w:jc w:val="right"/>
              <w:rPr>
                <w:i/>
                <w:sz w:val="22"/>
                <w:szCs w:val="22"/>
              </w:rPr>
            </w:pPr>
            <w:r w:rsidRPr="00C43574">
              <w:rPr>
                <w:i/>
                <w:sz w:val="22"/>
                <w:szCs w:val="22"/>
              </w:rPr>
              <w:t>11,6</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DA534" w14:textId="77777777" w:rsidR="00DA4F4D" w:rsidRPr="00C43574" w:rsidRDefault="00DA4F4D" w:rsidP="00DA4F4D">
            <w:pPr>
              <w:pStyle w:val="Default"/>
              <w:spacing w:line="264" w:lineRule="auto"/>
              <w:jc w:val="right"/>
              <w:rPr>
                <w:i/>
                <w:sz w:val="22"/>
                <w:szCs w:val="22"/>
              </w:rPr>
            </w:pPr>
            <w:r w:rsidRPr="00C43574">
              <w:rPr>
                <w:i/>
                <w:sz w:val="22"/>
                <w:szCs w:val="22"/>
              </w:rPr>
              <w:t>9,1</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779428" w14:textId="77777777" w:rsidR="00DA4F4D" w:rsidRPr="00C43574" w:rsidRDefault="00DA4F4D" w:rsidP="00DA4F4D">
            <w:pPr>
              <w:pStyle w:val="Default"/>
              <w:spacing w:line="264" w:lineRule="auto"/>
              <w:jc w:val="right"/>
              <w:rPr>
                <w:i/>
                <w:sz w:val="22"/>
                <w:szCs w:val="22"/>
              </w:rPr>
            </w:pPr>
            <w:r w:rsidRPr="00C43574">
              <w:rPr>
                <w:i/>
                <w:sz w:val="22"/>
                <w:szCs w:val="22"/>
              </w:rPr>
              <w:t>1,8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7B9B52" w14:textId="77777777" w:rsidR="00DA4F4D" w:rsidRPr="00C43574" w:rsidRDefault="00DA4F4D" w:rsidP="00DA4F4D">
            <w:pPr>
              <w:pStyle w:val="Default"/>
              <w:spacing w:line="264" w:lineRule="auto"/>
              <w:jc w:val="right"/>
              <w:rPr>
                <w:color w:val="000000" w:themeColor="text1"/>
                <w:sz w:val="22"/>
                <w:szCs w:val="22"/>
              </w:rPr>
            </w:pPr>
            <w:r w:rsidRPr="00C43574">
              <w:rPr>
                <w:color w:val="000000" w:themeColor="text1"/>
                <w:sz w:val="22"/>
                <w:szCs w:val="22"/>
              </w:rPr>
              <w:t>4,6</w:t>
            </w:r>
          </w:p>
        </w:tc>
      </w:tr>
    </w:tbl>
    <w:p w14:paraId="455BABFF" w14:textId="77777777" w:rsidR="00DA4F4D" w:rsidRPr="00C43574" w:rsidRDefault="00DA4F4D" w:rsidP="00BC0D48">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68E21E9D" w14:textId="77777777" w:rsidR="00A7343D" w:rsidRPr="00C43574" w:rsidRDefault="00A7343D" w:rsidP="00A7343D">
      <w:pPr>
        <w:pStyle w:val="Tekstprzypisudolnego"/>
        <w:contextualSpacing/>
        <w:jc w:val="both"/>
        <w:rPr>
          <w:sz w:val="22"/>
          <w:szCs w:val="22"/>
        </w:rPr>
      </w:pPr>
      <w:r w:rsidRPr="00C43574">
        <w:rPr>
          <w:rFonts w:ascii="Times New Roman" w:hAnsi="Times New Roman" w:cs="Times New Roman"/>
          <w:sz w:val="22"/>
          <w:szCs w:val="22"/>
        </w:rPr>
        <w:t>Na terenie gminy Sokółka występuje również największa liczba gospodarstw podłączonych do sieci wodociągowej (4 430 gospodarstw) oraz największa liczba mieszkańców podłączonych do sieci kanalizacyjnej (18 099 mieszkańców). Na obszarze LGD Szlak Tatarski sieci wodociągowe i kanalizacyjne znajdują się w miastach i wsiach, które są siedzibami poszczególnych gmin i w których występuję największa gęstość zaludnienia. Na terenach wiejskich ścieki oczyszczane są w przydomowych oczyszczalniach ścieków lub są dowożone wozami asenizacyjnymi ze zbiorników bezodpływowych do oczyszczalni ścieków zlokalizowanych w poszczególnych siedzibach gmin.</w:t>
      </w:r>
    </w:p>
    <w:p w14:paraId="45BD6A17" w14:textId="77777777" w:rsidR="00DA4F4D" w:rsidRPr="00C43574" w:rsidRDefault="00AD2293" w:rsidP="003E6DE0">
      <w:pPr>
        <w:pStyle w:val="Standard"/>
        <w:spacing w:before="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29</w:t>
      </w:r>
      <w:r w:rsidR="006D042C" w:rsidRPr="00C43574">
        <w:rPr>
          <w:rFonts w:ascii="Times New Roman" w:hAnsi="Times New Roman" w:cs="Times New Roman"/>
          <w:b/>
          <w:i/>
          <w:color w:val="000000" w:themeColor="text1"/>
          <w:sz w:val="22"/>
          <w:szCs w:val="22"/>
        </w:rPr>
        <w:t>.</w:t>
      </w:r>
      <w:r w:rsidR="00DA197A"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Liczba gospodarstw podłączonych do sieci wodociągowej w 2014 r.</w:t>
      </w:r>
      <w:r w:rsidR="00EE1688" w:rsidRPr="00C43574">
        <w:rPr>
          <w:rFonts w:ascii="Times New Roman" w:hAnsi="Times New Roman" w:cs="Times New Roman"/>
          <w:sz w:val="22"/>
          <w:szCs w:val="22"/>
        </w:rPr>
        <w:t>, stan na 31 grudnia</w:t>
      </w:r>
    </w:p>
    <w:tbl>
      <w:tblPr>
        <w:tblW w:w="9297" w:type="dxa"/>
        <w:jc w:val="center"/>
        <w:tblLayout w:type="fixed"/>
        <w:tblCellMar>
          <w:left w:w="10" w:type="dxa"/>
          <w:right w:w="10" w:type="dxa"/>
        </w:tblCellMar>
        <w:tblLook w:val="04A0" w:firstRow="1" w:lastRow="0" w:firstColumn="1" w:lastColumn="0" w:noHBand="0" w:noVBand="1"/>
      </w:tblPr>
      <w:tblGrid>
        <w:gridCol w:w="2693"/>
        <w:gridCol w:w="1134"/>
        <w:gridCol w:w="1222"/>
        <w:gridCol w:w="1186"/>
        <w:gridCol w:w="1361"/>
        <w:gridCol w:w="1701"/>
      </w:tblGrid>
      <w:tr w:rsidR="00DA4F4D" w:rsidRPr="00C43574" w14:paraId="1A1D97A4"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9BD444"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2AFB5D"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F9DD47"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AB301"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A1E868"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5DBCB8"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3ADD71AC" w14:textId="77777777" w:rsidTr="003E6DE0">
        <w:trPr>
          <w:trHeight w:val="301"/>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4F3C47" w14:textId="77777777" w:rsidR="00DA4F4D" w:rsidRPr="00C43574" w:rsidRDefault="00DA4F4D" w:rsidP="00DA4F4D">
            <w:pPr>
              <w:pStyle w:val="Default"/>
              <w:spacing w:line="264" w:lineRule="auto"/>
              <w:rPr>
                <w:sz w:val="22"/>
                <w:szCs w:val="22"/>
              </w:rPr>
            </w:pPr>
            <w:r w:rsidRPr="00C43574">
              <w:rPr>
                <w:sz w:val="22"/>
                <w:szCs w:val="22"/>
              </w:rPr>
              <w:t>wodociągowa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C8577F"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1011</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D16599"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959</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337CD7"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862</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493147" w14:textId="77777777" w:rsidR="00DA4F4D" w:rsidRPr="00C43574" w:rsidRDefault="00DA4F4D" w:rsidP="00DA4F4D">
            <w:pPr>
              <w:pStyle w:val="Default"/>
              <w:spacing w:line="264" w:lineRule="auto"/>
              <w:jc w:val="right"/>
              <w:rPr>
                <w:sz w:val="22"/>
                <w:szCs w:val="22"/>
              </w:rPr>
            </w:pPr>
            <w:r w:rsidRPr="00C43574">
              <w:rPr>
                <w:sz w:val="22"/>
                <w:szCs w:val="22"/>
              </w:rPr>
              <w:t>4 430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F43D38" w14:textId="77777777" w:rsidR="00DA4F4D" w:rsidRPr="00C43574" w:rsidRDefault="00DA4F4D" w:rsidP="00DA4F4D">
            <w:pPr>
              <w:pStyle w:val="Default"/>
              <w:spacing w:line="264" w:lineRule="auto"/>
              <w:jc w:val="right"/>
              <w:rPr>
                <w:sz w:val="22"/>
                <w:szCs w:val="22"/>
              </w:rPr>
            </w:pPr>
            <w:r w:rsidRPr="00C43574">
              <w:rPr>
                <w:sz w:val="22"/>
                <w:szCs w:val="22"/>
              </w:rPr>
              <w:t>697</w:t>
            </w:r>
          </w:p>
        </w:tc>
      </w:tr>
    </w:tbl>
    <w:p w14:paraId="5C5EB5A4" w14:textId="77777777" w:rsidR="003E6DE0" w:rsidRPr="00C43574" w:rsidRDefault="003E6DE0" w:rsidP="003E6DE0">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386B2C78" w14:textId="77777777" w:rsidR="00DA4F4D" w:rsidRPr="00C43574" w:rsidRDefault="003E6DE0" w:rsidP="003E6DE0">
      <w:pPr>
        <w:pStyle w:val="Standard"/>
        <w:spacing w:before="60" w:after="120" w:line="264" w:lineRule="auto"/>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30</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Szacunkowa liczba mieszkańców podłączonych do sieci kanalizacyjnej w 2014 r.</w:t>
      </w:r>
      <w:r w:rsidR="00EE1688" w:rsidRPr="00C43574">
        <w:rPr>
          <w:rFonts w:ascii="Times New Roman" w:hAnsi="Times New Roman" w:cs="Times New Roman"/>
          <w:sz w:val="22"/>
          <w:szCs w:val="22"/>
        </w:rPr>
        <w:t>, stan na 31 grudnia</w:t>
      </w:r>
    </w:p>
    <w:tbl>
      <w:tblPr>
        <w:tblW w:w="9297" w:type="dxa"/>
        <w:jc w:val="center"/>
        <w:tblLayout w:type="fixed"/>
        <w:tblCellMar>
          <w:left w:w="10" w:type="dxa"/>
          <w:right w:w="10" w:type="dxa"/>
        </w:tblCellMar>
        <w:tblLook w:val="04A0" w:firstRow="1" w:lastRow="0" w:firstColumn="1" w:lastColumn="0" w:noHBand="0" w:noVBand="1"/>
      </w:tblPr>
      <w:tblGrid>
        <w:gridCol w:w="2693"/>
        <w:gridCol w:w="1134"/>
        <w:gridCol w:w="1222"/>
        <w:gridCol w:w="1186"/>
        <w:gridCol w:w="1361"/>
        <w:gridCol w:w="1701"/>
      </w:tblGrid>
      <w:tr w:rsidR="00DA4F4D" w:rsidRPr="00C43574" w14:paraId="3B7A9F6F"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95D3E9"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EF3CBA"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9966C"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C7877"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762ECB"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EDF91C"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1028EE6F"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432D41" w14:textId="77777777" w:rsidR="00DA4F4D" w:rsidRPr="00C43574" w:rsidRDefault="00DA4F4D" w:rsidP="003E6DE0">
            <w:pPr>
              <w:pStyle w:val="Default"/>
              <w:spacing w:line="264" w:lineRule="auto"/>
              <w:rPr>
                <w:sz w:val="22"/>
                <w:szCs w:val="22"/>
              </w:rPr>
            </w:pPr>
            <w:r w:rsidRPr="00C43574">
              <w:rPr>
                <w:sz w:val="22"/>
                <w:szCs w:val="22"/>
              </w:rPr>
              <w:t>kanalizacyjna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2BFED7"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1804</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DC4AFB"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339</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3566F5"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172</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BBB4CC" w14:textId="77777777" w:rsidR="00DA4F4D" w:rsidRPr="00C43574" w:rsidRDefault="00DA4F4D" w:rsidP="00DA4F4D">
            <w:pPr>
              <w:pStyle w:val="Default"/>
              <w:spacing w:line="264" w:lineRule="auto"/>
              <w:jc w:val="right"/>
              <w:rPr>
                <w:sz w:val="22"/>
                <w:szCs w:val="22"/>
              </w:rPr>
            </w:pPr>
            <w:r w:rsidRPr="00C43574">
              <w:rPr>
                <w:sz w:val="22"/>
                <w:szCs w:val="22"/>
              </w:rPr>
              <w:t>18 099</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13D040" w14:textId="77777777" w:rsidR="00DA4F4D" w:rsidRPr="00C43574" w:rsidRDefault="00DA4F4D" w:rsidP="00DA4F4D">
            <w:pPr>
              <w:pStyle w:val="Default"/>
              <w:spacing w:line="264" w:lineRule="auto"/>
              <w:jc w:val="right"/>
              <w:rPr>
                <w:sz w:val="22"/>
                <w:szCs w:val="22"/>
              </w:rPr>
            </w:pPr>
            <w:r w:rsidRPr="00C43574">
              <w:rPr>
                <w:sz w:val="22"/>
                <w:szCs w:val="22"/>
              </w:rPr>
              <w:t>448</w:t>
            </w:r>
          </w:p>
        </w:tc>
      </w:tr>
    </w:tbl>
    <w:p w14:paraId="0D4FE13C" w14:textId="77777777" w:rsidR="003E6DE0" w:rsidRPr="00C43574" w:rsidRDefault="003E6DE0" w:rsidP="003E6DE0">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4C806428"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Gospodarka odpadowa</w:t>
      </w:r>
    </w:p>
    <w:p w14:paraId="748F368F" w14:textId="77777777" w:rsidR="00DA4F4D" w:rsidRPr="00C43574" w:rsidRDefault="00A7343D" w:rsidP="00A7343D">
      <w:pPr>
        <w:pStyle w:val="Normalny1"/>
        <w:spacing w:after="120" w:line="264" w:lineRule="auto"/>
        <w:jc w:val="both"/>
        <w:rPr>
          <w:sz w:val="22"/>
          <w:szCs w:val="22"/>
        </w:rPr>
      </w:pPr>
      <w:r w:rsidRPr="00C43574">
        <w:rPr>
          <w:rFonts w:ascii="Times New Roman" w:hAnsi="Times New Roman" w:cs="Times New Roman"/>
          <w:sz w:val="22"/>
          <w:szCs w:val="22"/>
        </w:rPr>
        <w:lastRenderedPageBreak/>
        <w:t xml:space="preserve">Ze względu na rolniczy charakter obszaru znaczną część odpadów powstających na obszarze LGD Szlak Tatarski stanowią odpady komunalne z gospodarstw domowych. Na podstawie danych z Głównego Urzędu Statystycznego w 2013 r. w powiecie sokólskim zebrano ogółem 9,3 tys. ton odpadów komunalnych zmieszanych, w tym 7,1 tys. ton z gospodarstw domowych. Z początkiem stycznia 2012 roku uległ zmianie system gospodarowania odpadami, gdzie według nowych przepisów Gminy mają obowiązek zapewnić odbieranie i właściwe </w:t>
      </w:r>
      <w:r w:rsidRPr="00C43574">
        <w:rPr>
          <w:rFonts w:ascii="Times New Roman" w:hAnsi="Times New Roman" w:cs="Times New Roman"/>
          <w:color w:val="000000"/>
          <w:sz w:val="22"/>
          <w:szCs w:val="22"/>
        </w:rPr>
        <w:t>(ekologiczne, bezpieczne)</w:t>
      </w:r>
      <w:r w:rsidRPr="00C43574">
        <w:rPr>
          <w:rFonts w:ascii="Times New Roman" w:hAnsi="Times New Roman" w:cs="Times New Roman"/>
          <w:sz w:val="22"/>
          <w:szCs w:val="22"/>
        </w:rPr>
        <w:t xml:space="preserve"> zagospodarowanie wszystkich odpadów komunalnych z możliwością selektywnego zbierania. Zgodnie z Planem Gospodarki Odpadami Województwa Podlaskiego na lata 2012-2017 gminy Krynki, Kuźnica, Sidra, Sokółka, Szudziałowo wchodzą w skład regionu centralnego gospodarki odpadami.  Odpady z terenu obszaru LGD składowane są na składowiskach odpadów w Karczach (gm. Sokółka) i Studziankach (gmina Wasilków, powiat białostocki). W Karczach do 2012 roku działało stare składowisko odpadów. Składowane na nim odpady pochodziły również m.in. z Regionalnej instalacji do przetwarzania odpadów komunalnych w Studziankach oraz były zwożone spoza regionu. Firma prowadząca wysypisko śmieci w Karczach nie prowadziła ewidencji rodzaju wwożonych odpadów. Z dokumentacji fotograficznych ustalono, iż kierowane tam były odpady komunalne zmieszane, nieprzetworzone, nie poddane mechanicznej obróbce, zawierające szkło, plastik, papier, metal, odpady biodegradowalne, wielkogabarytowe i inne, poddane procesowi przetwarzania. W 2012 roku zamknięto stare składowisko odpadów (decyzja Marszałka Województwa Podlaskiego z dnia 30.08.2011). Decyzja dotyczyła m.in. zakazu wwożenia odpadów i nakładała obowiązek wykonania infrastruktury w ramach rekultywacji technicznej i biologicznej. W 2014 zostało otworzone nowe składowisko odpadów (decyzja Marszałka Województwa Podlaskiego z dnia 14.07.2014 roku). Zwożone są na nie odpady z terenu powiatu sokólskiego. Temat starego składowiska, w związku z faktem, iż nie jest do końca pewne, jakiego pochodzenia odpady były na nim składowane, budzi wśród mieszkańców Sokółki duże kontrowersje. Państwowy Powiatowy Inspektor Sanitarny przeprowadził w dniach 10.02.2015 r., 10.03.2015 r. i 06.05.2015 r. badania, które wykazały, że woda dostarczana przez wodociąg publiczny w Sokółce spełnia określone przez Ministra Zdrowia i nadaje się do spożycia przez ludzi.</w:t>
      </w:r>
    </w:p>
    <w:p w14:paraId="352CF899"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Energetyka i sieć gazowa</w:t>
      </w:r>
    </w:p>
    <w:p w14:paraId="1949C7BF" w14:textId="77777777" w:rsidR="00A7343D" w:rsidRPr="00C43574" w:rsidRDefault="00A7343D" w:rsidP="00A7343D">
      <w:pPr>
        <w:pStyle w:val="Normalny1"/>
        <w:spacing w:after="120" w:line="264" w:lineRule="auto"/>
        <w:jc w:val="both"/>
        <w:rPr>
          <w:rFonts w:ascii="Times New Roman" w:eastAsia="ArialMT" w:hAnsi="Times New Roman" w:cs="Times New Roman"/>
          <w:sz w:val="22"/>
          <w:szCs w:val="22"/>
        </w:rPr>
      </w:pPr>
      <w:r w:rsidRPr="00C43574">
        <w:rPr>
          <w:rFonts w:ascii="Times New Roman" w:eastAsia="ArialMT" w:hAnsi="Times New Roman" w:cs="Times New Roman"/>
          <w:sz w:val="22"/>
          <w:szCs w:val="22"/>
        </w:rPr>
        <w:t>Na terenie LGD Szlak Tatarski nie ma rozdzielczej sieci gazowej.</w:t>
      </w:r>
    </w:p>
    <w:p w14:paraId="3E80ACC6" w14:textId="77777777" w:rsidR="00A7343D" w:rsidRPr="00C43574" w:rsidRDefault="00A7343D" w:rsidP="00A7343D">
      <w:pPr>
        <w:pStyle w:val="Normalny1"/>
        <w:spacing w:after="120" w:line="264" w:lineRule="auto"/>
        <w:jc w:val="both"/>
        <w:rPr>
          <w:rFonts w:ascii="Times New Roman" w:eastAsia="ArialMT" w:hAnsi="Times New Roman" w:cs="Times New Roman"/>
          <w:sz w:val="22"/>
          <w:szCs w:val="22"/>
        </w:rPr>
      </w:pPr>
      <w:r w:rsidRPr="00C43574">
        <w:rPr>
          <w:rFonts w:ascii="Times New Roman" w:eastAsia="ArialMT" w:hAnsi="Times New Roman" w:cs="Times New Roman"/>
          <w:sz w:val="22"/>
          <w:szCs w:val="22"/>
        </w:rPr>
        <w:t>Energia elektryczna dostarczana jest prawie w całości z krajowego systemu elektroenergetycznego. Obsługę zasilania w energię wykonuje Zakład Energetyczny Białystok S.A. Rejon Energetyczny Sokółka.</w:t>
      </w:r>
    </w:p>
    <w:p w14:paraId="6970FF38" w14:textId="77777777" w:rsidR="00A7343D" w:rsidRPr="00C43574" w:rsidRDefault="00A7343D" w:rsidP="00A7343D">
      <w:pPr>
        <w:pStyle w:val="Normalny1"/>
        <w:spacing w:after="120" w:line="264" w:lineRule="auto"/>
        <w:jc w:val="both"/>
        <w:rPr>
          <w:sz w:val="22"/>
          <w:szCs w:val="22"/>
        </w:rPr>
      </w:pPr>
      <w:r w:rsidRPr="00C43574">
        <w:rPr>
          <w:rFonts w:ascii="Times New Roman" w:eastAsia="ArialMT" w:hAnsi="Times New Roman" w:cs="Times New Roman"/>
          <w:sz w:val="22"/>
          <w:szCs w:val="22"/>
        </w:rPr>
        <w:t>Zaopatrzenie w energię na terenie jest nierównomierne. W pasie przygranicznym cześć terenów nie posiada dostatecznie rozbudowanej sieci linii rozdzielczych, jednak nie stanowi to bariery rozwojowej. Ze względów środowiskowych planowane jest też m. in. obniżenie kosztów pozyskiwania energii oraz</w:t>
      </w:r>
      <w:r w:rsidRPr="00C43574">
        <w:rPr>
          <w:rFonts w:ascii="Times New Roman" w:eastAsia="ArialMT" w:hAnsi="Times New Roman" w:cs="Times New Roman"/>
          <w:color w:val="000000"/>
          <w:sz w:val="22"/>
          <w:szCs w:val="22"/>
        </w:rPr>
        <w:t xml:space="preserve"> wzrost u</w:t>
      </w:r>
      <w:r w:rsidRPr="00C43574">
        <w:rPr>
          <w:rFonts w:ascii="Times New Roman" w:eastAsia="ArialMT" w:hAnsi="Times New Roman" w:cs="Times New Roman"/>
          <w:sz w:val="22"/>
          <w:szCs w:val="22"/>
        </w:rPr>
        <w:t xml:space="preserve">działu odnawialnych źródeł energii w finalnym zużyciu energii co najmniej do poziomu 15% w 2020 r. oraz </w:t>
      </w:r>
      <w:r w:rsidRPr="00C43574">
        <w:rPr>
          <w:rFonts w:ascii="Times New Roman" w:eastAsia="ArialMT" w:hAnsi="Times New Roman" w:cs="Times New Roman"/>
          <w:color w:val="000000"/>
          <w:sz w:val="22"/>
          <w:szCs w:val="22"/>
        </w:rPr>
        <w:t>wzrost t</w:t>
      </w:r>
      <w:r w:rsidRPr="00C43574">
        <w:rPr>
          <w:rFonts w:ascii="Times New Roman" w:eastAsia="ArialMT" w:hAnsi="Times New Roman" w:cs="Times New Roman"/>
          <w:sz w:val="22"/>
          <w:szCs w:val="22"/>
        </w:rPr>
        <w:t>ego wskaźnika w latach następnych (zgodnie z założeniami Programu Rozwoju Powiatu Sokólskiego na lata 2015- 2022).</w:t>
      </w:r>
    </w:p>
    <w:p w14:paraId="2EFBF8A3" w14:textId="77777777" w:rsidR="00A7343D" w:rsidRPr="00C43574" w:rsidRDefault="00A7343D" w:rsidP="00A7343D">
      <w:pPr>
        <w:pStyle w:val="Normalny1"/>
        <w:spacing w:after="120" w:line="264" w:lineRule="auto"/>
        <w:jc w:val="both"/>
        <w:rPr>
          <w:sz w:val="22"/>
          <w:szCs w:val="22"/>
        </w:rPr>
      </w:pPr>
      <w:r w:rsidRPr="00C43574">
        <w:rPr>
          <w:rFonts w:ascii="Times New Roman" w:eastAsia="ArialMT" w:hAnsi="Times New Roman" w:cs="Times New Roman"/>
          <w:sz w:val="22"/>
          <w:szCs w:val="22"/>
        </w:rPr>
        <w:t>Do słabych stron obszaru w obrębie energetyki lokalna społeczność zalicza małą liczbę instalacji OZE. Rozwiązanie tego problemu mieszkańcy widzą przede wszystkim w działaniach polegających na budowaniu świadomości ekologicznej oraz możliwości pozyskiwania środków na tego typu urządzenia.</w:t>
      </w:r>
    </w:p>
    <w:p w14:paraId="137E5145"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Sieć szerokopasmowa</w:t>
      </w:r>
    </w:p>
    <w:p w14:paraId="7000858D" w14:textId="77777777" w:rsidR="00A7343D" w:rsidRPr="00C43574" w:rsidRDefault="00A7343D" w:rsidP="00A7343D">
      <w:pPr>
        <w:pStyle w:val="Normalny1"/>
        <w:spacing w:after="120" w:line="264" w:lineRule="auto"/>
        <w:jc w:val="both"/>
        <w:rPr>
          <w:rFonts w:ascii="Times New Roman" w:hAnsi="Times New Roman" w:cs="Times New Roman"/>
          <w:sz w:val="22"/>
          <w:szCs w:val="22"/>
        </w:rPr>
      </w:pPr>
      <w:r w:rsidRPr="00C43574">
        <w:rPr>
          <w:rFonts w:ascii="Times New Roman" w:eastAsia="ArialMT" w:hAnsi="Times New Roman" w:cs="Times New Roman"/>
          <w:sz w:val="22"/>
          <w:szCs w:val="22"/>
        </w:rPr>
        <w:t xml:space="preserve">W drugiej połowie 2015 r. w powiecie sokólskim została wybudowana sieć światłowodowa o długości ponad 200 km. W jej zasięgu znalazło się około 11 000 gospodarstw domowych z 60 miejscowości, w tym z pięciu gmin wchodzących w skład Lokalnej Grupy Działania Szlak Tatarski, czyli w gminach: Krynki, Kuźnica, Sidra, Sokółka, Szudziałowo. Dzięki nowo wybudowanej infrastrukturze światłowodowej powiat sokólski zyskał jedną z najlepszych i najszybszych sieci internetowych w kraju. Jednak sieć </w:t>
      </w:r>
      <w:r w:rsidRPr="00C43574">
        <w:rPr>
          <w:rFonts w:ascii="Times New Roman" w:hAnsi="Times New Roman" w:cs="Times New Roman"/>
          <w:sz w:val="22"/>
          <w:szCs w:val="22"/>
        </w:rPr>
        <w:t>szerokopasmowego Internetu objęła tylko wybrane miejscowości z terenu LGD Szlak Tatarski i nadal istnieje duża potrzeba rozwoju w tym zakresie.</w:t>
      </w:r>
    </w:p>
    <w:p w14:paraId="5F1068FC" w14:textId="77777777" w:rsidR="00A7343D" w:rsidRPr="00C43574" w:rsidRDefault="00A7343D" w:rsidP="00A7343D">
      <w:pPr>
        <w:pStyle w:val="Normalny1"/>
        <w:spacing w:after="120" w:line="264" w:lineRule="auto"/>
        <w:jc w:val="both"/>
        <w:rPr>
          <w:sz w:val="22"/>
          <w:szCs w:val="22"/>
        </w:rPr>
      </w:pPr>
      <w:r w:rsidRPr="00C43574">
        <w:rPr>
          <w:rFonts w:ascii="Times New Roman" w:hAnsi="Times New Roman" w:cs="Times New Roman"/>
          <w:sz w:val="22"/>
          <w:szCs w:val="22"/>
        </w:rPr>
        <w:t xml:space="preserve">Brak dostępu do Internetu i sieci telekomunikacyjnej, w szczególności w miejscowościach peryferyjnych, to </w:t>
      </w:r>
      <w:r w:rsidRPr="00C43574">
        <w:rPr>
          <w:rFonts w:ascii="Times New Roman" w:hAnsi="Times New Roman" w:cs="Times New Roman"/>
          <w:color w:val="000000"/>
          <w:sz w:val="22"/>
          <w:szCs w:val="22"/>
        </w:rPr>
        <w:t>jeden z wielu problemów dotyczących obszaru LGD Szlak Tatarski.</w:t>
      </w:r>
      <w:r w:rsidRPr="00C43574">
        <w:rPr>
          <w:rFonts w:ascii="Times New Roman" w:hAnsi="Times New Roman" w:cs="Times New Roman"/>
          <w:sz w:val="22"/>
          <w:szCs w:val="22"/>
        </w:rPr>
        <w:t xml:space="preserve"> Według opinii lokalnej społeczności rozwiązaniem tych trudności będzie dalsza rozbudowa światłowodów i </w:t>
      </w:r>
      <w:proofErr w:type="spellStart"/>
      <w:r w:rsidRPr="00C43574">
        <w:rPr>
          <w:rFonts w:ascii="Times New Roman" w:hAnsi="Times New Roman" w:cs="Times New Roman"/>
          <w:sz w:val="22"/>
          <w:szCs w:val="22"/>
        </w:rPr>
        <w:t>internetu</w:t>
      </w:r>
      <w:proofErr w:type="spellEnd"/>
      <w:r w:rsidRPr="00C43574">
        <w:rPr>
          <w:rFonts w:ascii="Times New Roman" w:hAnsi="Times New Roman" w:cs="Times New Roman"/>
          <w:sz w:val="22"/>
          <w:szCs w:val="22"/>
        </w:rPr>
        <w:t xml:space="preserve"> radiowego, szkolenia komputerowe, udostępnienie kącika komputerowego z dostępem do </w:t>
      </w:r>
      <w:proofErr w:type="spellStart"/>
      <w:r w:rsidRPr="00C43574">
        <w:rPr>
          <w:rFonts w:ascii="Times New Roman" w:hAnsi="Times New Roman" w:cs="Times New Roman"/>
          <w:sz w:val="22"/>
          <w:szCs w:val="22"/>
        </w:rPr>
        <w:t>internetu</w:t>
      </w:r>
      <w:proofErr w:type="spellEnd"/>
      <w:r w:rsidRPr="00C43574">
        <w:rPr>
          <w:rFonts w:ascii="Times New Roman" w:hAnsi="Times New Roman" w:cs="Times New Roman"/>
          <w:sz w:val="22"/>
          <w:szCs w:val="22"/>
        </w:rPr>
        <w:t>, wymiana komputerów przestarzałych na nowe i wszelkiego rodzaju działania informacyjne.</w:t>
      </w:r>
    </w:p>
    <w:p w14:paraId="139861A4" w14:textId="5E9FB8CD" w:rsidR="00A7343D" w:rsidRDefault="00A7343D" w:rsidP="00A7343D">
      <w:pPr>
        <w:pStyle w:val="Normalny1"/>
        <w:spacing w:after="120" w:line="264" w:lineRule="auto"/>
        <w:jc w:val="both"/>
        <w:rPr>
          <w:rFonts w:ascii="Times New Roman" w:hAnsi="Times New Roman" w:cs="Times New Roman"/>
          <w:color w:val="000000"/>
          <w:sz w:val="22"/>
          <w:szCs w:val="22"/>
        </w:rPr>
      </w:pPr>
      <w:r w:rsidRPr="00C43574">
        <w:rPr>
          <w:rFonts w:ascii="Times New Roman" w:hAnsi="Times New Roman" w:cs="Times New Roman"/>
          <w:sz w:val="22"/>
          <w:szCs w:val="22"/>
        </w:rPr>
        <w:t>W wyniku przeprowadzonych konsultacji społecznych w gminach wchodzących w skład Lokalnej Grupy Działania Szlak Tatarski mieszkańcy wskazali następujące potrzeby odnoszące się do infrastruktury obszaru: b</w:t>
      </w:r>
      <w:r w:rsidRPr="00C43574">
        <w:rPr>
          <w:rFonts w:ascii="Times New Roman" w:hAnsi="Times New Roman" w:cs="Times New Roman"/>
          <w:color w:val="000000"/>
          <w:sz w:val="22"/>
          <w:szCs w:val="22"/>
        </w:rPr>
        <w:t xml:space="preserve">udowa i remont </w:t>
      </w:r>
      <w:r w:rsidRPr="00C43574">
        <w:rPr>
          <w:rFonts w:ascii="Times New Roman" w:hAnsi="Times New Roman" w:cs="Times New Roman"/>
          <w:color w:val="000000"/>
          <w:sz w:val="22"/>
          <w:szCs w:val="22"/>
        </w:rPr>
        <w:lastRenderedPageBreak/>
        <w:t xml:space="preserve">dróg, poprawa jakości dróg powiatowych i gminnych, budowa obwodnicy miasta Sokółka, budowa ścieżek rowerowych, remont budynków użyteczności publicznej, budowa infrastruktury technicznej (uzbrajanie terenów inwestycyjnych i obszarów znaczących dla  rozwoju miasta i gminy), wodociągowanie terenów o niskim zaludnieniu, ułatwienie dostępu do </w:t>
      </w:r>
      <w:proofErr w:type="spellStart"/>
      <w:r w:rsidRPr="00C43574">
        <w:rPr>
          <w:rFonts w:ascii="Times New Roman" w:hAnsi="Times New Roman" w:cs="Times New Roman"/>
          <w:color w:val="000000"/>
          <w:sz w:val="22"/>
          <w:szCs w:val="22"/>
        </w:rPr>
        <w:t>internetu</w:t>
      </w:r>
      <w:proofErr w:type="spellEnd"/>
      <w:r w:rsidRPr="00C43574">
        <w:rPr>
          <w:rFonts w:ascii="Times New Roman" w:hAnsi="Times New Roman" w:cs="Times New Roman"/>
          <w:color w:val="000000"/>
          <w:sz w:val="22"/>
          <w:szCs w:val="22"/>
        </w:rPr>
        <w:t>, budowa przydomowych oczyszczalni ścieków,</w:t>
      </w:r>
      <w:r w:rsidR="00CE0C1E">
        <w:rPr>
          <w:rFonts w:ascii="Times New Roman" w:hAnsi="Times New Roman" w:cs="Times New Roman"/>
          <w:color w:val="000000"/>
          <w:sz w:val="22"/>
          <w:szCs w:val="22"/>
        </w:rPr>
        <w:t xml:space="preserve"> </w:t>
      </w:r>
      <w:r w:rsidR="00CE0C1E" w:rsidRPr="000A5FC2">
        <w:rPr>
          <w:rFonts w:ascii="Times New Roman" w:hAnsi="Times New Roman" w:cs="Times New Roman"/>
          <w:color w:val="000000"/>
          <w:sz w:val="22"/>
          <w:szCs w:val="22"/>
        </w:rPr>
        <w:t>modernizacja oświetlenia ulicznego,</w:t>
      </w:r>
      <w:r w:rsidR="00CE0C1E">
        <w:rPr>
          <w:rFonts w:ascii="Times New Roman" w:hAnsi="Times New Roman" w:cs="Times New Roman"/>
          <w:color w:val="000000"/>
          <w:sz w:val="22"/>
          <w:szCs w:val="22"/>
        </w:rPr>
        <w:t xml:space="preserve"> </w:t>
      </w:r>
      <w:r w:rsidRPr="00C43574">
        <w:rPr>
          <w:rFonts w:ascii="Times New Roman" w:hAnsi="Times New Roman" w:cs="Times New Roman"/>
          <w:color w:val="000000"/>
          <w:sz w:val="22"/>
          <w:szCs w:val="22"/>
        </w:rPr>
        <w:t xml:space="preserve"> budowa obiektów sportowych, tworzenie infrastruktury sportowo-rekreacyjnej na wsi. Środkiem zaradczym na powyższe braki w infrastrukturze, a jednocześnie szansą rozwoju ma być możliwość pozyskiwania środków zewnętrznych na rozwój regionu, rozbudowę infrastruktury i rozwój przedsiębiorczości.</w:t>
      </w:r>
    </w:p>
    <w:p w14:paraId="57E69F1A" w14:textId="77777777" w:rsidR="002D4CCD" w:rsidRPr="00C43574" w:rsidRDefault="002D4CCD" w:rsidP="00E77B45">
      <w:pPr>
        <w:pStyle w:val="Spistrecipoziom2"/>
        <w:rPr>
          <w:sz w:val="22"/>
          <w:szCs w:val="22"/>
        </w:rPr>
      </w:pPr>
      <w:bookmarkStart w:id="192" w:name="_Toc439079809"/>
      <w:r w:rsidRPr="00C43574">
        <w:rPr>
          <w:sz w:val="22"/>
          <w:szCs w:val="22"/>
        </w:rPr>
        <w:t>Edukacja</w:t>
      </w:r>
      <w:bookmarkEnd w:id="192"/>
    </w:p>
    <w:p w14:paraId="45729012" w14:textId="77777777" w:rsidR="00A7343D" w:rsidRPr="00C43574" w:rsidRDefault="00A7343D" w:rsidP="00A7343D">
      <w:pPr>
        <w:pStyle w:val="Wcicietrecitekstu"/>
        <w:spacing w:line="264" w:lineRule="auto"/>
        <w:ind w:left="0" w:firstLine="0"/>
        <w:rPr>
          <w:rFonts w:eastAsia="Calibri"/>
          <w:color w:val="000000"/>
          <w:sz w:val="22"/>
          <w:szCs w:val="22"/>
        </w:rPr>
      </w:pPr>
      <w:r w:rsidRPr="00C43574">
        <w:rPr>
          <w:rFonts w:eastAsia="Calibri"/>
          <w:color w:val="000000"/>
          <w:sz w:val="22"/>
          <w:szCs w:val="22"/>
        </w:rPr>
        <w:t>Początkiem drogi edukacyjnej każdego dziecka jest wychowanie przedszkolne. Na terenie LGD Szlak Tatarski dostęp do wychowania przedszkolnego w roku szkolnym 2011/2012 zapewniało 27 placówek</w:t>
      </w:r>
      <w:r w:rsidRPr="00C43574">
        <w:rPr>
          <w:color w:val="000000"/>
          <w:sz w:val="22"/>
          <w:szCs w:val="22"/>
        </w:rPr>
        <w:t>,</w:t>
      </w:r>
      <w:r w:rsidRPr="00C43574">
        <w:rPr>
          <w:rFonts w:eastAsia="Calibri"/>
          <w:color w:val="000000"/>
          <w:sz w:val="22"/>
          <w:szCs w:val="22"/>
        </w:rPr>
        <w:t xml:space="preserve"> do któryc</w:t>
      </w:r>
      <w:r w:rsidRPr="00C43574">
        <w:rPr>
          <w:color w:val="000000"/>
          <w:sz w:val="22"/>
          <w:szCs w:val="22"/>
        </w:rPr>
        <w:t>h uczęszczało 962 dzieci. W roku szkolnym 2012/2013 powstały</w:t>
      </w:r>
      <w:r w:rsidRPr="00C43574">
        <w:rPr>
          <w:rFonts w:eastAsia="Calibri"/>
          <w:color w:val="000000"/>
          <w:sz w:val="22"/>
          <w:szCs w:val="22"/>
        </w:rPr>
        <w:t xml:space="preserve"> 2 </w:t>
      </w:r>
      <w:r w:rsidRPr="00C43574">
        <w:rPr>
          <w:color w:val="000000"/>
          <w:sz w:val="22"/>
          <w:szCs w:val="22"/>
        </w:rPr>
        <w:t xml:space="preserve">nowe </w:t>
      </w:r>
      <w:r w:rsidRPr="00C43574">
        <w:rPr>
          <w:rFonts w:eastAsia="Calibri"/>
          <w:color w:val="000000"/>
          <w:sz w:val="22"/>
          <w:szCs w:val="22"/>
        </w:rPr>
        <w:t>placówki, a co za tym idzie liczba dzieci uczęszczający</w:t>
      </w:r>
      <w:r w:rsidRPr="00C43574">
        <w:rPr>
          <w:color w:val="000000"/>
          <w:sz w:val="22"/>
          <w:szCs w:val="22"/>
        </w:rPr>
        <w:t>ch do przedszkola wzrosła o 5%.</w:t>
      </w:r>
    </w:p>
    <w:p w14:paraId="570DE465" w14:textId="77777777" w:rsidR="009F3E90" w:rsidRPr="00C43574" w:rsidRDefault="00F07467" w:rsidP="00F07467">
      <w:pPr>
        <w:pStyle w:val="Tekstpodstawowywcity"/>
        <w:spacing w:before="120" w:after="60" w:line="264" w:lineRule="auto"/>
        <w:ind w:left="0"/>
        <w:rPr>
          <w:rFonts w:ascii="Times New Roman" w:eastAsia="Calibri" w:hAnsi="Times New Roman" w:cs="Times New Roman"/>
          <w:b/>
          <w:bCs/>
          <w:color w:val="000000"/>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31</w:t>
      </w:r>
      <w:r w:rsidR="006D042C" w:rsidRPr="00C43574">
        <w:rPr>
          <w:rFonts w:ascii="Times New Roman" w:hAnsi="Times New Roman" w:cs="Times New Roman"/>
          <w:b/>
          <w:i/>
          <w:color w:val="000000" w:themeColor="text1"/>
        </w:rPr>
        <w:t>.</w:t>
      </w:r>
      <w:r w:rsidR="009F3E90" w:rsidRPr="00C43574">
        <w:rPr>
          <w:rFonts w:ascii="Times New Roman" w:eastAsia="Calibri" w:hAnsi="Times New Roman" w:cs="Times New Roman"/>
          <w:bCs/>
          <w:color w:val="000000"/>
        </w:rPr>
        <w:t xml:space="preserve"> Wychowanie przedszkolne</w:t>
      </w:r>
      <w:r w:rsidR="003908D7" w:rsidRPr="00C43574">
        <w:rPr>
          <w:rStyle w:val="Odwoanieprzypisudolnego"/>
          <w:rFonts w:ascii="Times New Roman" w:hAnsi="Times New Roman" w:cs="Times New Roman"/>
          <w:bCs/>
          <w:color w:val="000000"/>
        </w:rPr>
        <w:footnoteReference w:id="4"/>
      </w:r>
      <w:r w:rsidR="009F3E90" w:rsidRPr="00C43574">
        <w:rPr>
          <w:rFonts w:ascii="Times New Roman" w:eastAsia="Calibri" w:hAnsi="Times New Roman" w:cs="Times New Roman"/>
          <w:bCs/>
          <w:color w:val="000000"/>
        </w:rPr>
        <w:t xml:space="preserve"> </w:t>
      </w:r>
    </w:p>
    <w:tbl>
      <w:tblPr>
        <w:tblW w:w="0" w:type="auto"/>
        <w:jc w:val="center"/>
        <w:tblLayout w:type="fixed"/>
        <w:tblCellMar>
          <w:left w:w="113" w:type="dxa"/>
        </w:tblCellMar>
        <w:tblLook w:val="0000" w:firstRow="0" w:lastRow="0" w:firstColumn="0" w:lastColumn="0" w:noHBand="0" w:noVBand="0"/>
      </w:tblPr>
      <w:tblGrid>
        <w:gridCol w:w="1843"/>
        <w:gridCol w:w="991"/>
        <w:gridCol w:w="994"/>
        <w:gridCol w:w="1134"/>
        <w:gridCol w:w="992"/>
        <w:gridCol w:w="1134"/>
        <w:gridCol w:w="1134"/>
        <w:gridCol w:w="1243"/>
      </w:tblGrid>
      <w:tr w:rsidR="009F3E90" w:rsidRPr="00C43574" w14:paraId="2B536DFD" w14:textId="77777777" w:rsidTr="006D3CB1">
        <w:trPr>
          <w:jc w:val="center"/>
        </w:trPr>
        <w:tc>
          <w:tcPr>
            <w:tcW w:w="1843" w:type="dxa"/>
            <w:vMerge w:val="restart"/>
            <w:tcBorders>
              <w:top w:val="single" w:sz="4" w:space="0" w:color="00000A"/>
              <w:left w:val="single" w:sz="4" w:space="0" w:color="00000A"/>
              <w:bottom w:val="single" w:sz="4" w:space="0" w:color="00000A"/>
            </w:tcBorders>
            <w:shd w:val="clear" w:color="auto" w:fill="auto"/>
            <w:vAlign w:val="center"/>
          </w:tcPr>
          <w:p w14:paraId="4AFFD912"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1985" w:type="dxa"/>
            <w:gridSpan w:val="2"/>
            <w:tcBorders>
              <w:top w:val="single" w:sz="4" w:space="0" w:color="00000A"/>
              <w:left w:val="single" w:sz="4" w:space="0" w:color="00000A"/>
              <w:bottom w:val="single" w:sz="4" w:space="0" w:color="00000A"/>
            </w:tcBorders>
            <w:shd w:val="clear" w:color="auto" w:fill="auto"/>
          </w:tcPr>
          <w:p w14:paraId="54377456"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placówki</w:t>
            </w:r>
          </w:p>
        </w:tc>
        <w:tc>
          <w:tcPr>
            <w:tcW w:w="1134" w:type="dxa"/>
            <w:vMerge w:val="restart"/>
            <w:tcBorders>
              <w:top w:val="single" w:sz="4" w:space="0" w:color="00000A"/>
              <w:left w:val="single" w:sz="4" w:space="0" w:color="00000A"/>
              <w:bottom w:val="single" w:sz="4" w:space="0" w:color="00000A"/>
            </w:tcBorders>
            <w:shd w:val="clear" w:color="auto" w:fill="auto"/>
            <w:vAlign w:val="center"/>
          </w:tcPr>
          <w:p w14:paraId="6E76D73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miejsca w przed-</w:t>
            </w:r>
            <w:proofErr w:type="spellStart"/>
            <w:r w:rsidRPr="00C43574">
              <w:rPr>
                <w:rFonts w:ascii="Times New Roman" w:eastAsia="Calibri" w:hAnsi="Times New Roman" w:cs="Times New Roman"/>
                <w:b/>
                <w:bCs/>
                <w:color w:val="000000"/>
              </w:rPr>
              <w:t>szkolach</w:t>
            </w:r>
            <w:proofErr w:type="spellEnd"/>
          </w:p>
        </w:tc>
        <w:tc>
          <w:tcPr>
            <w:tcW w:w="2126" w:type="dxa"/>
            <w:gridSpan w:val="2"/>
            <w:tcBorders>
              <w:top w:val="single" w:sz="4" w:space="0" w:color="00000A"/>
              <w:left w:val="single" w:sz="4" w:space="0" w:color="00000A"/>
              <w:bottom w:val="single" w:sz="4" w:space="0" w:color="00000A"/>
            </w:tcBorders>
            <w:shd w:val="clear" w:color="auto" w:fill="auto"/>
          </w:tcPr>
          <w:p w14:paraId="602A455F"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2377" w:type="dxa"/>
            <w:gridSpan w:val="2"/>
            <w:tcBorders>
              <w:top w:val="single" w:sz="4" w:space="0" w:color="00000A"/>
              <w:left w:val="single" w:sz="4" w:space="0" w:color="00000A"/>
              <w:bottom w:val="single" w:sz="4" w:space="0" w:color="00000A"/>
              <w:right w:val="single" w:sz="4" w:space="0" w:color="00000A"/>
            </w:tcBorders>
            <w:shd w:val="clear" w:color="auto" w:fill="auto"/>
          </w:tcPr>
          <w:p w14:paraId="50B42DF2"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dzieci</w:t>
            </w:r>
          </w:p>
        </w:tc>
      </w:tr>
      <w:tr w:rsidR="009F3E90" w:rsidRPr="00C43574" w14:paraId="6D5EB832" w14:textId="77777777" w:rsidTr="006D3CB1">
        <w:trPr>
          <w:jc w:val="center"/>
        </w:trPr>
        <w:tc>
          <w:tcPr>
            <w:tcW w:w="1843" w:type="dxa"/>
            <w:vMerge/>
            <w:tcBorders>
              <w:top w:val="single" w:sz="4" w:space="0" w:color="00000A"/>
              <w:left w:val="single" w:sz="4" w:space="0" w:color="00000A"/>
              <w:bottom w:val="single" w:sz="4" w:space="0" w:color="00000A"/>
            </w:tcBorders>
            <w:shd w:val="clear" w:color="auto" w:fill="auto"/>
            <w:vAlign w:val="center"/>
          </w:tcPr>
          <w:p w14:paraId="3AAF4AEB"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991" w:type="dxa"/>
            <w:tcBorders>
              <w:top w:val="single" w:sz="4" w:space="0" w:color="00000A"/>
              <w:left w:val="single" w:sz="4" w:space="0" w:color="00000A"/>
              <w:bottom w:val="single" w:sz="4" w:space="0" w:color="00000A"/>
            </w:tcBorders>
            <w:shd w:val="clear" w:color="auto" w:fill="auto"/>
            <w:vAlign w:val="center"/>
          </w:tcPr>
          <w:p w14:paraId="71D9E233"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994" w:type="dxa"/>
            <w:tcBorders>
              <w:top w:val="single" w:sz="4" w:space="0" w:color="00000A"/>
              <w:left w:val="single" w:sz="4" w:space="0" w:color="00000A"/>
              <w:bottom w:val="single" w:sz="4" w:space="0" w:color="00000A"/>
            </w:tcBorders>
            <w:shd w:val="clear" w:color="auto" w:fill="auto"/>
          </w:tcPr>
          <w:p w14:paraId="4EC7ADA5"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 tym przed-</w:t>
            </w:r>
            <w:proofErr w:type="spellStart"/>
            <w:r w:rsidRPr="00C43574">
              <w:rPr>
                <w:rFonts w:ascii="Times New Roman" w:eastAsia="Calibri" w:hAnsi="Times New Roman" w:cs="Times New Roman"/>
                <w:b/>
                <w:bCs/>
                <w:color w:val="000000"/>
              </w:rPr>
              <w:t>szkola</w:t>
            </w:r>
            <w:proofErr w:type="spellEnd"/>
          </w:p>
        </w:tc>
        <w:tc>
          <w:tcPr>
            <w:tcW w:w="1134" w:type="dxa"/>
            <w:vMerge/>
            <w:tcBorders>
              <w:top w:val="single" w:sz="4" w:space="0" w:color="00000A"/>
              <w:left w:val="single" w:sz="4" w:space="0" w:color="00000A"/>
              <w:bottom w:val="single" w:sz="4" w:space="0" w:color="00000A"/>
            </w:tcBorders>
            <w:shd w:val="clear" w:color="auto" w:fill="auto"/>
          </w:tcPr>
          <w:p w14:paraId="5D5D7B2A" w14:textId="77777777" w:rsidR="009F3E90" w:rsidRPr="00C43574" w:rsidRDefault="009F3E90" w:rsidP="00591AF9">
            <w:pPr>
              <w:pStyle w:val="Tekstpodstawowywcity"/>
              <w:snapToGrid w:val="0"/>
              <w:spacing w:after="0" w:line="264" w:lineRule="auto"/>
              <w:ind w:left="0"/>
              <w:jc w:val="center"/>
              <w:rPr>
                <w:rFonts w:ascii="Times New Roman" w:eastAsia="Calibri" w:hAnsi="Times New Roman" w:cs="Times New Roman"/>
                <w:b/>
                <w:bCs/>
                <w:color w:val="000000"/>
              </w:rPr>
            </w:pPr>
          </w:p>
        </w:tc>
        <w:tc>
          <w:tcPr>
            <w:tcW w:w="992" w:type="dxa"/>
            <w:tcBorders>
              <w:top w:val="single" w:sz="4" w:space="0" w:color="00000A"/>
              <w:left w:val="single" w:sz="4" w:space="0" w:color="00000A"/>
              <w:bottom w:val="single" w:sz="4" w:space="0" w:color="00000A"/>
            </w:tcBorders>
            <w:shd w:val="clear" w:color="auto" w:fill="auto"/>
            <w:vAlign w:val="center"/>
          </w:tcPr>
          <w:p w14:paraId="664AED7F"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1134" w:type="dxa"/>
            <w:tcBorders>
              <w:top w:val="single" w:sz="4" w:space="0" w:color="00000A"/>
              <w:left w:val="single" w:sz="4" w:space="0" w:color="00000A"/>
              <w:bottom w:val="single" w:sz="4" w:space="0" w:color="00000A"/>
            </w:tcBorders>
            <w:shd w:val="clear" w:color="auto" w:fill="auto"/>
            <w:vAlign w:val="center"/>
          </w:tcPr>
          <w:p w14:paraId="638608E9"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 tym w przed-</w:t>
            </w:r>
            <w:proofErr w:type="spellStart"/>
            <w:r w:rsidRPr="00C43574">
              <w:rPr>
                <w:rFonts w:ascii="Times New Roman" w:eastAsia="Calibri" w:hAnsi="Times New Roman" w:cs="Times New Roman"/>
                <w:b/>
                <w:bCs/>
                <w:color w:val="000000"/>
              </w:rPr>
              <w:t>szkolach</w:t>
            </w:r>
            <w:proofErr w:type="spellEnd"/>
          </w:p>
        </w:tc>
        <w:tc>
          <w:tcPr>
            <w:tcW w:w="1134" w:type="dxa"/>
            <w:tcBorders>
              <w:top w:val="single" w:sz="4" w:space="0" w:color="00000A"/>
              <w:left w:val="single" w:sz="4" w:space="0" w:color="00000A"/>
              <w:bottom w:val="single" w:sz="4" w:space="0" w:color="00000A"/>
            </w:tcBorders>
            <w:shd w:val="clear" w:color="auto" w:fill="auto"/>
            <w:vAlign w:val="center"/>
          </w:tcPr>
          <w:p w14:paraId="2810C27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6001CD4"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w tym w przed-</w:t>
            </w:r>
            <w:proofErr w:type="spellStart"/>
            <w:r w:rsidRPr="00C43574">
              <w:rPr>
                <w:rFonts w:ascii="Times New Roman" w:eastAsia="Calibri" w:hAnsi="Times New Roman" w:cs="Times New Roman"/>
                <w:b/>
                <w:bCs/>
                <w:color w:val="000000"/>
              </w:rPr>
              <w:t>szkolach</w:t>
            </w:r>
            <w:proofErr w:type="spellEnd"/>
          </w:p>
        </w:tc>
      </w:tr>
      <w:tr w:rsidR="003908D7" w:rsidRPr="00C43574" w14:paraId="0EED8320" w14:textId="77777777" w:rsidTr="006D3CB1">
        <w:trPr>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65CD456E" w14:textId="77777777" w:rsidR="003908D7" w:rsidRPr="00C43574" w:rsidRDefault="003908D7" w:rsidP="00591AF9">
            <w:pPr>
              <w:pStyle w:val="Tekstpodstawowywcity"/>
              <w:spacing w:after="0" w:line="264" w:lineRule="auto"/>
              <w:ind w:left="0"/>
              <w:jc w:val="center"/>
              <w:rPr>
                <w:rFonts w:ascii="Times New Roman" w:hAnsi="Times New Roman" w:cs="Times New Roman"/>
                <w:b/>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2011/12</w:t>
            </w:r>
          </w:p>
        </w:tc>
      </w:tr>
      <w:tr w:rsidR="009F3E90" w:rsidRPr="00C43574" w14:paraId="092E2A7B"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8CC2742"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5B0AF78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4EC5D24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61FB88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59F7776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05AD5CA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66C8342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56</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985B2E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41</w:t>
            </w:r>
          </w:p>
        </w:tc>
      </w:tr>
      <w:tr w:rsidR="009F3E90" w:rsidRPr="00C43574" w14:paraId="4C70CBE6"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B20783D"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37B1A7E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358350C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09BE2EB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992" w:type="dxa"/>
            <w:tcBorders>
              <w:top w:val="single" w:sz="4" w:space="0" w:color="00000A"/>
              <w:left w:val="single" w:sz="4" w:space="0" w:color="00000A"/>
              <w:bottom w:val="single" w:sz="4" w:space="0" w:color="00000A"/>
            </w:tcBorders>
            <w:shd w:val="clear" w:color="auto" w:fill="auto"/>
          </w:tcPr>
          <w:p w14:paraId="60140A0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7BD2D5E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626449A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C6A133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89</w:t>
            </w:r>
          </w:p>
        </w:tc>
      </w:tr>
      <w:tr w:rsidR="009F3E90" w:rsidRPr="00C43574" w14:paraId="10226633"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1E4B0E00"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4064C88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756CC0A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8286F1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723A685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45C1F18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3C5AAD5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56</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7DB7D2E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9F3E90" w:rsidRPr="00C43574" w14:paraId="796F6071"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12B75F43"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1FCE51A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4920268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134" w:type="dxa"/>
            <w:tcBorders>
              <w:top w:val="single" w:sz="4" w:space="0" w:color="00000A"/>
              <w:left w:val="single" w:sz="4" w:space="0" w:color="00000A"/>
              <w:bottom w:val="single" w:sz="4" w:space="0" w:color="00000A"/>
            </w:tcBorders>
            <w:shd w:val="clear" w:color="auto" w:fill="auto"/>
          </w:tcPr>
          <w:p w14:paraId="7171CF5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611</w:t>
            </w:r>
          </w:p>
        </w:tc>
        <w:tc>
          <w:tcPr>
            <w:tcW w:w="992" w:type="dxa"/>
            <w:tcBorders>
              <w:top w:val="single" w:sz="4" w:space="0" w:color="00000A"/>
              <w:left w:val="single" w:sz="4" w:space="0" w:color="00000A"/>
              <w:bottom w:val="single" w:sz="4" w:space="0" w:color="00000A"/>
            </w:tcBorders>
            <w:shd w:val="clear" w:color="auto" w:fill="auto"/>
          </w:tcPr>
          <w:p w14:paraId="362D454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38</w:t>
            </w:r>
          </w:p>
        </w:tc>
        <w:tc>
          <w:tcPr>
            <w:tcW w:w="1134" w:type="dxa"/>
            <w:tcBorders>
              <w:top w:val="single" w:sz="4" w:space="0" w:color="00000A"/>
              <w:left w:val="single" w:sz="4" w:space="0" w:color="00000A"/>
              <w:bottom w:val="single" w:sz="4" w:space="0" w:color="00000A"/>
            </w:tcBorders>
            <w:shd w:val="clear" w:color="auto" w:fill="auto"/>
          </w:tcPr>
          <w:p w14:paraId="01C89A6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30</w:t>
            </w:r>
          </w:p>
        </w:tc>
        <w:tc>
          <w:tcPr>
            <w:tcW w:w="1134" w:type="dxa"/>
            <w:tcBorders>
              <w:top w:val="single" w:sz="4" w:space="0" w:color="00000A"/>
              <w:left w:val="single" w:sz="4" w:space="0" w:color="00000A"/>
              <w:bottom w:val="single" w:sz="4" w:space="0" w:color="00000A"/>
            </w:tcBorders>
            <w:shd w:val="clear" w:color="auto" w:fill="auto"/>
          </w:tcPr>
          <w:p w14:paraId="07D9205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711</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FB9794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578</w:t>
            </w:r>
          </w:p>
        </w:tc>
      </w:tr>
      <w:tr w:rsidR="009F3E90" w:rsidRPr="00C43574" w14:paraId="7BE35147"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0D3CC12"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184897E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33F7FF5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4C0C5E1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18260E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51CBB7B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0F53936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44A27B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9F3E90" w:rsidRPr="00C43574" w14:paraId="462CF574"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AB205E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7A996B8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27</w:t>
            </w:r>
          </w:p>
        </w:tc>
        <w:tc>
          <w:tcPr>
            <w:tcW w:w="994" w:type="dxa"/>
            <w:tcBorders>
              <w:top w:val="single" w:sz="4" w:space="0" w:color="00000A"/>
              <w:left w:val="single" w:sz="4" w:space="0" w:color="00000A"/>
              <w:bottom w:val="single" w:sz="4" w:space="0" w:color="00000A"/>
            </w:tcBorders>
            <w:shd w:val="clear" w:color="auto" w:fill="auto"/>
            <w:vAlign w:val="center"/>
          </w:tcPr>
          <w:p w14:paraId="6ABED02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14</w:t>
            </w:r>
          </w:p>
        </w:tc>
        <w:tc>
          <w:tcPr>
            <w:tcW w:w="1134" w:type="dxa"/>
            <w:tcBorders>
              <w:top w:val="single" w:sz="4" w:space="0" w:color="00000A"/>
              <w:left w:val="single" w:sz="4" w:space="0" w:color="00000A"/>
              <w:bottom w:val="single" w:sz="4" w:space="0" w:color="00000A"/>
            </w:tcBorders>
            <w:shd w:val="clear" w:color="auto" w:fill="auto"/>
            <w:vAlign w:val="center"/>
          </w:tcPr>
          <w:p w14:paraId="3543D49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750</w:t>
            </w:r>
          </w:p>
        </w:tc>
        <w:tc>
          <w:tcPr>
            <w:tcW w:w="992" w:type="dxa"/>
            <w:tcBorders>
              <w:top w:val="single" w:sz="4" w:space="0" w:color="00000A"/>
              <w:left w:val="single" w:sz="4" w:space="0" w:color="00000A"/>
              <w:bottom w:val="single" w:sz="4" w:space="0" w:color="00000A"/>
            </w:tcBorders>
            <w:shd w:val="clear" w:color="auto" w:fill="auto"/>
            <w:vAlign w:val="center"/>
          </w:tcPr>
          <w:p w14:paraId="0640553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51</w:t>
            </w:r>
          </w:p>
        </w:tc>
        <w:tc>
          <w:tcPr>
            <w:tcW w:w="1134" w:type="dxa"/>
            <w:tcBorders>
              <w:top w:val="single" w:sz="4" w:space="0" w:color="00000A"/>
              <w:left w:val="single" w:sz="4" w:space="0" w:color="00000A"/>
              <w:bottom w:val="single" w:sz="4" w:space="0" w:color="00000A"/>
            </w:tcBorders>
            <w:shd w:val="clear" w:color="auto" w:fill="auto"/>
            <w:vAlign w:val="center"/>
          </w:tcPr>
          <w:p w14:paraId="6D11F21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134" w:type="dxa"/>
            <w:tcBorders>
              <w:top w:val="single" w:sz="4" w:space="0" w:color="00000A"/>
              <w:left w:val="single" w:sz="4" w:space="0" w:color="00000A"/>
              <w:bottom w:val="single" w:sz="4" w:space="0" w:color="00000A"/>
            </w:tcBorders>
            <w:shd w:val="clear" w:color="auto" w:fill="auto"/>
            <w:vAlign w:val="center"/>
          </w:tcPr>
          <w:p w14:paraId="6480AD9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962</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90B99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708</w:t>
            </w:r>
          </w:p>
        </w:tc>
      </w:tr>
      <w:tr w:rsidR="003908D7" w:rsidRPr="00C43574" w14:paraId="068201D8" w14:textId="77777777" w:rsidTr="006D3CB1">
        <w:trPr>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45D138EF" w14:textId="77777777" w:rsidR="003908D7" w:rsidRPr="00C43574" w:rsidRDefault="003908D7" w:rsidP="003908D7">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 2012/13</w:t>
            </w:r>
          </w:p>
        </w:tc>
      </w:tr>
      <w:tr w:rsidR="003908D7" w:rsidRPr="00C43574" w14:paraId="41F6CB1A"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48D66DA"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7FAF998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0EA2A6B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0E1A08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3AD7444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6F63930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5A0CBD6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63</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5CAD91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42</w:t>
            </w:r>
          </w:p>
        </w:tc>
      </w:tr>
      <w:tr w:rsidR="003908D7" w:rsidRPr="00C43574" w14:paraId="22A07BD8"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33DA816F"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60A442C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18A1F89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8CAE38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85</w:t>
            </w:r>
          </w:p>
        </w:tc>
        <w:tc>
          <w:tcPr>
            <w:tcW w:w="992" w:type="dxa"/>
            <w:tcBorders>
              <w:top w:val="single" w:sz="4" w:space="0" w:color="00000A"/>
              <w:left w:val="single" w:sz="4" w:space="0" w:color="00000A"/>
              <w:bottom w:val="single" w:sz="4" w:space="0" w:color="00000A"/>
            </w:tcBorders>
            <w:shd w:val="clear" w:color="auto" w:fill="auto"/>
          </w:tcPr>
          <w:p w14:paraId="3A881CC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12C574A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3C1933D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85</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DE76F2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85</w:t>
            </w:r>
          </w:p>
        </w:tc>
      </w:tr>
      <w:tr w:rsidR="003908D7" w:rsidRPr="00C43574" w14:paraId="7E2AFCED"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01BBE24B"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1FE4FC0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2EA5C63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28B2919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658709C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088E96D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13DB2D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48</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7038C5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21915210"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23619D1"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00893B6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2BB77A3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134" w:type="dxa"/>
            <w:tcBorders>
              <w:top w:val="single" w:sz="4" w:space="0" w:color="00000A"/>
              <w:left w:val="single" w:sz="4" w:space="0" w:color="00000A"/>
              <w:bottom w:val="single" w:sz="4" w:space="0" w:color="00000A"/>
            </w:tcBorders>
            <w:shd w:val="clear" w:color="auto" w:fill="auto"/>
          </w:tcPr>
          <w:p w14:paraId="38D752A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498</w:t>
            </w:r>
          </w:p>
        </w:tc>
        <w:tc>
          <w:tcPr>
            <w:tcW w:w="992" w:type="dxa"/>
            <w:tcBorders>
              <w:top w:val="single" w:sz="4" w:space="0" w:color="00000A"/>
              <w:left w:val="single" w:sz="4" w:space="0" w:color="00000A"/>
              <w:bottom w:val="single" w:sz="4" w:space="0" w:color="00000A"/>
            </w:tcBorders>
            <w:shd w:val="clear" w:color="auto" w:fill="auto"/>
          </w:tcPr>
          <w:p w14:paraId="378A1C5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33</w:t>
            </w:r>
          </w:p>
        </w:tc>
        <w:tc>
          <w:tcPr>
            <w:tcW w:w="1134" w:type="dxa"/>
            <w:tcBorders>
              <w:top w:val="single" w:sz="4" w:space="0" w:color="00000A"/>
              <w:left w:val="single" w:sz="4" w:space="0" w:color="00000A"/>
              <w:bottom w:val="single" w:sz="4" w:space="0" w:color="00000A"/>
            </w:tcBorders>
            <w:shd w:val="clear" w:color="auto" w:fill="auto"/>
          </w:tcPr>
          <w:p w14:paraId="486DB44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20</w:t>
            </w:r>
          </w:p>
        </w:tc>
        <w:tc>
          <w:tcPr>
            <w:tcW w:w="1134" w:type="dxa"/>
            <w:tcBorders>
              <w:top w:val="single" w:sz="4" w:space="0" w:color="00000A"/>
              <w:left w:val="single" w:sz="4" w:space="0" w:color="00000A"/>
              <w:bottom w:val="single" w:sz="4" w:space="0" w:color="00000A"/>
            </w:tcBorders>
            <w:shd w:val="clear" w:color="auto" w:fill="auto"/>
          </w:tcPr>
          <w:p w14:paraId="33A9177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727</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78F67271"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525</w:t>
            </w:r>
          </w:p>
        </w:tc>
      </w:tr>
      <w:tr w:rsidR="003908D7" w:rsidRPr="00C43574" w14:paraId="3772FFDB"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F05F0C6"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01F2C84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994" w:type="dxa"/>
            <w:tcBorders>
              <w:top w:val="single" w:sz="4" w:space="0" w:color="00000A"/>
              <w:left w:val="single" w:sz="4" w:space="0" w:color="00000A"/>
              <w:bottom w:val="single" w:sz="4" w:space="0" w:color="00000A"/>
            </w:tcBorders>
            <w:shd w:val="clear" w:color="auto" w:fill="auto"/>
          </w:tcPr>
          <w:p w14:paraId="59FA18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A82E08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39ED298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5A5F3BF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128C72B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62</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1196CE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291BCBDA"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51CE41A9"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70B9C6B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29</w:t>
            </w:r>
          </w:p>
        </w:tc>
        <w:tc>
          <w:tcPr>
            <w:tcW w:w="994" w:type="dxa"/>
            <w:tcBorders>
              <w:top w:val="single" w:sz="4" w:space="0" w:color="00000A"/>
              <w:left w:val="single" w:sz="4" w:space="0" w:color="00000A"/>
              <w:bottom w:val="single" w:sz="4" w:space="0" w:color="00000A"/>
            </w:tcBorders>
            <w:shd w:val="clear" w:color="auto" w:fill="auto"/>
            <w:vAlign w:val="center"/>
          </w:tcPr>
          <w:p w14:paraId="2209178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134" w:type="dxa"/>
            <w:tcBorders>
              <w:top w:val="single" w:sz="4" w:space="0" w:color="00000A"/>
              <w:left w:val="single" w:sz="4" w:space="0" w:color="00000A"/>
              <w:bottom w:val="single" w:sz="4" w:space="0" w:color="00000A"/>
            </w:tcBorders>
            <w:shd w:val="clear" w:color="auto" w:fill="auto"/>
            <w:vAlign w:val="center"/>
          </w:tcPr>
          <w:p w14:paraId="51D9313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633</w:t>
            </w:r>
          </w:p>
        </w:tc>
        <w:tc>
          <w:tcPr>
            <w:tcW w:w="992" w:type="dxa"/>
            <w:tcBorders>
              <w:top w:val="single" w:sz="4" w:space="0" w:color="00000A"/>
              <w:left w:val="single" w:sz="4" w:space="0" w:color="00000A"/>
              <w:bottom w:val="single" w:sz="4" w:space="0" w:color="00000A"/>
            </w:tcBorders>
            <w:shd w:val="clear" w:color="auto" w:fill="auto"/>
            <w:vAlign w:val="center"/>
          </w:tcPr>
          <w:p w14:paraId="1441351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47</w:t>
            </w:r>
          </w:p>
        </w:tc>
        <w:tc>
          <w:tcPr>
            <w:tcW w:w="1134" w:type="dxa"/>
            <w:tcBorders>
              <w:top w:val="single" w:sz="4" w:space="0" w:color="00000A"/>
              <w:left w:val="single" w:sz="4" w:space="0" w:color="00000A"/>
              <w:bottom w:val="single" w:sz="4" w:space="0" w:color="00000A"/>
            </w:tcBorders>
            <w:shd w:val="clear" w:color="auto" w:fill="auto"/>
            <w:vAlign w:val="center"/>
          </w:tcPr>
          <w:p w14:paraId="249F6D3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25</w:t>
            </w:r>
          </w:p>
        </w:tc>
        <w:tc>
          <w:tcPr>
            <w:tcW w:w="1134" w:type="dxa"/>
            <w:tcBorders>
              <w:top w:val="single" w:sz="4" w:space="0" w:color="00000A"/>
              <w:left w:val="single" w:sz="4" w:space="0" w:color="00000A"/>
              <w:bottom w:val="single" w:sz="4" w:space="0" w:color="00000A"/>
            </w:tcBorders>
            <w:shd w:val="clear" w:color="auto" w:fill="auto"/>
            <w:vAlign w:val="center"/>
          </w:tcPr>
          <w:p w14:paraId="132E462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985</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46183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652</w:t>
            </w:r>
          </w:p>
        </w:tc>
      </w:tr>
      <w:tr w:rsidR="003908D7" w:rsidRPr="00C43574" w14:paraId="7838964A" w14:textId="77777777" w:rsidTr="006D3CB1">
        <w:trPr>
          <w:trHeight w:val="70"/>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2A6823F7" w14:textId="77777777" w:rsidR="003908D7" w:rsidRPr="00C43574" w:rsidRDefault="003908D7" w:rsidP="003908D7">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 2013/14</w:t>
            </w:r>
          </w:p>
        </w:tc>
      </w:tr>
      <w:tr w:rsidR="003908D7" w:rsidRPr="00C43574" w14:paraId="562E5310"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2DEA93BD"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1B32811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7B8E46F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C461B4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48910B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7F6B25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4C82A16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62</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4A771A0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44</w:t>
            </w:r>
          </w:p>
        </w:tc>
      </w:tr>
      <w:tr w:rsidR="003908D7" w:rsidRPr="00C43574" w14:paraId="056039AF"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4A356275"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7D0EED9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40BD471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385E299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992" w:type="dxa"/>
            <w:tcBorders>
              <w:top w:val="single" w:sz="4" w:space="0" w:color="00000A"/>
              <w:left w:val="single" w:sz="4" w:space="0" w:color="00000A"/>
              <w:bottom w:val="single" w:sz="4" w:space="0" w:color="00000A"/>
            </w:tcBorders>
            <w:shd w:val="clear" w:color="auto" w:fill="auto"/>
          </w:tcPr>
          <w:p w14:paraId="0F6E113F"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0C9868B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4DF7061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8B225C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89</w:t>
            </w:r>
          </w:p>
        </w:tc>
      </w:tr>
      <w:tr w:rsidR="003908D7" w:rsidRPr="00C43574" w14:paraId="6CBA5F9C"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5791A1C0"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08F71EE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0B69BA8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72254D0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C0978D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326D7B7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2D274AC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55</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576C31A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4AD08020"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44F2D27E"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3281F82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3F18C0F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134" w:type="dxa"/>
            <w:tcBorders>
              <w:top w:val="single" w:sz="4" w:space="0" w:color="00000A"/>
              <w:left w:val="single" w:sz="4" w:space="0" w:color="00000A"/>
              <w:bottom w:val="single" w:sz="4" w:space="0" w:color="00000A"/>
            </w:tcBorders>
            <w:shd w:val="clear" w:color="auto" w:fill="auto"/>
          </w:tcPr>
          <w:p w14:paraId="33B069D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550</w:t>
            </w:r>
          </w:p>
        </w:tc>
        <w:tc>
          <w:tcPr>
            <w:tcW w:w="992" w:type="dxa"/>
            <w:tcBorders>
              <w:top w:val="single" w:sz="4" w:space="0" w:color="00000A"/>
              <w:left w:val="single" w:sz="4" w:space="0" w:color="00000A"/>
              <w:bottom w:val="single" w:sz="4" w:space="0" w:color="00000A"/>
            </w:tcBorders>
            <w:shd w:val="clear" w:color="auto" w:fill="auto"/>
          </w:tcPr>
          <w:p w14:paraId="11D89B2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134" w:type="dxa"/>
            <w:tcBorders>
              <w:top w:val="single" w:sz="4" w:space="0" w:color="00000A"/>
              <w:left w:val="single" w:sz="4" w:space="0" w:color="00000A"/>
              <w:bottom w:val="single" w:sz="4" w:space="0" w:color="00000A"/>
            </w:tcBorders>
            <w:shd w:val="clear" w:color="auto" w:fill="auto"/>
          </w:tcPr>
          <w:p w14:paraId="3DC5A07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w:t>
            </w:r>
          </w:p>
        </w:tc>
        <w:tc>
          <w:tcPr>
            <w:tcW w:w="1134" w:type="dxa"/>
            <w:tcBorders>
              <w:top w:val="single" w:sz="4" w:space="0" w:color="00000A"/>
              <w:left w:val="single" w:sz="4" w:space="0" w:color="00000A"/>
              <w:bottom w:val="single" w:sz="4" w:space="0" w:color="00000A"/>
            </w:tcBorders>
            <w:shd w:val="clear" w:color="auto" w:fill="auto"/>
          </w:tcPr>
          <w:p w14:paraId="61A96831"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753</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B0F08C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573</w:t>
            </w:r>
          </w:p>
        </w:tc>
      </w:tr>
      <w:tr w:rsidR="003908D7" w:rsidRPr="00C43574" w14:paraId="33EEE68C"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3BD0308E"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3CE384C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994" w:type="dxa"/>
            <w:tcBorders>
              <w:top w:val="single" w:sz="4" w:space="0" w:color="00000A"/>
              <w:left w:val="single" w:sz="4" w:space="0" w:color="00000A"/>
              <w:bottom w:val="single" w:sz="4" w:space="0" w:color="00000A"/>
            </w:tcBorders>
            <w:shd w:val="clear" w:color="auto" w:fill="auto"/>
          </w:tcPr>
          <w:p w14:paraId="7F690A1F"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7BB64CE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BB2487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2192B66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146C579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54</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B695BA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78D1B317"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6F0F5582"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3A50557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29</w:t>
            </w:r>
          </w:p>
        </w:tc>
        <w:tc>
          <w:tcPr>
            <w:tcW w:w="994" w:type="dxa"/>
            <w:tcBorders>
              <w:top w:val="single" w:sz="4" w:space="0" w:color="00000A"/>
              <w:left w:val="single" w:sz="4" w:space="0" w:color="00000A"/>
              <w:bottom w:val="single" w:sz="4" w:space="0" w:color="00000A"/>
            </w:tcBorders>
            <w:shd w:val="clear" w:color="auto" w:fill="auto"/>
            <w:vAlign w:val="center"/>
          </w:tcPr>
          <w:p w14:paraId="36EB65D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134" w:type="dxa"/>
            <w:tcBorders>
              <w:top w:val="single" w:sz="4" w:space="0" w:color="00000A"/>
              <w:left w:val="single" w:sz="4" w:space="0" w:color="00000A"/>
              <w:bottom w:val="single" w:sz="4" w:space="0" w:color="00000A"/>
            </w:tcBorders>
            <w:shd w:val="clear" w:color="auto" w:fill="auto"/>
            <w:vAlign w:val="center"/>
          </w:tcPr>
          <w:p w14:paraId="7FAD9D2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689</w:t>
            </w:r>
          </w:p>
        </w:tc>
        <w:tc>
          <w:tcPr>
            <w:tcW w:w="992" w:type="dxa"/>
            <w:tcBorders>
              <w:top w:val="single" w:sz="4" w:space="0" w:color="00000A"/>
              <w:left w:val="single" w:sz="4" w:space="0" w:color="00000A"/>
              <w:bottom w:val="single" w:sz="4" w:space="0" w:color="00000A"/>
            </w:tcBorders>
            <w:shd w:val="clear" w:color="auto" w:fill="auto"/>
            <w:vAlign w:val="center"/>
          </w:tcPr>
          <w:p w14:paraId="4272AAA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49</w:t>
            </w:r>
          </w:p>
        </w:tc>
        <w:tc>
          <w:tcPr>
            <w:tcW w:w="1134" w:type="dxa"/>
            <w:tcBorders>
              <w:top w:val="single" w:sz="4" w:space="0" w:color="00000A"/>
              <w:left w:val="single" w:sz="4" w:space="0" w:color="00000A"/>
              <w:bottom w:val="single" w:sz="4" w:space="0" w:color="00000A"/>
            </w:tcBorders>
            <w:shd w:val="clear" w:color="auto" w:fill="auto"/>
            <w:vAlign w:val="center"/>
          </w:tcPr>
          <w:p w14:paraId="440A69A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27</w:t>
            </w:r>
          </w:p>
        </w:tc>
        <w:tc>
          <w:tcPr>
            <w:tcW w:w="1134" w:type="dxa"/>
            <w:tcBorders>
              <w:top w:val="single" w:sz="4" w:space="0" w:color="00000A"/>
              <w:left w:val="single" w:sz="4" w:space="0" w:color="00000A"/>
              <w:bottom w:val="single" w:sz="4" w:space="0" w:color="00000A"/>
            </w:tcBorders>
            <w:shd w:val="clear" w:color="auto" w:fill="auto"/>
            <w:vAlign w:val="center"/>
          </w:tcPr>
          <w:p w14:paraId="5E848F2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1 013</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74905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706</w:t>
            </w:r>
          </w:p>
        </w:tc>
      </w:tr>
    </w:tbl>
    <w:p w14:paraId="1FD06BA0" w14:textId="77777777" w:rsidR="003908D7" w:rsidRPr="00C43574" w:rsidRDefault="009F3E90" w:rsidP="003908D7">
      <w:pPr>
        <w:spacing w:after="0" w:line="264" w:lineRule="auto"/>
        <w:jc w:val="center"/>
        <w:rPr>
          <w:rFonts w:ascii="Times New Roman" w:hAnsi="Times New Roman" w:cs="Times New Roman"/>
          <w:bCs/>
          <w:iCs/>
          <w:color w:val="000000"/>
        </w:rPr>
      </w:pPr>
      <w:r w:rsidRPr="00C43574">
        <w:rPr>
          <w:rFonts w:ascii="Times New Roman" w:eastAsia="Calibri" w:hAnsi="Times New Roman" w:cs="Times New Roman"/>
          <w:bCs/>
          <w:i/>
          <w:color w:val="000000"/>
        </w:rPr>
        <w:t>Źródło:</w:t>
      </w:r>
      <w:r w:rsidRPr="00C43574">
        <w:rPr>
          <w:rFonts w:ascii="Times New Roman" w:eastAsia="Calibri" w:hAnsi="Times New Roman" w:cs="Times New Roman"/>
          <w:bCs/>
          <w:i/>
          <w:iCs/>
          <w:color w:val="000000"/>
        </w:rPr>
        <w:t xml:space="preserve"> </w:t>
      </w:r>
      <w:r w:rsidR="00355334" w:rsidRPr="00C43574">
        <w:rPr>
          <w:rFonts w:ascii="Times New Roman" w:hAnsi="Times New Roman" w:cs="Times New Roman"/>
          <w:bCs/>
          <w:iCs/>
        </w:rPr>
        <w:t>opracowanie własne na podstawie danych GUS</w:t>
      </w:r>
    </w:p>
    <w:p w14:paraId="19BD8CC1" w14:textId="77777777" w:rsidR="00A7343D" w:rsidRPr="00C43574" w:rsidRDefault="00A7343D" w:rsidP="00A7343D">
      <w:pPr>
        <w:pStyle w:val="Normalny1"/>
        <w:spacing w:before="24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Na obszarze Stowarzyszenia LGD Szlak Tatarski w latach 2011 – 2014 znajd</w:t>
      </w:r>
      <w:r w:rsidRPr="00C43574">
        <w:rPr>
          <w:rFonts w:ascii="Times New Roman" w:hAnsi="Times New Roman" w:cs="Times New Roman"/>
          <w:bCs/>
          <w:color w:val="000000"/>
          <w:sz w:val="22"/>
          <w:szCs w:val="22"/>
        </w:rPr>
        <w:t>owało się 18 </w:t>
      </w:r>
      <w:r w:rsidRPr="00C43574">
        <w:rPr>
          <w:rFonts w:ascii="Times New Roman" w:eastAsia="Calibri" w:hAnsi="Times New Roman" w:cs="Times New Roman"/>
          <w:bCs/>
          <w:color w:val="000000"/>
          <w:sz w:val="22"/>
          <w:szCs w:val="22"/>
        </w:rPr>
        <w:t xml:space="preserve">szkół podstawowych, 8 szkół gimnazjalnych oraz 3 szkoły ponadgimnazjalne </w:t>
      </w:r>
      <w:r w:rsidRPr="00C43574">
        <w:rPr>
          <w:rFonts w:ascii="Times New Roman" w:hAnsi="Times New Roman" w:cs="Times New Roman"/>
          <w:bCs/>
          <w:color w:val="000000"/>
          <w:sz w:val="22"/>
          <w:szCs w:val="22"/>
        </w:rPr>
        <w:t>i Specjalny Ośrodek Szkolno-</w:t>
      </w:r>
      <w:r w:rsidRPr="00C43574">
        <w:rPr>
          <w:rFonts w:ascii="Times New Roman" w:eastAsia="Calibri" w:hAnsi="Times New Roman" w:cs="Times New Roman"/>
          <w:bCs/>
          <w:color w:val="000000"/>
          <w:sz w:val="22"/>
          <w:szCs w:val="22"/>
        </w:rPr>
        <w:t>Wychowawczy. W każdej gminie funkcjonowały szkoły podstawowe: po jednej w gminie Krynki i Kuźnica, dw</w:t>
      </w:r>
      <w:r w:rsidRPr="00C43574">
        <w:rPr>
          <w:rFonts w:ascii="Times New Roman" w:hAnsi="Times New Roman" w:cs="Times New Roman"/>
          <w:bCs/>
          <w:color w:val="000000"/>
          <w:sz w:val="22"/>
          <w:szCs w:val="22"/>
        </w:rPr>
        <w:t>ie w gminie Szudziałowo, trzy w </w:t>
      </w:r>
      <w:r w:rsidRPr="00C43574">
        <w:rPr>
          <w:rFonts w:ascii="Times New Roman" w:eastAsia="Calibri" w:hAnsi="Times New Roman" w:cs="Times New Roman"/>
          <w:bCs/>
          <w:color w:val="000000"/>
          <w:sz w:val="22"/>
          <w:szCs w:val="22"/>
        </w:rPr>
        <w:t xml:space="preserve">gminie </w:t>
      </w:r>
      <w:r w:rsidRPr="00C43574">
        <w:rPr>
          <w:rFonts w:ascii="Times New Roman" w:eastAsia="Calibri" w:hAnsi="Times New Roman" w:cs="Times New Roman"/>
          <w:bCs/>
          <w:color w:val="000000"/>
          <w:sz w:val="22"/>
          <w:szCs w:val="22"/>
        </w:rPr>
        <w:lastRenderedPageBreak/>
        <w:t>Sidra i najwięcej</w:t>
      </w:r>
      <w:r w:rsidRPr="00C43574">
        <w:rPr>
          <w:rFonts w:ascii="Times New Roman" w:hAnsi="Times New Roman" w:cs="Times New Roman"/>
          <w:bCs/>
          <w:color w:val="000000"/>
          <w:sz w:val="22"/>
          <w:szCs w:val="22"/>
        </w:rPr>
        <w:t xml:space="preserve"> w gminie Sokółka – 11 placówek. W roku szkolnym 2011/2012 do </w:t>
      </w:r>
      <w:r w:rsidRPr="00C43574">
        <w:rPr>
          <w:rFonts w:ascii="Times New Roman" w:eastAsia="Calibri" w:hAnsi="Times New Roman" w:cs="Times New Roman"/>
          <w:bCs/>
          <w:color w:val="000000"/>
          <w:sz w:val="22"/>
          <w:szCs w:val="22"/>
        </w:rPr>
        <w:t>szkół podstawowych uc</w:t>
      </w:r>
      <w:r w:rsidRPr="00C43574">
        <w:rPr>
          <w:rFonts w:ascii="Times New Roman" w:hAnsi="Times New Roman" w:cs="Times New Roman"/>
          <w:bCs/>
          <w:color w:val="000000"/>
          <w:sz w:val="22"/>
          <w:szCs w:val="22"/>
        </w:rPr>
        <w:t>zęszczało 2 190 uczniów</w:t>
      </w:r>
      <w:r w:rsidRPr="00C43574">
        <w:rPr>
          <w:rFonts w:ascii="Times New Roman" w:eastAsia="Calibri" w:hAnsi="Times New Roman" w:cs="Times New Roman"/>
          <w:bCs/>
          <w:color w:val="000000"/>
          <w:sz w:val="22"/>
          <w:szCs w:val="22"/>
        </w:rPr>
        <w:t>. W kolejnych latach liczba uczniów zmalała o 7%.</w:t>
      </w:r>
    </w:p>
    <w:p w14:paraId="17CD815C" w14:textId="77777777" w:rsidR="00A7343D" w:rsidRPr="00C43574" w:rsidRDefault="00A7343D" w:rsidP="00A7343D">
      <w:pPr>
        <w:pStyle w:val="Wcicietrecitekstu"/>
        <w:spacing w:before="119" w:after="0" w:line="264" w:lineRule="auto"/>
        <w:ind w:left="0" w:firstLine="0"/>
        <w:contextualSpacing/>
        <w:rPr>
          <w:sz w:val="22"/>
          <w:szCs w:val="22"/>
        </w:rPr>
      </w:pPr>
      <w:r w:rsidRPr="00C43574">
        <w:rPr>
          <w:rFonts w:eastAsia="Calibri"/>
          <w:bCs/>
          <w:color w:val="000000"/>
          <w:sz w:val="22"/>
          <w:szCs w:val="22"/>
        </w:rPr>
        <w:t>Najwięcej szkół gimnazjalnych (aż 4) funkcjonow</w:t>
      </w:r>
      <w:r w:rsidRPr="00C43574">
        <w:rPr>
          <w:bCs/>
          <w:color w:val="000000"/>
          <w:sz w:val="22"/>
          <w:szCs w:val="22"/>
        </w:rPr>
        <w:t>ało w gminie Sokółka. Kolejne 4 </w:t>
      </w:r>
      <w:r w:rsidRPr="00C43574">
        <w:rPr>
          <w:rFonts w:eastAsia="Calibri"/>
          <w:bCs/>
          <w:color w:val="000000"/>
          <w:sz w:val="22"/>
          <w:szCs w:val="22"/>
        </w:rPr>
        <w:t>placówki mieściły się w gminie Krynki, Kuźnica, Sidra i Szudziałowo. Z analizy danych wynika, że do szkół gimnazjalnych w roku szkolnym 2013/2014 uc</w:t>
      </w:r>
      <w:r w:rsidRPr="00C43574">
        <w:rPr>
          <w:bCs/>
          <w:color w:val="000000"/>
          <w:sz w:val="22"/>
          <w:szCs w:val="22"/>
        </w:rPr>
        <w:t>zęszczało 1 119 uczniów (</w:t>
      </w:r>
      <w:r w:rsidRPr="00C43574">
        <w:rPr>
          <w:rFonts w:eastAsia="Calibri"/>
          <w:bCs/>
          <w:color w:val="000000"/>
          <w:sz w:val="22"/>
          <w:szCs w:val="22"/>
        </w:rPr>
        <w:t>jest to o 136 uczniów mn</w:t>
      </w:r>
      <w:r w:rsidRPr="00C43574">
        <w:rPr>
          <w:bCs/>
          <w:color w:val="000000"/>
          <w:sz w:val="22"/>
          <w:szCs w:val="22"/>
        </w:rPr>
        <w:t>iej niż w roku 2011/2012)</w:t>
      </w:r>
      <w:r w:rsidRPr="00C43574">
        <w:rPr>
          <w:rFonts w:eastAsia="Calibri"/>
          <w:bCs/>
          <w:color w:val="000000"/>
          <w:sz w:val="22"/>
          <w:szCs w:val="22"/>
        </w:rPr>
        <w:t>.</w:t>
      </w:r>
    </w:p>
    <w:p w14:paraId="41E87792" w14:textId="77777777" w:rsidR="009F3E90" w:rsidRPr="00C43574" w:rsidRDefault="00AD2293" w:rsidP="003908D7">
      <w:pPr>
        <w:pStyle w:val="Tekstpodstawowywcity"/>
        <w:spacing w:before="120" w:line="264" w:lineRule="auto"/>
        <w:ind w:left="0"/>
        <w:rPr>
          <w:rFonts w:ascii="Times New Roman" w:eastAsia="Calibri" w:hAnsi="Times New Roman" w:cs="Times New Roman"/>
          <w:b/>
          <w:bCs/>
          <w:color w:val="000000"/>
        </w:rPr>
      </w:pPr>
      <w:r w:rsidRPr="00C43574">
        <w:rPr>
          <w:rFonts w:ascii="Times New Roman" w:hAnsi="Times New Roman" w:cs="Times New Roman"/>
          <w:b/>
          <w:i/>
          <w:color w:val="000000" w:themeColor="text1"/>
        </w:rPr>
        <w:t>Tabela 32</w:t>
      </w:r>
      <w:r w:rsidR="006D042C" w:rsidRPr="00C43574">
        <w:rPr>
          <w:rFonts w:ascii="Times New Roman" w:hAnsi="Times New Roman" w:cs="Times New Roman"/>
          <w:b/>
          <w:i/>
          <w:color w:val="000000" w:themeColor="text1"/>
        </w:rPr>
        <w:t>.</w:t>
      </w:r>
      <w:r w:rsidR="00355334" w:rsidRPr="00C43574">
        <w:rPr>
          <w:rFonts w:ascii="Times New Roman" w:hAnsi="Times New Roman" w:cs="Times New Roman"/>
          <w:b/>
          <w:i/>
          <w:color w:val="000000" w:themeColor="text1"/>
        </w:rPr>
        <w:t xml:space="preserve"> </w:t>
      </w:r>
      <w:r w:rsidR="00704153" w:rsidRPr="00C43574">
        <w:rPr>
          <w:rFonts w:ascii="Times New Roman" w:eastAsia="Calibri" w:hAnsi="Times New Roman" w:cs="Times New Roman"/>
          <w:bCs/>
          <w:color w:val="000000"/>
        </w:rPr>
        <w:t xml:space="preserve"> </w:t>
      </w:r>
      <w:r w:rsidR="009F3E90" w:rsidRPr="00C43574">
        <w:rPr>
          <w:rFonts w:ascii="Times New Roman" w:eastAsia="Calibri" w:hAnsi="Times New Roman" w:cs="Times New Roman"/>
          <w:bCs/>
          <w:color w:val="000000"/>
        </w:rPr>
        <w:t>Szkoły podstawowe</w:t>
      </w:r>
      <w:r w:rsidR="00704153" w:rsidRPr="00C43574">
        <w:rPr>
          <w:rStyle w:val="Odwoanieprzypisudolnego"/>
          <w:rFonts w:ascii="Times New Roman" w:hAnsi="Times New Roman" w:cs="Times New Roman"/>
          <w:bCs/>
          <w:color w:val="000000"/>
        </w:rPr>
        <w:footnoteReference w:id="5"/>
      </w:r>
      <w:r w:rsidR="009F3E90" w:rsidRPr="00C43574">
        <w:rPr>
          <w:rFonts w:ascii="Times New Roman" w:eastAsia="Arial" w:hAnsi="Times New Roman" w:cs="Times New Roman"/>
          <w:i/>
          <w:iCs/>
          <w:color w:val="000000"/>
        </w:rPr>
        <w:t xml:space="preserve"> </w:t>
      </w:r>
      <w:r w:rsidR="009F3E90" w:rsidRPr="00C43574">
        <w:rPr>
          <w:rFonts w:ascii="Times New Roman" w:eastAsia="Arial" w:hAnsi="Times New Roman" w:cs="Times New Roman"/>
          <w:iCs/>
          <w:color w:val="000000"/>
        </w:rPr>
        <w:t xml:space="preserve">i gimnazja </w:t>
      </w:r>
    </w:p>
    <w:tbl>
      <w:tblPr>
        <w:tblW w:w="0" w:type="auto"/>
        <w:jc w:val="center"/>
        <w:tblLayout w:type="fixed"/>
        <w:tblCellMar>
          <w:left w:w="113" w:type="dxa"/>
        </w:tblCellMar>
        <w:tblLook w:val="0000" w:firstRow="0" w:lastRow="0" w:firstColumn="0" w:lastColumn="0" w:noHBand="0" w:noVBand="0"/>
      </w:tblPr>
      <w:tblGrid>
        <w:gridCol w:w="2267"/>
        <w:gridCol w:w="851"/>
        <w:gridCol w:w="61"/>
        <w:gridCol w:w="1073"/>
        <w:gridCol w:w="61"/>
        <w:gridCol w:w="1216"/>
        <w:gridCol w:w="60"/>
        <w:gridCol w:w="1015"/>
        <w:gridCol w:w="1230"/>
        <w:gridCol w:w="1340"/>
      </w:tblGrid>
      <w:tr w:rsidR="009F3E90" w:rsidRPr="00C43574" w14:paraId="6BBE6397" w14:textId="77777777" w:rsidTr="00704153">
        <w:trPr>
          <w:jc w:val="center"/>
        </w:trPr>
        <w:tc>
          <w:tcPr>
            <w:tcW w:w="2267" w:type="dxa"/>
            <w:vMerge w:val="restart"/>
            <w:tcBorders>
              <w:top w:val="single" w:sz="4" w:space="0" w:color="00000A"/>
              <w:left w:val="single" w:sz="4" w:space="0" w:color="00000A"/>
              <w:bottom w:val="single" w:sz="4" w:space="0" w:color="00000A"/>
            </w:tcBorders>
            <w:shd w:val="clear" w:color="auto" w:fill="auto"/>
            <w:vAlign w:val="center"/>
          </w:tcPr>
          <w:p w14:paraId="0E3FEB04" w14:textId="77777777" w:rsidR="009F3E90" w:rsidRPr="00C43574" w:rsidRDefault="009F3E90" w:rsidP="00591AF9">
            <w:pPr>
              <w:spacing w:after="0" w:line="264" w:lineRule="auto"/>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Wyszczególnienie</w:t>
            </w:r>
          </w:p>
        </w:tc>
        <w:tc>
          <w:tcPr>
            <w:tcW w:w="3322" w:type="dxa"/>
            <w:gridSpan w:val="6"/>
            <w:tcBorders>
              <w:top w:val="single" w:sz="4" w:space="0" w:color="00000A"/>
              <w:left w:val="single" w:sz="4" w:space="0" w:color="00000A"/>
              <w:bottom w:val="single" w:sz="4" w:space="0" w:color="00000A"/>
            </w:tcBorders>
            <w:shd w:val="clear" w:color="auto" w:fill="auto"/>
          </w:tcPr>
          <w:p w14:paraId="4527BD2A"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 podstawowe</w:t>
            </w:r>
          </w:p>
        </w:tc>
        <w:tc>
          <w:tcPr>
            <w:tcW w:w="3585" w:type="dxa"/>
            <w:gridSpan w:val="3"/>
            <w:tcBorders>
              <w:top w:val="single" w:sz="4" w:space="0" w:color="00000A"/>
              <w:left w:val="single" w:sz="4" w:space="0" w:color="00000A"/>
              <w:bottom w:val="single" w:sz="4" w:space="0" w:color="00000A"/>
              <w:right w:val="single" w:sz="4" w:space="0" w:color="00000A"/>
            </w:tcBorders>
            <w:shd w:val="clear" w:color="auto" w:fill="auto"/>
          </w:tcPr>
          <w:p w14:paraId="2090BD64"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gimnazja</w:t>
            </w:r>
          </w:p>
        </w:tc>
      </w:tr>
      <w:tr w:rsidR="009F3E90" w:rsidRPr="00C43574" w14:paraId="3A997775" w14:textId="77777777" w:rsidTr="00704153">
        <w:trPr>
          <w:jc w:val="center"/>
        </w:trPr>
        <w:tc>
          <w:tcPr>
            <w:tcW w:w="2267" w:type="dxa"/>
            <w:vMerge/>
            <w:tcBorders>
              <w:top w:val="single" w:sz="4" w:space="0" w:color="00000A"/>
              <w:left w:val="single" w:sz="4" w:space="0" w:color="00000A"/>
              <w:bottom w:val="single" w:sz="4" w:space="0" w:color="00000A"/>
            </w:tcBorders>
            <w:shd w:val="clear" w:color="auto" w:fill="auto"/>
            <w:vAlign w:val="center"/>
          </w:tcPr>
          <w:p w14:paraId="01FF95E4"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912" w:type="dxa"/>
            <w:gridSpan w:val="2"/>
            <w:tcBorders>
              <w:top w:val="single" w:sz="4" w:space="0" w:color="00000A"/>
              <w:left w:val="single" w:sz="4" w:space="0" w:color="00000A"/>
              <w:bottom w:val="single" w:sz="4" w:space="0" w:color="00000A"/>
            </w:tcBorders>
            <w:shd w:val="clear" w:color="auto" w:fill="auto"/>
          </w:tcPr>
          <w:p w14:paraId="4525ED05"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w:t>
            </w:r>
          </w:p>
        </w:tc>
        <w:tc>
          <w:tcPr>
            <w:tcW w:w="1134" w:type="dxa"/>
            <w:gridSpan w:val="2"/>
            <w:tcBorders>
              <w:top w:val="single" w:sz="4" w:space="0" w:color="00000A"/>
              <w:left w:val="single" w:sz="4" w:space="0" w:color="00000A"/>
              <w:bottom w:val="single" w:sz="4" w:space="0" w:color="00000A"/>
            </w:tcBorders>
            <w:shd w:val="clear" w:color="auto" w:fill="auto"/>
          </w:tcPr>
          <w:p w14:paraId="5B02C49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1276" w:type="dxa"/>
            <w:gridSpan w:val="2"/>
            <w:tcBorders>
              <w:top w:val="single" w:sz="4" w:space="0" w:color="00000A"/>
              <w:left w:val="single" w:sz="4" w:space="0" w:color="00000A"/>
              <w:bottom w:val="single" w:sz="4" w:space="0" w:color="00000A"/>
            </w:tcBorders>
            <w:shd w:val="clear" w:color="auto" w:fill="auto"/>
          </w:tcPr>
          <w:p w14:paraId="143BC0CD"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uczniowie</w:t>
            </w:r>
          </w:p>
        </w:tc>
        <w:tc>
          <w:tcPr>
            <w:tcW w:w="1015" w:type="dxa"/>
            <w:tcBorders>
              <w:top w:val="single" w:sz="4" w:space="0" w:color="00000A"/>
              <w:left w:val="single" w:sz="4" w:space="0" w:color="00000A"/>
              <w:bottom w:val="single" w:sz="4" w:space="0" w:color="00000A"/>
            </w:tcBorders>
            <w:shd w:val="clear" w:color="auto" w:fill="auto"/>
          </w:tcPr>
          <w:p w14:paraId="53602EF2"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w:t>
            </w:r>
          </w:p>
        </w:tc>
        <w:tc>
          <w:tcPr>
            <w:tcW w:w="1230" w:type="dxa"/>
            <w:tcBorders>
              <w:top w:val="single" w:sz="4" w:space="0" w:color="00000A"/>
              <w:left w:val="single" w:sz="4" w:space="0" w:color="00000A"/>
              <w:bottom w:val="single" w:sz="4" w:space="0" w:color="00000A"/>
            </w:tcBorders>
            <w:shd w:val="clear" w:color="auto" w:fill="auto"/>
          </w:tcPr>
          <w:p w14:paraId="2BF5D5C7"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1117014C"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uczniowie</w:t>
            </w:r>
          </w:p>
        </w:tc>
      </w:tr>
      <w:tr w:rsidR="00704153" w:rsidRPr="00C43574" w14:paraId="0FCF8D3B"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2C889BD9" w14:textId="77777777" w:rsidR="00704153" w:rsidRPr="00C43574" w:rsidRDefault="00704153" w:rsidP="00591AF9">
            <w:pPr>
              <w:pStyle w:val="Tekstpodstawowywcity"/>
              <w:spacing w:after="0" w:line="264" w:lineRule="auto"/>
              <w:ind w:left="0"/>
              <w:jc w:val="center"/>
              <w:rPr>
                <w:rFonts w:ascii="Times New Roman" w:hAnsi="Times New Roman" w:cs="Times New Roman"/>
                <w:b/>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2011/12</w:t>
            </w:r>
          </w:p>
        </w:tc>
      </w:tr>
      <w:tr w:rsidR="009F3E90" w:rsidRPr="00C43574" w14:paraId="207C4682"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869C92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7D56CA4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59A582A"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0D35056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151</w:t>
            </w:r>
          </w:p>
        </w:tc>
        <w:tc>
          <w:tcPr>
            <w:tcW w:w="1075" w:type="dxa"/>
            <w:gridSpan w:val="2"/>
            <w:tcBorders>
              <w:top w:val="single" w:sz="4" w:space="0" w:color="00000A"/>
              <w:left w:val="single" w:sz="4" w:space="0" w:color="00000A"/>
              <w:bottom w:val="single" w:sz="4" w:space="0" w:color="00000A"/>
            </w:tcBorders>
            <w:shd w:val="clear" w:color="auto" w:fill="auto"/>
          </w:tcPr>
          <w:p w14:paraId="461DC29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EC0250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2C5A550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83</w:t>
            </w:r>
          </w:p>
        </w:tc>
      </w:tr>
      <w:tr w:rsidR="009F3E90" w:rsidRPr="00C43574" w14:paraId="23A8E4C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AA9AAB6"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3A06FEE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396CD3C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1F04810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237</w:t>
            </w:r>
          </w:p>
        </w:tc>
        <w:tc>
          <w:tcPr>
            <w:tcW w:w="1075" w:type="dxa"/>
            <w:gridSpan w:val="2"/>
            <w:tcBorders>
              <w:top w:val="single" w:sz="4" w:space="0" w:color="00000A"/>
              <w:left w:val="single" w:sz="4" w:space="0" w:color="00000A"/>
              <w:bottom w:val="single" w:sz="4" w:space="0" w:color="00000A"/>
            </w:tcBorders>
            <w:shd w:val="clear" w:color="auto" w:fill="auto"/>
          </w:tcPr>
          <w:p w14:paraId="0AD6FBA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481172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1761F2B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147</w:t>
            </w:r>
          </w:p>
        </w:tc>
      </w:tr>
      <w:tr w:rsidR="009F3E90" w:rsidRPr="00C43574" w14:paraId="68F083C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15E0DD3"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3045157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655570D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19D5BBB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228</w:t>
            </w:r>
          </w:p>
        </w:tc>
        <w:tc>
          <w:tcPr>
            <w:tcW w:w="1075" w:type="dxa"/>
            <w:gridSpan w:val="2"/>
            <w:tcBorders>
              <w:top w:val="single" w:sz="4" w:space="0" w:color="00000A"/>
              <w:left w:val="single" w:sz="4" w:space="0" w:color="00000A"/>
              <w:bottom w:val="single" w:sz="4" w:space="0" w:color="00000A"/>
            </w:tcBorders>
            <w:shd w:val="clear" w:color="auto" w:fill="auto"/>
          </w:tcPr>
          <w:p w14:paraId="378E773A"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6F80C48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3A018FA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100</w:t>
            </w:r>
          </w:p>
        </w:tc>
      </w:tr>
      <w:tr w:rsidR="009F3E90" w:rsidRPr="00C43574" w14:paraId="6C72A332"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DFC7D80"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0A677C4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3F17957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86</w:t>
            </w:r>
          </w:p>
        </w:tc>
        <w:tc>
          <w:tcPr>
            <w:tcW w:w="1277" w:type="dxa"/>
            <w:gridSpan w:val="2"/>
            <w:tcBorders>
              <w:top w:val="single" w:sz="4" w:space="0" w:color="00000A"/>
              <w:left w:val="single" w:sz="4" w:space="0" w:color="00000A"/>
              <w:bottom w:val="single" w:sz="4" w:space="0" w:color="00000A"/>
            </w:tcBorders>
            <w:shd w:val="clear" w:color="auto" w:fill="auto"/>
          </w:tcPr>
          <w:p w14:paraId="06CE091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1 398</w:t>
            </w:r>
          </w:p>
        </w:tc>
        <w:tc>
          <w:tcPr>
            <w:tcW w:w="1075" w:type="dxa"/>
            <w:gridSpan w:val="2"/>
            <w:tcBorders>
              <w:top w:val="single" w:sz="4" w:space="0" w:color="00000A"/>
              <w:left w:val="single" w:sz="4" w:space="0" w:color="00000A"/>
              <w:bottom w:val="single" w:sz="4" w:space="0" w:color="00000A"/>
            </w:tcBorders>
            <w:shd w:val="clear" w:color="auto" w:fill="auto"/>
          </w:tcPr>
          <w:p w14:paraId="293F91C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06C8FBC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38</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6770C64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834</w:t>
            </w:r>
          </w:p>
        </w:tc>
      </w:tr>
      <w:tr w:rsidR="009F3E90" w:rsidRPr="00C43574" w14:paraId="7A70008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04EBB179"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61042F9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78A3B73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3BB955C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176</w:t>
            </w:r>
          </w:p>
        </w:tc>
        <w:tc>
          <w:tcPr>
            <w:tcW w:w="1075" w:type="dxa"/>
            <w:gridSpan w:val="2"/>
            <w:tcBorders>
              <w:top w:val="single" w:sz="4" w:space="0" w:color="00000A"/>
              <w:left w:val="single" w:sz="4" w:space="0" w:color="00000A"/>
              <w:bottom w:val="single" w:sz="4" w:space="0" w:color="00000A"/>
            </w:tcBorders>
            <w:shd w:val="clear" w:color="auto" w:fill="auto"/>
          </w:tcPr>
          <w:p w14:paraId="501CC38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A86052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27FC33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91</w:t>
            </w:r>
          </w:p>
        </w:tc>
      </w:tr>
      <w:tr w:rsidR="009F3E90" w:rsidRPr="00C43574" w14:paraId="2097B0D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5D1DB3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4ED3D48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2F8D091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134</w:t>
            </w:r>
          </w:p>
        </w:tc>
        <w:tc>
          <w:tcPr>
            <w:tcW w:w="1277" w:type="dxa"/>
            <w:gridSpan w:val="2"/>
            <w:tcBorders>
              <w:top w:val="single" w:sz="4" w:space="0" w:color="00000A"/>
              <w:left w:val="single" w:sz="4" w:space="0" w:color="00000A"/>
              <w:bottom w:val="single" w:sz="4" w:space="0" w:color="00000A"/>
            </w:tcBorders>
            <w:shd w:val="clear" w:color="auto" w:fill="auto"/>
          </w:tcPr>
          <w:p w14:paraId="50A1E30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2 190</w:t>
            </w:r>
          </w:p>
        </w:tc>
        <w:tc>
          <w:tcPr>
            <w:tcW w:w="1075" w:type="dxa"/>
            <w:gridSpan w:val="2"/>
            <w:tcBorders>
              <w:top w:val="single" w:sz="4" w:space="0" w:color="00000A"/>
              <w:left w:val="single" w:sz="4" w:space="0" w:color="00000A"/>
              <w:bottom w:val="single" w:sz="4" w:space="0" w:color="00000A"/>
            </w:tcBorders>
            <w:shd w:val="clear" w:color="auto" w:fill="auto"/>
          </w:tcPr>
          <w:p w14:paraId="6D90A96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61BF2D3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59</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E370A6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1 255</w:t>
            </w:r>
          </w:p>
        </w:tc>
      </w:tr>
      <w:tr w:rsidR="00704153" w:rsidRPr="00C43574" w14:paraId="1391BF60"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76681F9D" w14:textId="77777777" w:rsidR="00704153" w:rsidRPr="00C43574" w:rsidRDefault="00704153" w:rsidP="00704153">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2012/13</w:t>
            </w:r>
          </w:p>
        </w:tc>
      </w:tr>
      <w:tr w:rsidR="00704153" w:rsidRPr="00C43574" w14:paraId="41B5757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9678ABC"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7442255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28A03D2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265799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143</w:t>
            </w:r>
          </w:p>
        </w:tc>
        <w:tc>
          <w:tcPr>
            <w:tcW w:w="1075" w:type="dxa"/>
            <w:gridSpan w:val="2"/>
            <w:tcBorders>
              <w:top w:val="single" w:sz="4" w:space="0" w:color="00000A"/>
              <w:left w:val="single" w:sz="4" w:space="0" w:color="00000A"/>
              <w:bottom w:val="single" w:sz="4" w:space="0" w:color="00000A"/>
            </w:tcBorders>
            <w:shd w:val="clear" w:color="auto" w:fill="auto"/>
          </w:tcPr>
          <w:p w14:paraId="09A7A4A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F64718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B63761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68</w:t>
            </w:r>
          </w:p>
        </w:tc>
      </w:tr>
      <w:tr w:rsidR="00704153" w:rsidRPr="00C43574" w14:paraId="269EADB6"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96849C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60E2E7D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7BE5758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2CD9B18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230</w:t>
            </w:r>
          </w:p>
        </w:tc>
        <w:tc>
          <w:tcPr>
            <w:tcW w:w="1075" w:type="dxa"/>
            <w:gridSpan w:val="2"/>
            <w:tcBorders>
              <w:top w:val="single" w:sz="4" w:space="0" w:color="00000A"/>
              <w:left w:val="single" w:sz="4" w:space="0" w:color="00000A"/>
              <w:bottom w:val="single" w:sz="4" w:space="0" w:color="00000A"/>
            </w:tcBorders>
            <w:shd w:val="clear" w:color="auto" w:fill="auto"/>
          </w:tcPr>
          <w:p w14:paraId="367B5B0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3560327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67C38D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143</w:t>
            </w:r>
          </w:p>
        </w:tc>
      </w:tr>
      <w:tr w:rsidR="00704153" w:rsidRPr="00C43574" w14:paraId="6A342967"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07AEBC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76B3B76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679119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448B5CC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220</w:t>
            </w:r>
          </w:p>
        </w:tc>
        <w:tc>
          <w:tcPr>
            <w:tcW w:w="1075" w:type="dxa"/>
            <w:gridSpan w:val="2"/>
            <w:tcBorders>
              <w:top w:val="single" w:sz="4" w:space="0" w:color="00000A"/>
              <w:left w:val="single" w:sz="4" w:space="0" w:color="00000A"/>
              <w:bottom w:val="single" w:sz="4" w:space="0" w:color="00000A"/>
            </w:tcBorders>
            <w:shd w:val="clear" w:color="auto" w:fill="auto"/>
          </w:tcPr>
          <w:p w14:paraId="3172F0A5"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2186C62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A6D9D3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88</w:t>
            </w:r>
          </w:p>
        </w:tc>
      </w:tr>
      <w:tr w:rsidR="00704153" w:rsidRPr="00C43574" w14:paraId="6E51D2F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E2554FE"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293A88C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459E723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83</w:t>
            </w:r>
          </w:p>
        </w:tc>
        <w:tc>
          <w:tcPr>
            <w:tcW w:w="1277" w:type="dxa"/>
            <w:gridSpan w:val="2"/>
            <w:tcBorders>
              <w:top w:val="single" w:sz="4" w:space="0" w:color="00000A"/>
              <w:left w:val="single" w:sz="4" w:space="0" w:color="00000A"/>
              <w:bottom w:val="single" w:sz="4" w:space="0" w:color="00000A"/>
            </w:tcBorders>
            <w:shd w:val="clear" w:color="auto" w:fill="auto"/>
          </w:tcPr>
          <w:p w14:paraId="6A918B9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1 368</w:t>
            </w:r>
          </w:p>
        </w:tc>
        <w:tc>
          <w:tcPr>
            <w:tcW w:w="1075" w:type="dxa"/>
            <w:gridSpan w:val="2"/>
            <w:tcBorders>
              <w:top w:val="single" w:sz="4" w:space="0" w:color="00000A"/>
              <w:left w:val="single" w:sz="4" w:space="0" w:color="00000A"/>
              <w:bottom w:val="single" w:sz="4" w:space="0" w:color="00000A"/>
            </w:tcBorders>
            <w:shd w:val="clear" w:color="auto" w:fill="auto"/>
          </w:tcPr>
          <w:p w14:paraId="6CA4FC3D"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106DAEF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5ADD13E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757</w:t>
            </w:r>
          </w:p>
        </w:tc>
      </w:tr>
      <w:tr w:rsidR="00704153" w:rsidRPr="00C43574" w14:paraId="5912E0CD"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4176190"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2006B9B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3D0E6FC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6DE1F84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166</w:t>
            </w:r>
          </w:p>
        </w:tc>
        <w:tc>
          <w:tcPr>
            <w:tcW w:w="1075" w:type="dxa"/>
            <w:gridSpan w:val="2"/>
            <w:tcBorders>
              <w:top w:val="single" w:sz="4" w:space="0" w:color="00000A"/>
              <w:left w:val="single" w:sz="4" w:space="0" w:color="00000A"/>
              <w:bottom w:val="single" w:sz="4" w:space="0" w:color="00000A"/>
            </w:tcBorders>
            <w:shd w:val="clear" w:color="auto" w:fill="auto"/>
          </w:tcPr>
          <w:p w14:paraId="10FED2B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1AE5F04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23F7FB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90</w:t>
            </w:r>
          </w:p>
        </w:tc>
      </w:tr>
      <w:tr w:rsidR="00704153" w:rsidRPr="00C43574" w14:paraId="1E43445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446EC18"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6FDC3A7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6EBC010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131</w:t>
            </w:r>
          </w:p>
        </w:tc>
        <w:tc>
          <w:tcPr>
            <w:tcW w:w="1277" w:type="dxa"/>
            <w:gridSpan w:val="2"/>
            <w:tcBorders>
              <w:top w:val="single" w:sz="4" w:space="0" w:color="00000A"/>
              <w:left w:val="single" w:sz="4" w:space="0" w:color="00000A"/>
              <w:bottom w:val="single" w:sz="4" w:space="0" w:color="00000A"/>
            </w:tcBorders>
            <w:shd w:val="clear" w:color="auto" w:fill="auto"/>
          </w:tcPr>
          <w:p w14:paraId="3D8172D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2 127</w:t>
            </w:r>
          </w:p>
        </w:tc>
        <w:tc>
          <w:tcPr>
            <w:tcW w:w="1075" w:type="dxa"/>
            <w:gridSpan w:val="2"/>
            <w:tcBorders>
              <w:top w:val="single" w:sz="4" w:space="0" w:color="00000A"/>
              <w:left w:val="single" w:sz="4" w:space="0" w:color="00000A"/>
              <w:bottom w:val="single" w:sz="4" w:space="0" w:color="00000A"/>
            </w:tcBorders>
            <w:shd w:val="clear" w:color="auto" w:fill="auto"/>
          </w:tcPr>
          <w:p w14:paraId="2A1F8C95"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1760E7E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BAC5B9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1 146</w:t>
            </w:r>
          </w:p>
        </w:tc>
      </w:tr>
      <w:tr w:rsidR="00704153" w:rsidRPr="00C43574" w14:paraId="74B73103"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15A1A157" w14:textId="77777777" w:rsidR="00704153" w:rsidRPr="00C43574" w:rsidRDefault="00704153" w:rsidP="00704153">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2013/14</w:t>
            </w:r>
          </w:p>
        </w:tc>
      </w:tr>
      <w:tr w:rsidR="00704153" w:rsidRPr="00C43574" w14:paraId="21C12640"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2E038F3"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5EF59BA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F61BD5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33A9CB1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131</w:t>
            </w:r>
          </w:p>
        </w:tc>
        <w:tc>
          <w:tcPr>
            <w:tcW w:w="1075" w:type="dxa"/>
            <w:gridSpan w:val="2"/>
            <w:tcBorders>
              <w:top w:val="single" w:sz="4" w:space="0" w:color="00000A"/>
              <w:left w:val="single" w:sz="4" w:space="0" w:color="00000A"/>
              <w:bottom w:val="single" w:sz="4" w:space="0" w:color="00000A"/>
            </w:tcBorders>
            <w:shd w:val="clear" w:color="auto" w:fill="auto"/>
          </w:tcPr>
          <w:p w14:paraId="13E0D6F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33A3C8F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2D61F357"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69</w:t>
            </w:r>
          </w:p>
        </w:tc>
      </w:tr>
      <w:tr w:rsidR="00704153" w:rsidRPr="00C43574" w14:paraId="5FA9414F"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09E5305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387BE08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36094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2B2CB71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219</w:t>
            </w:r>
          </w:p>
        </w:tc>
        <w:tc>
          <w:tcPr>
            <w:tcW w:w="1075" w:type="dxa"/>
            <w:gridSpan w:val="2"/>
            <w:tcBorders>
              <w:top w:val="single" w:sz="4" w:space="0" w:color="00000A"/>
              <w:left w:val="single" w:sz="4" w:space="0" w:color="00000A"/>
              <w:bottom w:val="single" w:sz="4" w:space="0" w:color="00000A"/>
            </w:tcBorders>
            <w:shd w:val="clear" w:color="auto" w:fill="auto"/>
          </w:tcPr>
          <w:p w14:paraId="6D7955C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62DCC4B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A74032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134</w:t>
            </w:r>
          </w:p>
        </w:tc>
      </w:tr>
      <w:tr w:rsidR="00704153" w:rsidRPr="00C43574" w14:paraId="1F060A64"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7B3B6D9B"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31E8C17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4952599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774365D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197</w:t>
            </w:r>
          </w:p>
        </w:tc>
        <w:tc>
          <w:tcPr>
            <w:tcW w:w="1075" w:type="dxa"/>
            <w:gridSpan w:val="2"/>
            <w:tcBorders>
              <w:top w:val="single" w:sz="4" w:space="0" w:color="00000A"/>
              <w:left w:val="single" w:sz="4" w:space="0" w:color="00000A"/>
              <w:bottom w:val="single" w:sz="4" w:space="0" w:color="00000A"/>
            </w:tcBorders>
            <w:shd w:val="clear" w:color="auto" w:fill="auto"/>
          </w:tcPr>
          <w:p w14:paraId="6FA6081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4F90923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8458B8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81</w:t>
            </w:r>
          </w:p>
        </w:tc>
      </w:tr>
      <w:tr w:rsidR="00704153" w:rsidRPr="00C43574" w14:paraId="23A3468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5C96416"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5A117DF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6C19CAE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84</w:t>
            </w:r>
          </w:p>
        </w:tc>
        <w:tc>
          <w:tcPr>
            <w:tcW w:w="1277" w:type="dxa"/>
            <w:gridSpan w:val="2"/>
            <w:tcBorders>
              <w:top w:val="single" w:sz="4" w:space="0" w:color="00000A"/>
              <w:left w:val="single" w:sz="4" w:space="0" w:color="00000A"/>
              <w:bottom w:val="single" w:sz="4" w:space="0" w:color="00000A"/>
            </w:tcBorders>
            <w:shd w:val="clear" w:color="auto" w:fill="auto"/>
          </w:tcPr>
          <w:p w14:paraId="348B361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1 347</w:t>
            </w:r>
          </w:p>
        </w:tc>
        <w:tc>
          <w:tcPr>
            <w:tcW w:w="1075" w:type="dxa"/>
            <w:gridSpan w:val="2"/>
            <w:tcBorders>
              <w:top w:val="single" w:sz="4" w:space="0" w:color="00000A"/>
              <w:left w:val="single" w:sz="4" w:space="0" w:color="00000A"/>
              <w:bottom w:val="single" w:sz="4" w:space="0" w:color="00000A"/>
            </w:tcBorders>
            <w:shd w:val="clear" w:color="auto" w:fill="auto"/>
          </w:tcPr>
          <w:p w14:paraId="5BA73FE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3A4BBDE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6C08B0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747</w:t>
            </w:r>
          </w:p>
        </w:tc>
      </w:tr>
      <w:tr w:rsidR="00704153" w:rsidRPr="00C43574" w14:paraId="743EA58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9D60DA6"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33D67A4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461D37D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69F3918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159</w:t>
            </w:r>
          </w:p>
        </w:tc>
        <w:tc>
          <w:tcPr>
            <w:tcW w:w="1075" w:type="dxa"/>
            <w:gridSpan w:val="2"/>
            <w:tcBorders>
              <w:top w:val="single" w:sz="4" w:space="0" w:color="00000A"/>
              <w:left w:val="single" w:sz="4" w:space="0" w:color="00000A"/>
              <w:bottom w:val="single" w:sz="4" w:space="0" w:color="00000A"/>
            </w:tcBorders>
            <w:shd w:val="clear" w:color="auto" w:fill="auto"/>
          </w:tcPr>
          <w:p w14:paraId="4023269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1F8C1EF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5D8C8E5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88</w:t>
            </w:r>
          </w:p>
        </w:tc>
      </w:tr>
      <w:tr w:rsidR="00704153" w:rsidRPr="00C43574" w14:paraId="0E3A29B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2613623"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0666AD9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2C1D46C7"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132</w:t>
            </w:r>
          </w:p>
        </w:tc>
        <w:tc>
          <w:tcPr>
            <w:tcW w:w="1277" w:type="dxa"/>
            <w:gridSpan w:val="2"/>
            <w:tcBorders>
              <w:top w:val="single" w:sz="4" w:space="0" w:color="00000A"/>
              <w:left w:val="single" w:sz="4" w:space="0" w:color="00000A"/>
              <w:bottom w:val="single" w:sz="4" w:space="0" w:color="00000A"/>
            </w:tcBorders>
            <w:shd w:val="clear" w:color="auto" w:fill="auto"/>
          </w:tcPr>
          <w:p w14:paraId="7A31157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2 053</w:t>
            </w:r>
          </w:p>
        </w:tc>
        <w:tc>
          <w:tcPr>
            <w:tcW w:w="1075" w:type="dxa"/>
            <w:gridSpan w:val="2"/>
            <w:tcBorders>
              <w:top w:val="single" w:sz="4" w:space="0" w:color="00000A"/>
              <w:left w:val="single" w:sz="4" w:space="0" w:color="00000A"/>
              <w:bottom w:val="single" w:sz="4" w:space="0" w:color="00000A"/>
            </w:tcBorders>
            <w:shd w:val="clear" w:color="auto" w:fill="auto"/>
          </w:tcPr>
          <w:p w14:paraId="4812240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7AFD865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52</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6B17E1B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1 119</w:t>
            </w:r>
          </w:p>
        </w:tc>
      </w:tr>
    </w:tbl>
    <w:p w14:paraId="685FAA19" w14:textId="77777777" w:rsidR="00704153" w:rsidRPr="00C43574" w:rsidRDefault="00704153" w:rsidP="00704153">
      <w:pPr>
        <w:spacing w:after="0" w:line="264" w:lineRule="auto"/>
        <w:jc w:val="center"/>
        <w:rPr>
          <w:rFonts w:ascii="Times New Roman" w:hAnsi="Times New Roman" w:cs="Times New Roman"/>
          <w:bCs/>
          <w:iCs/>
          <w:color w:val="000000"/>
        </w:rPr>
      </w:pPr>
      <w:r w:rsidRPr="00C43574">
        <w:rPr>
          <w:rFonts w:ascii="Times New Roman" w:eastAsia="Calibri" w:hAnsi="Times New Roman" w:cs="Times New Roman"/>
          <w:bCs/>
          <w:i/>
          <w:color w:val="000000"/>
        </w:rPr>
        <w:t>Źródło:</w:t>
      </w:r>
      <w:r w:rsidRPr="00C43574">
        <w:rPr>
          <w:rFonts w:ascii="Times New Roman" w:eastAsia="Calibri" w:hAnsi="Times New Roman" w:cs="Times New Roman"/>
          <w:bCs/>
          <w:i/>
          <w:iCs/>
          <w:color w:val="000000"/>
        </w:rPr>
        <w:t xml:space="preserve"> </w:t>
      </w:r>
      <w:r w:rsidR="00355334" w:rsidRPr="00C43574">
        <w:rPr>
          <w:rFonts w:ascii="Times New Roman" w:hAnsi="Times New Roman" w:cs="Times New Roman"/>
          <w:bCs/>
          <w:iCs/>
        </w:rPr>
        <w:t>opracowanie własne na podstawie danych GUS</w:t>
      </w:r>
    </w:p>
    <w:p w14:paraId="390D5FA4" w14:textId="5874C127" w:rsidR="00A7343D" w:rsidRDefault="00A7343D" w:rsidP="00A7343D">
      <w:pPr>
        <w:pStyle w:val="Normalny1"/>
        <w:spacing w:before="240" w:after="120" w:line="264" w:lineRule="auto"/>
        <w:jc w:val="both"/>
        <w:rPr>
          <w:rFonts w:ascii="Times New Roman" w:eastAsia="Calibri" w:hAnsi="Times New Roman" w:cs="Times New Roman"/>
          <w:color w:val="000000"/>
          <w:sz w:val="22"/>
          <w:szCs w:val="22"/>
        </w:rPr>
      </w:pPr>
      <w:r w:rsidRPr="00C43574">
        <w:rPr>
          <w:rFonts w:ascii="Times New Roman" w:eastAsia="Calibri" w:hAnsi="Times New Roman" w:cs="Times New Roman"/>
          <w:bCs/>
          <w:color w:val="000000"/>
          <w:sz w:val="22"/>
          <w:szCs w:val="22"/>
        </w:rPr>
        <w:t xml:space="preserve">Na terenie LGD Szlak Tatarski szkoły ponadgimnazjalne funkcjonują tylko w mieście Sokółka. W latach 2011-2014 funkcjonowały tu 4 </w:t>
      </w:r>
      <w:r w:rsidRPr="00C43574">
        <w:rPr>
          <w:rFonts w:ascii="Times New Roman" w:eastAsia="Calibri" w:hAnsi="Times New Roman" w:cs="Times New Roman"/>
          <w:color w:val="000000"/>
          <w:sz w:val="22"/>
          <w:szCs w:val="22"/>
        </w:rPr>
        <w:t xml:space="preserve">szkoły ponadgimnazjalne i jedna poradnia psychologiczno-pedagogiczna. </w:t>
      </w:r>
      <w:r w:rsidRPr="00C43574">
        <w:rPr>
          <w:rFonts w:ascii="Times New Roman" w:eastAsia="Calibri" w:hAnsi="Times New Roman" w:cs="Times New Roman"/>
          <w:sz w:val="22"/>
          <w:szCs w:val="22"/>
        </w:rPr>
        <w:t xml:space="preserve">Największym zainteresowaniem wśród szkół ponadgimnazjalnych w roku szkolnym 2011/2012 cieszył się zawód Technik mechanik (147 uczniów) oraz Technik organizacji usług gastronomicznych (138 uczniów). W roku 2012/2013 uruchomiono profile Technik informatyk oraz Technik usług fryzjerskich, zaś w roku szkolnym 2012/2013 zlikwidowano profil Technik technologii drewna oraz Liceum profilowane – ochrona środowiska. Na przestrzeni lat spadło zainteresowanie zawodem Technik mechanik oraz Technik ekonomista. Natomiast coraz więcej uczniów wybierało oddział wielozawodowy i zawód Technik hotelarstwa, a także profil Dziennikarsko – społeczny, </w:t>
      </w:r>
      <w:r w:rsidRPr="00C43574">
        <w:rPr>
          <w:rFonts w:ascii="Times New Roman" w:eastAsia="Calibri" w:hAnsi="Times New Roman" w:cs="Times New Roman"/>
          <w:color w:val="000000"/>
          <w:sz w:val="22"/>
          <w:szCs w:val="22"/>
        </w:rPr>
        <w:t xml:space="preserve">Politechniczno-informatyczny i Mundurowy. Stosunkowo niski spadek przyjęć do techników jest zjawiskiem pozytywnym dla gospodarki lokalnej, o ile osoby z tym wykształceniem pozostaną na obszarze LGD. Według mieszkańców, biorących udział w konsultacjach, priorytetem wydaje się nawiązanie współpracy szkół z przedsiębiorcami i otoczeniem biznesu, która pozwoli na dostosowanie procesu kształcenia do potrzeb rynku pracy poprzez m.in. dobór odpowiednich środków dydaktycznych oraz umożliwienie nauki zawodu na bardziej zaawansowanych maszynach niż te oferowane przez szkoły. </w:t>
      </w:r>
    </w:p>
    <w:p w14:paraId="1222D8E7" w14:textId="4C943167" w:rsidR="00F12E13" w:rsidRDefault="00F12E13" w:rsidP="00A7343D">
      <w:pPr>
        <w:pStyle w:val="Normalny1"/>
        <w:spacing w:before="240" w:after="120" w:line="264" w:lineRule="auto"/>
        <w:jc w:val="both"/>
        <w:rPr>
          <w:rFonts w:ascii="Times New Roman" w:eastAsia="Calibri" w:hAnsi="Times New Roman" w:cs="Times New Roman"/>
          <w:color w:val="000000"/>
          <w:sz w:val="22"/>
          <w:szCs w:val="22"/>
        </w:rPr>
      </w:pPr>
    </w:p>
    <w:p w14:paraId="6C382A09" w14:textId="41B19182" w:rsidR="00F12E13" w:rsidRDefault="00F12E13" w:rsidP="00A7343D">
      <w:pPr>
        <w:pStyle w:val="Normalny1"/>
        <w:spacing w:before="240" w:after="120" w:line="264" w:lineRule="auto"/>
        <w:jc w:val="both"/>
        <w:rPr>
          <w:rFonts w:ascii="Times New Roman" w:eastAsia="Calibri" w:hAnsi="Times New Roman" w:cs="Times New Roman"/>
          <w:color w:val="000000"/>
          <w:sz w:val="22"/>
          <w:szCs w:val="22"/>
        </w:rPr>
      </w:pPr>
    </w:p>
    <w:p w14:paraId="511AF942" w14:textId="77777777" w:rsidR="009F3E90" w:rsidRPr="00C43574" w:rsidRDefault="00AD2293" w:rsidP="00355334">
      <w:pPr>
        <w:spacing w:after="120" w:line="264" w:lineRule="auto"/>
        <w:rPr>
          <w:rFonts w:ascii="Times New Roman" w:eastAsia="Calibri" w:hAnsi="Times New Roman" w:cs="Times New Roman"/>
          <w:b/>
          <w:bCs/>
        </w:rPr>
      </w:pPr>
      <w:r w:rsidRPr="00C43574">
        <w:rPr>
          <w:rFonts w:ascii="Times New Roman" w:hAnsi="Times New Roman" w:cs="Times New Roman"/>
          <w:b/>
          <w:i/>
          <w:color w:val="000000" w:themeColor="text1"/>
        </w:rPr>
        <w:lastRenderedPageBreak/>
        <w:t>Tabela 33</w:t>
      </w:r>
      <w:r w:rsidR="006D042C" w:rsidRPr="00C43574">
        <w:rPr>
          <w:rFonts w:ascii="Times New Roman" w:hAnsi="Times New Roman" w:cs="Times New Roman"/>
          <w:b/>
          <w:i/>
          <w:color w:val="000000" w:themeColor="text1"/>
        </w:rPr>
        <w:t>.</w:t>
      </w:r>
      <w:r w:rsidR="00355334" w:rsidRPr="00C43574">
        <w:rPr>
          <w:rFonts w:ascii="Times New Roman" w:hAnsi="Times New Roman" w:cs="Times New Roman"/>
          <w:b/>
          <w:i/>
          <w:color w:val="000000" w:themeColor="text1"/>
        </w:rPr>
        <w:t xml:space="preserve"> </w:t>
      </w:r>
      <w:r w:rsidR="00355334" w:rsidRPr="00C43574">
        <w:rPr>
          <w:rFonts w:ascii="Times New Roman" w:eastAsia="Calibri" w:hAnsi="Times New Roman" w:cs="Times New Roman"/>
          <w:bCs/>
          <w:color w:val="000000"/>
        </w:rPr>
        <w:t xml:space="preserve"> </w:t>
      </w:r>
      <w:r w:rsidR="009F3E90" w:rsidRPr="00C43574">
        <w:rPr>
          <w:rFonts w:ascii="Times New Roman" w:eastAsia="Calibri" w:hAnsi="Times New Roman" w:cs="Times New Roman"/>
          <w:color w:val="000000"/>
        </w:rPr>
        <w:t>Sz</w:t>
      </w:r>
      <w:r w:rsidR="00355334" w:rsidRPr="00C43574">
        <w:rPr>
          <w:rFonts w:ascii="Times New Roman" w:hAnsi="Times New Roman" w:cs="Times New Roman"/>
          <w:color w:val="000000"/>
        </w:rPr>
        <w:t>koły ponadgimnazjalne i poradnie</w:t>
      </w:r>
      <w:r w:rsidR="009F3E90" w:rsidRPr="00C43574">
        <w:rPr>
          <w:rFonts w:ascii="Times New Roman" w:eastAsia="Calibri" w:hAnsi="Times New Roman" w:cs="Times New Roman"/>
          <w:color w:val="000000"/>
        </w:rPr>
        <w:t xml:space="preserve"> na terenie LGD Szlak Tatarski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7"/>
        <w:gridCol w:w="1853"/>
        <w:gridCol w:w="2043"/>
        <w:gridCol w:w="1843"/>
        <w:gridCol w:w="1134"/>
        <w:gridCol w:w="1134"/>
        <w:gridCol w:w="1118"/>
      </w:tblGrid>
      <w:tr w:rsidR="00491424" w14:paraId="7E4219A8" w14:textId="77777777" w:rsidTr="00840C13">
        <w:trPr>
          <w:jc w:val="center"/>
        </w:trPr>
        <w:tc>
          <w:tcPr>
            <w:tcW w:w="507" w:type="dxa"/>
            <w:vMerge w:val="restart"/>
            <w:shd w:val="clear" w:color="auto" w:fill="auto"/>
            <w:vAlign w:val="center"/>
          </w:tcPr>
          <w:p w14:paraId="12D93B49"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Lp.</w:t>
            </w:r>
          </w:p>
        </w:tc>
        <w:tc>
          <w:tcPr>
            <w:tcW w:w="1853" w:type="dxa"/>
            <w:vMerge w:val="restart"/>
            <w:shd w:val="clear" w:color="auto" w:fill="auto"/>
            <w:vAlign w:val="center"/>
          </w:tcPr>
          <w:p w14:paraId="32C41EFC"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Nazwa zespołu</w:t>
            </w:r>
          </w:p>
        </w:tc>
        <w:tc>
          <w:tcPr>
            <w:tcW w:w="2043" w:type="dxa"/>
            <w:vMerge w:val="restart"/>
            <w:shd w:val="clear" w:color="auto" w:fill="auto"/>
            <w:vAlign w:val="center"/>
          </w:tcPr>
          <w:p w14:paraId="28E57D9E"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Nazwa szkoły</w:t>
            </w:r>
          </w:p>
        </w:tc>
        <w:tc>
          <w:tcPr>
            <w:tcW w:w="1843" w:type="dxa"/>
            <w:shd w:val="clear" w:color="auto" w:fill="D9D9D9"/>
            <w:vAlign w:val="center"/>
          </w:tcPr>
          <w:p w14:paraId="0710E899" w14:textId="77777777" w:rsidR="009F3E90" w:rsidRPr="00C43574" w:rsidRDefault="009F3E90" w:rsidP="00591AF9">
            <w:pPr>
              <w:pStyle w:val="Zawartotabeli"/>
              <w:rPr>
                <w:rFonts w:ascii="Times New Roman" w:hAnsi="Times New Roman" w:cs="Times New Roman"/>
                <w:b/>
                <w:bCs/>
                <w:sz w:val="22"/>
                <w:szCs w:val="22"/>
              </w:rPr>
            </w:pPr>
          </w:p>
        </w:tc>
        <w:tc>
          <w:tcPr>
            <w:tcW w:w="1134" w:type="dxa"/>
            <w:shd w:val="clear" w:color="auto" w:fill="auto"/>
          </w:tcPr>
          <w:p w14:paraId="2EB7F306" w14:textId="77777777" w:rsidR="009F3E90" w:rsidRPr="00C43574" w:rsidRDefault="00B402D9"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Rok szkolny 2011/</w:t>
            </w:r>
            <w:r w:rsidR="00422124" w:rsidRPr="00C43574">
              <w:rPr>
                <w:rFonts w:ascii="Times New Roman" w:hAnsi="Times New Roman" w:cs="Times New Roman"/>
                <w:b/>
                <w:bCs/>
                <w:sz w:val="22"/>
                <w:szCs w:val="22"/>
              </w:rPr>
              <w:t>20</w:t>
            </w:r>
            <w:r w:rsidR="009F3E90" w:rsidRPr="00C43574">
              <w:rPr>
                <w:rFonts w:ascii="Times New Roman" w:hAnsi="Times New Roman" w:cs="Times New Roman"/>
                <w:b/>
                <w:bCs/>
                <w:sz w:val="22"/>
                <w:szCs w:val="22"/>
              </w:rPr>
              <w:t>12</w:t>
            </w:r>
          </w:p>
        </w:tc>
        <w:tc>
          <w:tcPr>
            <w:tcW w:w="1134" w:type="dxa"/>
            <w:shd w:val="clear" w:color="auto" w:fill="auto"/>
          </w:tcPr>
          <w:p w14:paraId="61F304EB"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Rok szkolny 2012/</w:t>
            </w:r>
            <w:r w:rsidR="00422124" w:rsidRPr="00C43574">
              <w:rPr>
                <w:rFonts w:ascii="Times New Roman" w:hAnsi="Times New Roman" w:cs="Times New Roman"/>
                <w:b/>
                <w:bCs/>
                <w:sz w:val="22"/>
                <w:szCs w:val="22"/>
              </w:rPr>
              <w:t>20</w:t>
            </w:r>
            <w:r w:rsidRPr="00C43574">
              <w:rPr>
                <w:rFonts w:ascii="Times New Roman" w:hAnsi="Times New Roman" w:cs="Times New Roman"/>
                <w:b/>
                <w:bCs/>
                <w:sz w:val="22"/>
                <w:szCs w:val="22"/>
              </w:rPr>
              <w:t>13</w:t>
            </w:r>
          </w:p>
        </w:tc>
        <w:tc>
          <w:tcPr>
            <w:tcW w:w="1118" w:type="dxa"/>
            <w:shd w:val="clear" w:color="auto" w:fill="auto"/>
          </w:tcPr>
          <w:p w14:paraId="4310A01C" w14:textId="77777777" w:rsidR="009F3E90" w:rsidRPr="00C43574" w:rsidRDefault="00B402D9"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Rok szkolny 2013/</w:t>
            </w:r>
            <w:r w:rsidR="00422124" w:rsidRPr="00C43574">
              <w:rPr>
                <w:rFonts w:ascii="Times New Roman" w:hAnsi="Times New Roman" w:cs="Times New Roman"/>
                <w:b/>
                <w:bCs/>
                <w:sz w:val="22"/>
                <w:szCs w:val="22"/>
              </w:rPr>
              <w:t>20</w:t>
            </w:r>
            <w:r w:rsidR="009F3E90" w:rsidRPr="00C43574">
              <w:rPr>
                <w:rFonts w:ascii="Times New Roman" w:hAnsi="Times New Roman" w:cs="Times New Roman"/>
                <w:b/>
                <w:bCs/>
                <w:sz w:val="22"/>
                <w:szCs w:val="22"/>
              </w:rPr>
              <w:t>14</w:t>
            </w:r>
          </w:p>
        </w:tc>
      </w:tr>
      <w:tr w:rsidR="00491424" w14:paraId="384D45EC" w14:textId="77777777" w:rsidTr="00840C13">
        <w:trPr>
          <w:jc w:val="center"/>
        </w:trPr>
        <w:tc>
          <w:tcPr>
            <w:tcW w:w="507" w:type="dxa"/>
            <w:vMerge/>
            <w:shd w:val="clear" w:color="auto" w:fill="auto"/>
          </w:tcPr>
          <w:p w14:paraId="462E8105"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tcPr>
          <w:p w14:paraId="01187E7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tcPr>
          <w:p w14:paraId="23B7CF4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5D96C369" w14:textId="77777777" w:rsidR="009F3E90" w:rsidRPr="00C43574" w:rsidRDefault="00355334" w:rsidP="00591AF9">
            <w:pPr>
              <w:pStyle w:val="Zawartotabeli"/>
              <w:snapToGrid w:val="0"/>
              <w:rPr>
                <w:rFonts w:ascii="Times New Roman" w:hAnsi="Times New Roman" w:cs="Times New Roman"/>
                <w:b/>
                <w:bCs/>
                <w:sz w:val="22"/>
                <w:szCs w:val="22"/>
              </w:rPr>
            </w:pPr>
            <w:r w:rsidRPr="00C43574">
              <w:rPr>
                <w:rFonts w:ascii="Times New Roman" w:hAnsi="Times New Roman" w:cs="Times New Roman"/>
                <w:b/>
                <w:bCs/>
                <w:sz w:val="22"/>
                <w:szCs w:val="22"/>
              </w:rPr>
              <w:t>Zawody / Profil</w:t>
            </w:r>
          </w:p>
        </w:tc>
        <w:tc>
          <w:tcPr>
            <w:tcW w:w="1134" w:type="dxa"/>
            <w:shd w:val="clear" w:color="auto" w:fill="auto"/>
          </w:tcPr>
          <w:p w14:paraId="7BD36D78"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Liczba uczniów</w:t>
            </w:r>
          </w:p>
        </w:tc>
        <w:tc>
          <w:tcPr>
            <w:tcW w:w="1134" w:type="dxa"/>
            <w:shd w:val="clear" w:color="auto" w:fill="auto"/>
          </w:tcPr>
          <w:p w14:paraId="791B8056"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Liczba uczniów</w:t>
            </w:r>
          </w:p>
        </w:tc>
        <w:tc>
          <w:tcPr>
            <w:tcW w:w="1118" w:type="dxa"/>
            <w:shd w:val="clear" w:color="auto" w:fill="auto"/>
          </w:tcPr>
          <w:p w14:paraId="2F176B3D"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Liczba uczniów</w:t>
            </w:r>
          </w:p>
        </w:tc>
      </w:tr>
      <w:tr w:rsidR="00491424" w14:paraId="605B9657" w14:textId="77777777" w:rsidTr="00840C13">
        <w:trPr>
          <w:jc w:val="center"/>
        </w:trPr>
        <w:tc>
          <w:tcPr>
            <w:tcW w:w="507" w:type="dxa"/>
            <w:vMerge w:val="restart"/>
            <w:shd w:val="clear" w:color="auto" w:fill="auto"/>
            <w:vAlign w:val="center"/>
          </w:tcPr>
          <w:p w14:paraId="4C48AFE1"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1.</w:t>
            </w:r>
          </w:p>
        </w:tc>
        <w:tc>
          <w:tcPr>
            <w:tcW w:w="1853" w:type="dxa"/>
            <w:vMerge w:val="restart"/>
            <w:shd w:val="clear" w:color="auto" w:fill="auto"/>
            <w:vAlign w:val="center"/>
          </w:tcPr>
          <w:p w14:paraId="1B903BCF"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Zespół Szkół Zawodowych im. E.</w:t>
            </w:r>
            <w:r w:rsidR="00355334" w:rsidRPr="00C43574">
              <w:rPr>
                <w:rFonts w:ascii="Times New Roman" w:hAnsi="Times New Roman" w:cs="Times New Roman"/>
                <w:b/>
                <w:bCs/>
                <w:sz w:val="22"/>
                <w:szCs w:val="22"/>
              </w:rPr>
              <w:t xml:space="preserve"> </w:t>
            </w:r>
            <w:r w:rsidR="00C22449" w:rsidRPr="00C43574">
              <w:rPr>
                <w:rFonts w:ascii="Times New Roman" w:hAnsi="Times New Roman" w:cs="Times New Roman"/>
                <w:b/>
                <w:bCs/>
                <w:sz w:val="22"/>
                <w:szCs w:val="22"/>
              </w:rPr>
              <w:t>Orzeszkowej w </w:t>
            </w:r>
            <w:r w:rsidRPr="00C43574">
              <w:rPr>
                <w:rFonts w:ascii="Times New Roman" w:hAnsi="Times New Roman" w:cs="Times New Roman"/>
                <w:b/>
                <w:bCs/>
                <w:sz w:val="22"/>
                <w:szCs w:val="22"/>
              </w:rPr>
              <w:t xml:space="preserve">Sokółce </w:t>
            </w:r>
          </w:p>
          <w:p w14:paraId="07532B5A"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 xml:space="preserve">Osiedle Zielone 1A </w:t>
            </w:r>
          </w:p>
          <w:p w14:paraId="1CB2C32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shd w:val="clear" w:color="auto" w:fill="auto"/>
            <w:vAlign w:val="center"/>
          </w:tcPr>
          <w:p w14:paraId="10F6B15A"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Za</w:t>
            </w:r>
            <w:r w:rsidR="00355334" w:rsidRPr="00C43574">
              <w:rPr>
                <w:rFonts w:ascii="Times New Roman" w:hAnsi="Times New Roman" w:cs="Times New Roman"/>
                <w:sz w:val="22"/>
                <w:szCs w:val="22"/>
              </w:rPr>
              <w:t>sadnicza Szkoła Zawodowa Nr 1 w </w:t>
            </w:r>
            <w:r w:rsidRPr="00C43574">
              <w:rPr>
                <w:rFonts w:ascii="Times New Roman" w:hAnsi="Times New Roman" w:cs="Times New Roman"/>
                <w:sz w:val="22"/>
                <w:szCs w:val="22"/>
              </w:rPr>
              <w:t>Sokółce</w:t>
            </w:r>
          </w:p>
        </w:tc>
        <w:tc>
          <w:tcPr>
            <w:tcW w:w="1843" w:type="dxa"/>
            <w:shd w:val="clear" w:color="auto" w:fill="auto"/>
            <w:vAlign w:val="center"/>
          </w:tcPr>
          <w:p w14:paraId="62FE83EA"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Oddział wielozawodowy</w:t>
            </w:r>
          </w:p>
        </w:tc>
        <w:tc>
          <w:tcPr>
            <w:tcW w:w="1134" w:type="dxa"/>
            <w:shd w:val="clear" w:color="auto" w:fill="auto"/>
            <w:vAlign w:val="center"/>
          </w:tcPr>
          <w:p w14:paraId="5917870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94</w:t>
            </w:r>
          </w:p>
        </w:tc>
        <w:tc>
          <w:tcPr>
            <w:tcW w:w="1134" w:type="dxa"/>
            <w:shd w:val="clear" w:color="auto" w:fill="auto"/>
            <w:vAlign w:val="center"/>
          </w:tcPr>
          <w:p w14:paraId="76A38A9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90</w:t>
            </w:r>
          </w:p>
        </w:tc>
        <w:tc>
          <w:tcPr>
            <w:tcW w:w="1118" w:type="dxa"/>
            <w:shd w:val="clear" w:color="auto" w:fill="auto"/>
            <w:vAlign w:val="center"/>
          </w:tcPr>
          <w:p w14:paraId="7B083FB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88</w:t>
            </w:r>
          </w:p>
        </w:tc>
      </w:tr>
      <w:tr w:rsidR="00491424" w14:paraId="7B487F4C" w14:textId="77777777" w:rsidTr="00840C13">
        <w:trPr>
          <w:jc w:val="center"/>
        </w:trPr>
        <w:tc>
          <w:tcPr>
            <w:tcW w:w="507" w:type="dxa"/>
            <w:vMerge/>
            <w:shd w:val="clear" w:color="auto" w:fill="auto"/>
            <w:vAlign w:val="center"/>
          </w:tcPr>
          <w:p w14:paraId="1AC36C23"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618431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val="restart"/>
            <w:shd w:val="clear" w:color="auto" w:fill="auto"/>
            <w:vAlign w:val="center"/>
          </w:tcPr>
          <w:p w14:paraId="7BD2DB63"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Technikum Nr 1 w </w:t>
            </w:r>
            <w:r w:rsidR="009F3E90" w:rsidRPr="00C43574">
              <w:rPr>
                <w:rFonts w:ascii="Times New Roman" w:hAnsi="Times New Roman" w:cs="Times New Roman"/>
                <w:sz w:val="22"/>
                <w:szCs w:val="22"/>
              </w:rPr>
              <w:t>Sokółce</w:t>
            </w:r>
          </w:p>
        </w:tc>
        <w:tc>
          <w:tcPr>
            <w:tcW w:w="1843" w:type="dxa"/>
            <w:shd w:val="clear" w:color="auto" w:fill="auto"/>
          </w:tcPr>
          <w:p w14:paraId="633765D7"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m</w:t>
            </w:r>
            <w:r w:rsidR="009F3E90" w:rsidRPr="00C43574">
              <w:rPr>
                <w:rFonts w:ascii="Times New Roman" w:hAnsi="Times New Roman" w:cs="Times New Roman"/>
                <w:sz w:val="22"/>
                <w:szCs w:val="22"/>
              </w:rPr>
              <w:t>echanik</w:t>
            </w:r>
          </w:p>
        </w:tc>
        <w:tc>
          <w:tcPr>
            <w:tcW w:w="1134" w:type="dxa"/>
            <w:shd w:val="clear" w:color="auto" w:fill="auto"/>
          </w:tcPr>
          <w:p w14:paraId="5F4AD32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147</w:t>
            </w:r>
          </w:p>
        </w:tc>
        <w:tc>
          <w:tcPr>
            <w:tcW w:w="1134" w:type="dxa"/>
            <w:shd w:val="clear" w:color="auto" w:fill="auto"/>
          </w:tcPr>
          <w:p w14:paraId="549273A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132</w:t>
            </w:r>
          </w:p>
        </w:tc>
        <w:tc>
          <w:tcPr>
            <w:tcW w:w="1118" w:type="dxa"/>
            <w:shd w:val="clear" w:color="auto" w:fill="auto"/>
          </w:tcPr>
          <w:p w14:paraId="116B9F4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116</w:t>
            </w:r>
          </w:p>
        </w:tc>
      </w:tr>
      <w:tr w:rsidR="00491424" w14:paraId="247CCA7B" w14:textId="77777777" w:rsidTr="00840C13">
        <w:trPr>
          <w:jc w:val="center"/>
        </w:trPr>
        <w:tc>
          <w:tcPr>
            <w:tcW w:w="507" w:type="dxa"/>
            <w:vMerge/>
            <w:shd w:val="clear" w:color="auto" w:fill="auto"/>
            <w:vAlign w:val="center"/>
          </w:tcPr>
          <w:p w14:paraId="1FC28BF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05809AD7"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31C0D33E"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4D74C0A6"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technologii drewna</w:t>
            </w:r>
          </w:p>
        </w:tc>
        <w:tc>
          <w:tcPr>
            <w:tcW w:w="1134" w:type="dxa"/>
            <w:shd w:val="clear" w:color="auto" w:fill="auto"/>
          </w:tcPr>
          <w:p w14:paraId="130F72F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tcPr>
          <w:p w14:paraId="52B9BB8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18" w:type="dxa"/>
            <w:shd w:val="clear" w:color="auto" w:fill="auto"/>
          </w:tcPr>
          <w:p w14:paraId="3A5C0F6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r>
      <w:tr w:rsidR="00491424" w14:paraId="14FD62DE" w14:textId="77777777" w:rsidTr="00840C13">
        <w:trPr>
          <w:jc w:val="center"/>
        </w:trPr>
        <w:tc>
          <w:tcPr>
            <w:tcW w:w="507" w:type="dxa"/>
            <w:vMerge/>
            <w:shd w:val="clear" w:color="auto" w:fill="auto"/>
            <w:vAlign w:val="center"/>
          </w:tcPr>
          <w:p w14:paraId="3CEB267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24301E5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6507D6E6"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8CC2EB6"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informatyk</w:t>
            </w:r>
          </w:p>
        </w:tc>
        <w:tc>
          <w:tcPr>
            <w:tcW w:w="1134" w:type="dxa"/>
            <w:shd w:val="clear" w:color="auto" w:fill="auto"/>
          </w:tcPr>
          <w:p w14:paraId="4C28F14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59BE1A7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11</w:t>
            </w:r>
          </w:p>
        </w:tc>
        <w:tc>
          <w:tcPr>
            <w:tcW w:w="1118" w:type="dxa"/>
            <w:shd w:val="clear" w:color="auto" w:fill="auto"/>
          </w:tcPr>
          <w:p w14:paraId="6D0A655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27</w:t>
            </w:r>
          </w:p>
        </w:tc>
      </w:tr>
      <w:tr w:rsidR="00491424" w14:paraId="77EF06A6" w14:textId="77777777" w:rsidTr="00840C13">
        <w:trPr>
          <w:jc w:val="center"/>
        </w:trPr>
        <w:tc>
          <w:tcPr>
            <w:tcW w:w="507" w:type="dxa"/>
            <w:vMerge/>
            <w:shd w:val="clear" w:color="auto" w:fill="auto"/>
            <w:vAlign w:val="center"/>
          </w:tcPr>
          <w:p w14:paraId="6033A07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37A0398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8CC5F7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37632A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usług fryzjerskich</w:t>
            </w:r>
          </w:p>
        </w:tc>
        <w:tc>
          <w:tcPr>
            <w:tcW w:w="1134" w:type="dxa"/>
            <w:shd w:val="clear" w:color="auto" w:fill="auto"/>
          </w:tcPr>
          <w:p w14:paraId="1881871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3C2811D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w:t>
            </w:r>
          </w:p>
        </w:tc>
        <w:tc>
          <w:tcPr>
            <w:tcW w:w="1118" w:type="dxa"/>
            <w:shd w:val="clear" w:color="auto" w:fill="auto"/>
          </w:tcPr>
          <w:p w14:paraId="6840229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3014A764" w14:textId="77777777" w:rsidTr="00840C13">
        <w:trPr>
          <w:jc w:val="center"/>
        </w:trPr>
        <w:tc>
          <w:tcPr>
            <w:tcW w:w="507" w:type="dxa"/>
            <w:vMerge w:val="restart"/>
            <w:shd w:val="clear" w:color="auto" w:fill="auto"/>
            <w:vAlign w:val="center"/>
          </w:tcPr>
          <w:p w14:paraId="4F41E3D0"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2.</w:t>
            </w:r>
          </w:p>
        </w:tc>
        <w:tc>
          <w:tcPr>
            <w:tcW w:w="1853" w:type="dxa"/>
            <w:vMerge w:val="restart"/>
            <w:shd w:val="clear" w:color="auto" w:fill="auto"/>
            <w:vAlign w:val="center"/>
          </w:tcPr>
          <w:p w14:paraId="2DCD94FB" w14:textId="77777777" w:rsidR="009F3E90" w:rsidRPr="00C43574" w:rsidRDefault="00355334"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Zespół Szkół w </w:t>
            </w:r>
            <w:r w:rsidR="009F3E90" w:rsidRPr="00C43574">
              <w:rPr>
                <w:rFonts w:ascii="Times New Roman" w:hAnsi="Times New Roman" w:cs="Times New Roman"/>
                <w:b/>
                <w:bCs/>
                <w:sz w:val="22"/>
                <w:szCs w:val="22"/>
              </w:rPr>
              <w:t>Sokółce</w:t>
            </w:r>
          </w:p>
          <w:p w14:paraId="42D922AC"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ul. Mickiewicza 11</w:t>
            </w:r>
          </w:p>
          <w:p w14:paraId="1F13F0E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vMerge w:val="restart"/>
            <w:shd w:val="clear" w:color="auto" w:fill="auto"/>
            <w:vAlign w:val="center"/>
          </w:tcPr>
          <w:p w14:paraId="5B0CE41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Liceum Ogólnokszt</w:t>
            </w:r>
            <w:r w:rsidR="00422124" w:rsidRPr="00C43574">
              <w:rPr>
                <w:rFonts w:ascii="Times New Roman" w:hAnsi="Times New Roman" w:cs="Times New Roman"/>
                <w:sz w:val="22"/>
                <w:szCs w:val="22"/>
              </w:rPr>
              <w:t>ałcące im. Mikołaja Kopernika w </w:t>
            </w:r>
            <w:r w:rsidRPr="00C43574">
              <w:rPr>
                <w:rFonts w:ascii="Times New Roman" w:hAnsi="Times New Roman" w:cs="Times New Roman"/>
                <w:sz w:val="22"/>
                <w:szCs w:val="22"/>
              </w:rPr>
              <w:t>Sokółce</w:t>
            </w:r>
          </w:p>
        </w:tc>
        <w:tc>
          <w:tcPr>
            <w:tcW w:w="1843" w:type="dxa"/>
            <w:shd w:val="clear" w:color="auto" w:fill="auto"/>
          </w:tcPr>
          <w:p w14:paraId="189840D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Dziennikarsko-społeczny/ społeczno-humanistyczny</w:t>
            </w:r>
          </w:p>
        </w:tc>
        <w:tc>
          <w:tcPr>
            <w:tcW w:w="1134" w:type="dxa"/>
            <w:shd w:val="clear" w:color="auto" w:fill="auto"/>
          </w:tcPr>
          <w:p w14:paraId="23FB7DA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85</w:t>
            </w:r>
          </w:p>
        </w:tc>
        <w:tc>
          <w:tcPr>
            <w:tcW w:w="1134" w:type="dxa"/>
            <w:shd w:val="clear" w:color="auto" w:fill="auto"/>
          </w:tcPr>
          <w:p w14:paraId="021110F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89</w:t>
            </w:r>
          </w:p>
        </w:tc>
        <w:tc>
          <w:tcPr>
            <w:tcW w:w="1118" w:type="dxa"/>
            <w:shd w:val="clear" w:color="auto" w:fill="auto"/>
          </w:tcPr>
          <w:p w14:paraId="63C4B9A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91</w:t>
            </w:r>
          </w:p>
        </w:tc>
      </w:tr>
      <w:tr w:rsidR="00491424" w14:paraId="2BCCDEF2" w14:textId="77777777" w:rsidTr="00840C13">
        <w:trPr>
          <w:jc w:val="center"/>
        </w:trPr>
        <w:tc>
          <w:tcPr>
            <w:tcW w:w="507" w:type="dxa"/>
            <w:vMerge/>
            <w:shd w:val="clear" w:color="auto" w:fill="auto"/>
            <w:vAlign w:val="center"/>
          </w:tcPr>
          <w:p w14:paraId="139C4DE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6E65986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4A942FB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1F81F6E" w14:textId="77777777" w:rsidR="009F3E90" w:rsidRPr="00C43574" w:rsidRDefault="00422124"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Politechniczno-informatyczny/ m</w:t>
            </w:r>
            <w:r w:rsidR="009F3E90" w:rsidRPr="00C43574">
              <w:rPr>
                <w:rFonts w:ascii="Times New Roman" w:hAnsi="Times New Roman" w:cs="Times New Roman"/>
                <w:sz w:val="22"/>
                <w:szCs w:val="22"/>
              </w:rPr>
              <w:t>atematyczno-informatyczny</w:t>
            </w:r>
          </w:p>
        </w:tc>
        <w:tc>
          <w:tcPr>
            <w:tcW w:w="1134" w:type="dxa"/>
            <w:shd w:val="clear" w:color="auto" w:fill="auto"/>
          </w:tcPr>
          <w:p w14:paraId="16DA9A8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78</w:t>
            </w:r>
          </w:p>
        </w:tc>
        <w:tc>
          <w:tcPr>
            <w:tcW w:w="1134" w:type="dxa"/>
            <w:shd w:val="clear" w:color="auto" w:fill="auto"/>
          </w:tcPr>
          <w:p w14:paraId="5B66DF2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79</w:t>
            </w:r>
          </w:p>
        </w:tc>
        <w:tc>
          <w:tcPr>
            <w:tcW w:w="1118" w:type="dxa"/>
            <w:shd w:val="clear" w:color="auto" w:fill="auto"/>
          </w:tcPr>
          <w:p w14:paraId="148C625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87</w:t>
            </w:r>
          </w:p>
        </w:tc>
      </w:tr>
      <w:tr w:rsidR="00491424" w14:paraId="08E21963" w14:textId="77777777" w:rsidTr="00840C13">
        <w:trPr>
          <w:jc w:val="center"/>
        </w:trPr>
        <w:tc>
          <w:tcPr>
            <w:tcW w:w="507" w:type="dxa"/>
            <w:vMerge/>
            <w:shd w:val="clear" w:color="auto" w:fill="auto"/>
            <w:vAlign w:val="center"/>
          </w:tcPr>
          <w:p w14:paraId="0CD8E2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7777F9A3"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50B0C7D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28EE827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Ekonomiczny</w:t>
            </w:r>
          </w:p>
        </w:tc>
        <w:tc>
          <w:tcPr>
            <w:tcW w:w="1134" w:type="dxa"/>
            <w:shd w:val="clear" w:color="auto" w:fill="auto"/>
          </w:tcPr>
          <w:p w14:paraId="610F7AB3"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83</w:t>
            </w:r>
          </w:p>
        </w:tc>
        <w:tc>
          <w:tcPr>
            <w:tcW w:w="1134" w:type="dxa"/>
            <w:shd w:val="clear" w:color="auto" w:fill="auto"/>
          </w:tcPr>
          <w:p w14:paraId="29E307B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55</w:t>
            </w:r>
          </w:p>
        </w:tc>
        <w:tc>
          <w:tcPr>
            <w:tcW w:w="1118" w:type="dxa"/>
            <w:shd w:val="clear" w:color="auto" w:fill="auto"/>
          </w:tcPr>
          <w:p w14:paraId="05AB8D1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19AE0CDC" w14:textId="77777777" w:rsidTr="00840C13">
        <w:trPr>
          <w:jc w:val="center"/>
        </w:trPr>
        <w:tc>
          <w:tcPr>
            <w:tcW w:w="507" w:type="dxa"/>
            <w:vMerge/>
            <w:shd w:val="clear" w:color="auto" w:fill="auto"/>
            <w:vAlign w:val="center"/>
          </w:tcPr>
          <w:p w14:paraId="7CE09DD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014F97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4FB3C790"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EFBBE0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Medyczny</w:t>
            </w:r>
          </w:p>
        </w:tc>
        <w:tc>
          <w:tcPr>
            <w:tcW w:w="1134" w:type="dxa"/>
            <w:shd w:val="clear" w:color="auto" w:fill="auto"/>
          </w:tcPr>
          <w:p w14:paraId="5AB5B66F"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47</w:t>
            </w:r>
          </w:p>
        </w:tc>
        <w:tc>
          <w:tcPr>
            <w:tcW w:w="1134" w:type="dxa"/>
            <w:shd w:val="clear" w:color="auto" w:fill="auto"/>
          </w:tcPr>
          <w:p w14:paraId="08249A6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c>
          <w:tcPr>
            <w:tcW w:w="1118" w:type="dxa"/>
            <w:shd w:val="clear" w:color="auto" w:fill="auto"/>
          </w:tcPr>
          <w:p w14:paraId="7F43AE8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r>
      <w:tr w:rsidR="00491424" w14:paraId="617E445C" w14:textId="77777777" w:rsidTr="00840C13">
        <w:trPr>
          <w:jc w:val="center"/>
        </w:trPr>
        <w:tc>
          <w:tcPr>
            <w:tcW w:w="507" w:type="dxa"/>
            <w:vMerge/>
            <w:shd w:val="clear" w:color="auto" w:fill="auto"/>
            <w:vAlign w:val="center"/>
          </w:tcPr>
          <w:p w14:paraId="29D7FF0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E5F971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4344E9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5B876D0" w14:textId="77777777" w:rsidR="009F3E90" w:rsidRPr="00C43574" w:rsidRDefault="009F3E90" w:rsidP="00591AF9">
            <w:pPr>
              <w:pStyle w:val="Zawartotabeli"/>
              <w:snapToGrid w:val="0"/>
              <w:rPr>
                <w:rFonts w:ascii="Times New Roman" w:hAnsi="Times New Roman" w:cs="Times New Roman"/>
                <w:sz w:val="22"/>
                <w:szCs w:val="22"/>
              </w:rPr>
            </w:pPr>
            <w:proofErr w:type="spellStart"/>
            <w:r w:rsidRPr="00C43574">
              <w:rPr>
                <w:rFonts w:ascii="Times New Roman" w:hAnsi="Times New Roman" w:cs="Times New Roman"/>
                <w:sz w:val="22"/>
                <w:szCs w:val="22"/>
              </w:rPr>
              <w:t>Turystyczno</w:t>
            </w:r>
            <w:proofErr w:type="spellEnd"/>
            <w:r w:rsidRPr="00C43574">
              <w:rPr>
                <w:rFonts w:ascii="Times New Roman" w:hAnsi="Times New Roman" w:cs="Times New Roman"/>
                <w:sz w:val="22"/>
                <w:szCs w:val="22"/>
              </w:rPr>
              <w:t xml:space="preserve"> - sportowy</w:t>
            </w:r>
          </w:p>
        </w:tc>
        <w:tc>
          <w:tcPr>
            <w:tcW w:w="1134" w:type="dxa"/>
            <w:shd w:val="clear" w:color="auto" w:fill="auto"/>
          </w:tcPr>
          <w:p w14:paraId="00B2CFA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82</w:t>
            </w:r>
          </w:p>
        </w:tc>
        <w:tc>
          <w:tcPr>
            <w:tcW w:w="1134" w:type="dxa"/>
            <w:shd w:val="clear" w:color="auto" w:fill="auto"/>
          </w:tcPr>
          <w:p w14:paraId="66D3DA3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56</w:t>
            </w:r>
          </w:p>
        </w:tc>
        <w:tc>
          <w:tcPr>
            <w:tcW w:w="1118" w:type="dxa"/>
            <w:shd w:val="clear" w:color="auto" w:fill="auto"/>
          </w:tcPr>
          <w:p w14:paraId="6867F09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69DFE4E7" w14:textId="77777777" w:rsidTr="00840C13">
        <w:trPr>
          <w:jc w:val="center"/>
        </w:trPr>
        <w:tc>
          <w:tcPr>
            <w:tcW w:w="507" w:type="dxa"/>
            <w:vMerge/>
            <w:shd w:val="clear" w:color="auto" w:fill="auto"/>
            <w:vAlign w:val="center"/>
          </w:tcPr>
          <w:p w14:paraId="20181997"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79A6955"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59C7B3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5D40019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Językowy</w:t>
            </w:r>
          </w:p>
        </w:tc>
        <w:tc>
          <w:tcPr>
            <w:tcW w:w="1134" w:type="dxa"/>
            <w:shd w:val="clear" w:color="auto" w:fill="auto"/>
          </w:tcPr>
          <w:p w14:paraId="7B8AB24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83</w:t>
            </w:r>
          </w:p>
        </w:tc>
        <w:tc>
          <w:tcPr>
            <w:tcW w:w="1134" w:type="dxa"/>
            <w:shd w:val="clear" w:color="auto" w:fill="auto"/>
          </w:tcPr>
          <w:p w14:paraId="12E5801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c>
          <w:tcPr>
            <w:tcW w:w="1118" w:type="dxa"/>
            <w:shd w:val="clear" w:color="auto" w:fill="auto"/>
          </w:tcPr>
          <w:p w14:paraId="096FE4C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29</w:t>
            </w:r>
          </w:p>
        </w:tc>
      </w:tr>
      <w:tr w:rsidR="00491424" w14:paraId="14A5244D" w14:textId="77777777" w:rsidTr="00840C13">
        <w:trPr>
          <w:jc w:val="center"/>
        </w:trPr>
        <w:tc>
          <w:tcPr>
            <w:tcW w:w="507" w:type="dxa"/>
            <w:vMerge/>
            <w:shd w:val="clear" w:color="auto" w:fill="auto"/>
            <w:vAlign w:val="center"/>
          </w:tcPr>
          <w:p w14:paraId="65E2764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3BE00B16"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D1612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2D2709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Mundurowy</w:t>
            </w:r>
          </w:p>
        </w:tc>
        <w:tc>
          <w:tcPr>
            <w:tcW w:w="1134" w:type="dxa"/>
            <w:shd w:val="clear" w:color="auto" w:fill="auto"/>
          </w:tcPr>
          <w:p w14:paraId="0E36CBC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c>
          <w:tcPr>
            <w:tcW w:w="1134" w:type="dxa"/>
            <w:shd w:val="clear" w:color="auto" w:fill="auto"/>
          </w:tcPr>
          <w:p w14:paraId="6734EA5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61</w:t>
            </w:r>
          </w:p>
        </w:tc>
        <w:tc>
          <w:tcPr>
            <w:tcW w:w="1118" w:type="dxa"/>
            <w:shd w:val="clear" w:color="auto" w:fill="auto"/>
          </w:tcPr>
          <w:p w14:paraId="740FAD6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84</w:t>
            </w:r>
          </w:p>
        </w:tc>
      </w:tr>
      <w:tr w:rsidR="00491424" w14:paraId="07F588F0" w14:textId="77777777" w:rsidTr="00840C13">
        <w:trPr>
          <w:jc w:val="center"/>
        </w:trPr>
        <w:tc>
          <w:tcPr>
            <w:tcW w:w="507" w:type="dxa"/>
            <w:vMerge w:val="restart"/>
            <w:shd w:val="clear" w:color="auto" w:fill="auto"/>
            <w:vAlign w:val="center"/>
          </w:tcPr>
          <w:p w14:paraId="1317DBA4"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3.</w:t>
            </w:r>
          </w:p>
        </w:tc>
        <w:tc>
          <w:tcPr>
            <w:tcW w:w="1853" w:type="dxa"/>
            <w:vMerge w:val="restart"/>
            <w:shd w:val="clear" w:color="auto" w:fill="auto"/>
            <w:vAlign w:val="center"/>
          </w:tcPr>
          <w:p w14:paraId="1551D3E2"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 xml:space="preserve">Zespół Szkół Rolniczych im. mjra </w:t>
            </w:r>
            <w:proofErr w:type="spellStart"/>
            <w:r w:rsidRPr="00C43574">
              <w:rPr>
                <w:rFonts w:ascii="Times New Roman" w:hAnsi="Times New Roman" w:cs="Times New Roman"/>
                <w:b/>
                <w:bCs/>
                <w:sz w:val="22"/>
                <w:szCs w:val="22"/>
              </w:rPr>
              <w:t>Hendryka</w:t>
            </w:r>
            <w:proofErr w:type="spellEnd"/>
            <w:r w:rsidRPr="00C43574">
              <w:rPr>
                <w:rFonts w:ascii="Times New Roman" w:hAnsi="Times New Roman" w:cs="Times New Roman"/>
                <w:b/>
                <w:bCs/>
                <w:sz w:val="22"/>
                <w:szCs w:val="22"/>
              </w:rPr>
              <w:t xml:space="preserve"> Dobrzyńskiego Hubala w Sokółce</w:t>
            </w:r>
          </w:p>
          <w:p w14:paraId="7F3A4C81"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ul. Polna 1</w:t>
            </w:r>
          </w:p>
          <w:p w14:paraId="7A95F50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vMerge w:val="restart"/>
            <w:shd w:val="clear" w:color="auto" w:fill="auto"/>
            <w:vAlign w:val="center"/>
          </w:tcPr>
          <w:p w14:paraId="65E643FE"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Technikum Nr 2 w </w:t>
            </w:r>
            <w:r w:rsidR="009F3E90" w:rsidRPr="00C43574">
              <w:rPr>
                <w:rFonts w:ascii="Times New Roman" w:hAnsi="Times New Roman" w:cs="Times New Roman"/>
                <w:sz w:val="22"/>
                <w:szCs w:val="22"/>
              </w:rPr>
              <w:t>Sokółce</w:t>
            </w:r>
          </w:p>
        </w:tc>
        <w:tc>
          <w:tcPr>
            <w:tcW w:w="1843" w:type="dxa"/>
            <w:shd w:val="clear" w:color="auto" w:fill="auto"/>
          </w:tcPr>
          <w:p w14:paraId="4DCB4C8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rolnik</w:t>
            </w:r>
          </w:p>
        </w:tc>
        <w:tc>
          <w:tcPr>
            <w:tcW w:w="1134" w:type="dxa"/>
            <w:shd w:val="clear" w:color="auto" w:fill="auto"/>
            <w:vAlign w:val="center"/>
          </w:tcPr>
          <w:p w14:paraId="0B42B38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68</w:t>
            </w:r>
          </w:p>
        </w:tc>
        <w:tc>
          <w:tcPr>
            <w:tcW w:w="1134" w:type="dxa"/>
            <w:shd w:val="clear" w:color="auto" w:fill="auto"/>
            <w:vAlign w:val="center"/>
          </w:tcPr>
          <w:p w14:paraId="18EEF507"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86</w:t>
            </w:r>
          </w:p>
        </w:tc>
        <w:tc>
          <w:tcPr>
            <w:tcW w:w="1118" w:type="dxa"/>
            <w:shd w:val="clear" w:color="auto" w:fill="auto"/>
            <w:vAlign w:val="center"/>
          </w:tcPr>
          <w:p w14:paraId="223AC7FD"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62</w:t>
            </w:r>
          </w:p>
        </w:tc>
      </w:tr>
      <w:tr w:rsidR="00491424" w14:paraId="325C9423" w14:textId="77777777" w:rsidTr="00840C13">
        <w:trPr>
          <w:jc w:val="center"/>
        </w:trPr>
        <w:tc>
          <w:tcPr>
            <w:tcW w:w="507" w:type="dxa"/>
            <w:vMerge/>
            <w:shd w:val="clear" w:color="auto" w:fill="auto"/>
            <w:vAlign w:val="center"/>
          </w:tcPr>
          <w:p w14:paraId="41C642A2"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6DF70B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3983241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70CA0E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hotelarstwa</w:t>
            </w:r>
          </w:p>
        </w:tc>
        <w:tc>
          <w:tcPr>
            <w:tcW w:w="1134" w:type="dxa"/>
            <w:shd w:val="clear" w:color="auto" w:fill="auto"/>
            <w:vAlign w:val="center"/>
          </w:tcPr>
          <w:p w14:paraId="3A86C01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90</w:t>
            </w:r>
          </w:p>
        </w:tc>
        <w:tc>
          <w:tcPr>
            <w:tcW w:w="1134" w:type="dxa"/>
            <w:shd w:val="clear" w:color="auto" w:fill="auto"/>
            <w:vAlign w:val="center"/>
          </w:tcPr>
          <w:p w14:paraId="5E845FD0"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99</w:t>
            </w:r>
          </w:p>
        </w:tc>
        <w:tc>
          <w:tcPr>
            <w:tcW w:w="1118" w:type="dxa"/>
            <w:shd w:val="clear" w:color="auto" w:fill="auto"/>
            <w:vAlign w:val="center"/>
          </w:tcPr>
          <w:p w14:paraId="175C9B8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96</w:t>
            </w:r>
          </w:p>
        </w:tc>
      </w:tr>
      <w:tr w:rsidR="00491424" w14:paraId="6FBA8AF2" w14:textId="77777777" w:rsidTr="00840C13">
        <w:trPr>
          <w:jc w:val="center"/>
        </w:trPr>
        <w:tc>
          <w:tcPr>
            <w:tcW w:w="507" w:type="dxa"/>
            <w:vMerge/>
            <w:shd w:val="clear" w:color="auto" w:fill="auto"/>
            <w:vAlign w:val="center"/>
          </w:tcPr>
          <w:p w14:paraId="1E2C2ADE"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1F754152"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7057A2E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6D10858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ekonomista</w:t>
            </w:r>
          </w:p>
        </w:tc>
        <w:tc>
          <w:tcPr>
            <w:tcW w:w="1134" w:type="dxa"/>
            <w:shd w:val="clear" w:color="auto" w:fill="auto"/>
            <w:vAlign w:val="center"/>
          </w:tcPr>
          <w:p w14:paraId="2DDE71C4"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96</w:t>
            </w:r>
          </w:p>
        </w:tc>
        <w:tc>
          <w:tcPr>
            <w:tcW w:w="1134" w:type="dxa"/>
            <w:shd w:val="clear" w:color="auto" w:fill="auto"/>
            <w:vAlign w:val="center"/>
          </w:tcPr>
          <w:p w14:paraId="49BF4631"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65</w:t>
            </w:r>
          </w:p>
        </w:tc>
        <w:tc>
          <w:tcPr>
            <w:tcW w:w="1118" w:type="dxa"/>
            <w:shd w:val="clear" w:color="auto" w:fill="auto"/>
            <w:vAlign w:val="center"/>
          </w:tcPr>
          <w:p w14:paraId="49F4A56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38</w:t>
            </w:r>
          </w:p>
        </w:tc>
      </w:tr>
      <w:tr w:rsidR="00491424" w14:paraId="31C3B187" w14:textId="77777777" w:rsidTr="00840C13">
        <w:trPr>
          <w:jc w:val="center"/>
        </w:trPr>
        <w:tc>
          <w:tcPr>
            <w:tcW w:w="507" w:type="dxa"/>
            <w:vMerge/>
            <w:shd w:val="clear" w:color="auto" w:fill="auto"/>
            <w:vAlign w:val="center"/>
          </w:tcPr>
          <w:p w14:paraId="7B4BD23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26CC996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226671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664D2F7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organizacji usług gastronomicznych</w:t>
            </w:r>
          </w:p>
        </w:tc>
        <w:tc>
          <w:tcPr>
            <w:tcW w:w="1134" w:type="dxa"/>
            <w:shd w:val="clear" w:color="auto" w:fill="auto"/>
            <w:vAlign w:val="center"/>
          </w:tcPr>
          <w:p w14:paraId="3A24150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138</w:t>
            </w:r>
          </w:p>
        </w:tc>
        <w:tc>
          <w:tcPr>
            <w:tcW w:w="1134" w:type="dxa"/>
            <w:shd w:val="clear" w:color="auto" w:fill="auto"/>
            <w:vAlign w:val="center"/>
          </w:tcPr>
          <w:p w14:paraId="15483525"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158</w:t>
            </w:r>
          </w:p>
        </w:tc>
        <w:tc>
          <w:tcPr>
            <w:tcW w:w="1118" w:type="dxa"/>
            <w:shd w:val="clear" w:color="auto" w:fill="auto"/>
            <w:vAlign w:val="center"/>
          </w:tcPr>
          <w:p w14:paraId="0E2B805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120</w:t>
            </w:r>
          </w:p>
        </w:tc>
      </w:tr>
      <w:tr w:rsidR="00491424" w14:paraId="79A65678" w14:textId="77777777" w:rsidTr="00840C13">
        <w:trPr>
          <w:jc w:val="center"/>
        </w:trPr>
        <w:tc>
          <w:tcPr>
            <w:tcW w:w="507" w:type="dxa"/>
            <w:vMerge/>
            <w:shd w:val="clear" w:color="auto" w:fill="auto"/>
            <w:vAlign w:val="center"/>
          </w:tcPr>
          <w:p w14:paraId="3067F6B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1F71346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shd w:val="clear" w:color="auto" w:fill="auto"/>
            <w:vAlign w:val="center"/>
          </w:tcPr>
          <w:p w14:paraId="54F456C4" w14:textId="77777777" w:rsidR="009F3E90" w:rsidRPr="00C43574" w:rsidRDefault="00355334"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III Liceum profilowane w </w:t>
            </w:r>
            <w:r w:rsidR="009F3E90" w:rsidRPr="00C43574">
              <w:rPr>
                <w:rFonts w:ascii="Times New Roman" w:hAnsi="Times New Roman" w:cs="Times New Roman"/>
                <w:sz w:val="22"/>
                <w:szCs w:val="22"/>
              </w:rPr>
              <w:t>Sokółce</w:t>
            </w:r>
          </w:p>
        </w:tc>
        <w:tc>
          <w:tcPr>
            <w:tcW w:w="1843" w:type="dxa"/>
            <w:shd w:val="clear" w:color="auto" w:fill="auto"/>
          </w:tcPr>
          <w:p w14:paraId="3CB18701"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Ochrona środowiska</w:t>
            </w:r>
          </w:p>
        </w:tc>
        <w:tc>
          <w:tcPr>
            <w:tcW w:w="1134" w:type="dxa"/>
            <w:shd w:val="clear" w:color="auto" w:fill="auto"/>
            <w:vAlign w:val="center"/>
          </w:tcPr>
          <w:p w14:paraId="0194F72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56</w:t>
            </w:r>
          </w:p>
        </w:tc>
        <w:tc>
          <w:tcPr>
            <w:tcW w:w="1134" w:type="dxa"/>
            <w:shd w:val="clear" w:color="auto" w:fill="auto"/>
            <w:vAlign w:val="center"/>
          </w:tcPr>
          <w:p w14:paraId="4AD93E39" w14:textId="77777777" w:rsidR="009F3E90" w:rsidRPr="00C43574" w:rsidRDefault="00397F15" w:rsidP="00591AF9">
            <w:pPr>
              <w:pStyle w:val="Zawartotabeli"/>
              <w:snapToGrid w:val="0"/>
              <w:rPr>
                <w:rFonts w:ascii="Times New Roman" w:hAnsi="Times New Roman" w:cs="Times New Roman"/>
                <w:color w:val="000000" w:themeColor="text1"/>
                <w:sz w:val="22"/>
                <w:szCs w:val="22"/>
                <w:highlight w:val="yellow"/>
              </w:rPr>
            </w:pPr>
            <w:r w:rsidRPr="00C43574">
              <w:rPr>
                <w:rFonts w:ascii="Times New Roman" w:hAnsi="Times New Roman" w:cs="Times New Roman"/>
                <w:color w:val="000000" w:themeColor="text1"/>
                <w:sz w:val="22"/>
                <w:szCs w:val="22"/>
              </w:rPr>
              <w:t>26</w:t>
            </w:r>
          </w:p>
        </w:tc>
        <w:tc>
          <w:tcPr>
            <w:tcW w:w="1118" w:type="dxa"/>
            <w:shd w:val="clear" w:color="auto" w:fill="auto"/>
            <w:vAlign w:val="center"/>
          </w:tcPr>
          <w:p w14:paraId="0B34E20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r>
      <w:tr w:rsidR="00491424" w14:paraId="0A0835F6" w14:textId="77777777" w:rsidTr="00840C13">
        <w:trPr>
          <w:jc w:val="center"/>
        </w:trPr>
        <w:tc>
          <w:tcPr>
            <w:tcW w:w="507" w:type="dxa"/>
            <w:vMerge w:val="restart"/>
            <w:shd w:val="clear" w:color="auto" w:fill="auto"/>
            <w:vAlign w:val="center"/>
          </w:tcPr>
          <w:p w14:paraId="545AB579"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4.</w:t>
            </w:r>
          </w:p>
        </w:tc>
        <w:tc>
          <w:tcPr>
            <w:tcW w:w="1853" w:type="dxa"/>
            <w:vMerge w:val="restart"/>
            <w:shd w:val="clear" w:color="auto" w:fill="auto"/>
            <w:vAlign w:val="center"/>
          </w:tcPr>
          <w:p w14:paraId="36F0C27E"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 xml:space="preserve">Specjalny </w:t>
            </w:r>
            <w:r w:rsidR="00C22449" w:rsidRPr="00C43574">
              <w:rPr>
                <w:rFonts w:ascii="Times New Roman" w:hAnsi="Times New Roman" w:cs="Times New Roman"/>
                <w:b/>
                <w:bCs/>
                <w:sz w:val="22"/>
                <w:szCs w:val="22"/>
              </w:rPr>
              <w:t>Ośrodek Szkolno-Wychowawczy im. Janusza Korczaka w </w:t>
            </w:r>
            <w:r w:rsidRPr="00C43574">
              <w:rPr>
                <w:rFonts w:ascii="Times New Roman" w:hAnsi="Times New Roman" w:cs="Times New Roman"/>
                <w:b/>
                <w:bCs/>
                <w:sz w:val="22"/>
                <w:szCs w:val="22"/>
              </w:rPr>
              <w:t>Sokółce</w:t>
            </w:r>
          </w:p>
          <w:p w14:paraId="4D6225F4" w14:textId="77777777" w:rsidR="009F3E90" w:rsidRPr="00C43574" w:rsidRDefault="00C22449"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lastRenderedPageBreak/>
              <w:t>Osiedle Zielone </w:t>
            </w:r>
            <w:r w:rsidR="009F3E90" w:rsidRPr="00C43574">
              <w:rPr>
                <w:rFonts w:ascii="Times New Roman" w:hAnsi="Times New Roman" w:cs="Times New Roman"/>
                <w:b/>
                <w:bCs/>
                <w:sz w:val="22"/>
                <w:szCs w:val="22"/>
              </w:rPr>
              <w:t xml:space="preserve">1A </w:t>
            </w:r>
          </w:p>
          <w:p w14:paraId="4956D4B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shd w:val="clear" w:color="auto" w:fill="auto"/>
            <w:vAlign w:val="center"/>
          </w:tcPr>
          <w:p w14:paraId="232C1AF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lastRenderedPageBreak/>
              <w:t>Szkoła Podstawowa Specjalna w Sokółce</w:t>
            </w:r>
          </w:p>
        </w:tc>
        <w:tc>
          <w:tcPr>
            <w:tcW w:w="1843" w:type="dxa"/>
            <w:shd w:val="clear" w:color="auto" w:fill="auto"/>
          </w:tcPr>
          <w:p w14:paraId="6E14754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21E46AC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tcPr>
          <w:p w14:paraId="52E0440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21</w:t>
            </w:r>
          </w:p>
        </w:tc>
        <w:tc>
          <w:tcPr>
            <w:tcW w:w="1118" w:type="dxa"/>
            <w:shd w:val="clear" w:color="auto" w:fill="auto"/>
          </w:tcPr>
          <w:p w14:paraId="009FB40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r>
      <w:tr w:rsidR="00491424" w14:paraId="5174A4E6" w14:textId="77777777" w:rsidTr="00840C13">
        <w:trPr>
          <w:jc w:val="center"/>
        </w:trPr>
        <w:tc>
          <w:tcPr>
            <w:tcW w:w="507" w:type="dxa"/>
            <w:vMerge/>
            <w:shd w:val="clear" w:color="auto" w:fill="auto"/>
            <w:vAlign w:val="center"/>
          </w:tcPr>
          <w:p w14:paraId="3F60F8D3"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06368538"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74A166F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Gimnazjum Specjalne w Sokółce</w:t>
            </w:r>
          </w:p>
        </w:tc>
        <w:tc>
          <w:tcPr>
            <w:tcW w:w="1843" w:type="dxa"/>
            <w:shd w:val="clear" w:color="auto" w:fill="auto"/>
          </w:tcPr>
          <w:p w14:paraId="6EF73531"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1CC08C9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32</w:t>
            </w:r>
          </w:p>
        </w:tc>
        <w:tc>
          <w:tcPr>
            <w:tcW w:w="1134" w:type="dxa"/>
            <w:shd w:val="clear" w:color="auto" w:fill="auto"/>
          </w:tcPr>
          <w:p w14:paraId="21DD629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c>
          <w:tcPr>
            <w:tcW w:w="1118" w:type="dxa"/>
            <w:shd w:val="clear" w:color="auto" w:fill="auto"/>
          </w:tcPr>
          <w:p w14:paraId="451BA1A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r>
      <w:tr w:rsidR="00491424" w14:paraId="717F0864" w14:textId="77777777" w:rsidTr="00840C13">
        <w:trPr>
          <w:jc w:val="center"/>
        </w:trPr>
        <w:tc>
          <w:tcPr>
            <w:tcW w:w="507" w:type="dxa"/>
            <w:vMerge/>
            <w:shd w:val="clear" w:color="auto" w:fill="auto"/>
            <w:vAlign w:val="center"/>
          </w:tcPr>
          <w:p w14:paraId="06C14878"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4005CBD5"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3969729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 xml:space="preserve">Zasadnicza Szkoła Zawodowa Specjalna </w:t>
            </w:r>
            <w:r w:rsidRPr="00C43574">
              <w:rPr>
                <w:rFonts w:ascii="Times New Roman" w:hAnsi="Times New Roman" w:cs="Times New Roman"/>
                <w:sz w:val="22"/>
                <w:szCs w:val="22"/>
              </w:rPr>
              <w:lastRenderedPageBreak/>
              <w:t>Nr 3 w Sokółce</w:t>
            </w:r>
          </w:p>
        </w:tc>
        <w:tc>
          <w:tcPr>
            <w:tcW w:w="1843" w:type="dxa"/>
            <w:shd w:val="clear" w:color="auto" w:fill="auto"/>
            <w:vAlign w:val="center"/>
          </w:tcPr>
          <w:p w14:paraId="1D5EA86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lastRenderedPageBreak/>
              <w:t>-</w:t>
            </w:r>
          </w:p>
        </w:tc>
        <w:tc>
          <w:tcPr>
            <w:tcW w:w="1134" w:type="dxa"/>
            <w:shd w:val="clear" w:color="auto" w:fill="auto"/>
            <w:vAlign w:val="center"/>
          </w:tcPr>
          <w:p w14:paraId="536F8089"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vAlign w:val="center"/>
          </w:tcPr>
          <w:p w14:paraId="77A2F10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w:t>
            </w:r>
          </w:p>
        </w:tc>
        <w:tc>
          <w:tcPr>
            <w:tcW w:w="1118" w:type="dxa"/>
            <w:shd w:val="clear" w:color="auto" w:fill="auto"/>
            <w:vAlign w:val="center"/>
          </w:tcPr>
          <w:p w14:paraId="410614B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w:t>
            </w:r>
          </w:p>
        </w:tc>
      </w:tr>
      <w:tr w:rsidR="00491424" w14:paraId="78EBE2FE" w14:textId="77777777" w:rsidTr="00840C13">
        <w:trPr>
          <w:jc w:val="center"/>
        </w:trPr>
        <w:tc>
          <w:tcPr>
            <w:tcW w:w="507" w:type="dxa"/>
            <w:vMerge/>
            <w:shd w:val="clear" w:color="auto" w:fill="auto"/>
            <w:vAlign w:val="center"/>
          </w:tcPr>
          <w:p w14:paraId="579A0D6A"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4C019112"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7327392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Szkoła Specjalna Przysposabiająca do Pracy w Sokółce</w:t>
            </w:r>
          </w:p>
        </w:tc>
        <w:tc>
          <w:tcPr>
            <w:tcW w:w="1843" w:type="dxa"/>
            <w:shd w:val="clear" w:color="auto" w:fill="auto"/>
            <w:vAlign w:val="center"/>
          </w:tcPr>
          <w:p w14:paraId="42C8704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vAlign w:val="center"/>
          </w:tcPr>
          <w:p w14:paraId="1E88F97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w:t>
            </w:r>
          </w:p>
        </w:tc>
        <w:tc>
          <w:tcPr>
            <w:tcW w:w="1134" w:type="dxa"/>
            <w:shd w:val="clear" w:color="auto" w:fill="auto"/>
            <w:vAlign w:val="center"/>
          </w:tcPr>
          <w:p w14:paraId="07D611C3"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23</w:t>
            </w:r>
          </w:p>
        </w:tc>
        <w:tc>
          <w:tcPr>
            <w:tcW w:w="1118" w:type="dxa"/>
            <w:shd w:val="clear" w:color="auto" w:fill="auto"/>
            <w:vAlign w:val="center"/>
          </w:tcPr>
          <w:p w14:paraId="3A7411A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26</w:t>
            </w:r>
          </w:p>
        </w:tc>
      </w:tr>
      <w:tr w:rsidR="00491424" w14:paraId="45260722" w14:textId="77777777" w:rsidTr="00840C13">
        <w:trPr>
          <w:trHeight w:val="663"/>
          <w:jc w:val="center"/>
        </w:trPr>
        <w:tc>
          <w:tcPr>
            <w:tcW w:w="507" w:type="dxa"/>
            <w:vMerge/>
            <w:shd w:val="clear" w:color="auto" w:fill="auto"/>
            <w:vAlign w:val="center"/>
          </w:tcPr>
          <w:p w14:paraId="7A0E099F"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07940D81"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55D6C15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Uzupełniające liceum ogólnokształcące</w:t>
            </w:r>
          </w:p>
        </w:tc>
        <w:tc>
          <w:tcPr>
            <w:tcW w:w="1843" w:type="dxa"/>
            <w:shd w:val="clear" w:color="auto" w:fill="auto"/>
            <w:vAlign w:val="center"/>
          </w:tcPr>
          <w:p w14:paraId="2AC3F84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vAlign w:val="center"/>
          </w:tcPr>
          <w:p w14:paraId="3B18952F"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vAlign w:val="center"/>
          </w:tcPr>
          <w:p w14:paraId="391FFA4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w:t>
            </w:r>
          </w:p>
        </w:tc>
        <w:tc>
          <w:tcPr>
            <w:tcW w:w="1118" w:type="dxa"/>
            <w:shd w:val="clear" w:color="auto" w:fill="auto"/>
            <w:vAlign w:val="center"/>
          </w:tcPr>
          <w:p w14:paraId="1AD227B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r>
    </w:tbl>
    <w:p w14:paraId="511599BE" w14:textId="77777777" w:rsidR="009F3E90" w:rsidRPr="00C43574" w:rsidRDefault="009F3E90" w:rsidP="00355334">
      <w:pPr>
        <w:spacing w:after="120" w:line="264" w:lineRule="auto"/>
        <w:jc w:val="center"/>
        <w:rPr>
          <w:rFonts w:ascii="Times New Roman" w:eastAsia="Calibri" w:hAnsi="Times New Roman" w:cs="Times New Roman"/>
          <w:bCs/>
          <w:color w:val="000000"/>
        </w:rPr>
      </w:pPr>
      <w:r w:rsidRPr="00C43574">
        <w:rPr>
          <w:rFonts w:ascii="Times New Roman" w:eastAsia="Calibri" w:hAnsi="Times New Roman" w:cs="Times New Roman"/>
          <w:i/>
          <w:iCs/>
          <w:color w:val="000000"/>
        </w:rPr>
        <w:t>Źródło:</w:t>
      </w:r>
      <w:r w:rsidR="00355334" w:rsidRPr="00C43574">
        <w:rPr>
          <w:rFonts w:ascii="Times New Roman" w:hAnsi="Times New Roman" w:cs="Times New Roman"/>
          <w:i/>
          <w:iCs/>
          <w:color w:val="000000"/>
        </w:rPr>
        <w:t xml:space="preserve"> </w:t>
      </w:r>
      <w:r w:rsidR="00355334" w:rsidRPr="00C43574">
        <w:rPr>
          <w:rFonts w:ascii="Times New Roman" w:hAnsi="Times New Roman" w:cs="Times New Roman"/>
          <w:iCs/>
          <w:color w:val="000000"/>
        </w:rPr>
        <w:t>Opracowanie własne na podstawie danych przesłanych</w:t>
      </w:r>
      <w:r w:rsidRPr="00C43574">
        <w:rPr>
          <w:rFonts w:ascii="Times New Roman" w:eastAsia="Calibri" w:hAnsi="Times New Roman" w:cs="Times New Roman"/>
          <w:iCs/>
          <w:color w:val="000000"/>
        </w:rPr>
        <w:t xml:space="preserve"> przez szkoły</w:t>
      </w:r>
    </w:p>
    <w:p w14:paraId="44B7E28B" w14:textId="77777777" w:rsidR="00A7343D" w:rsidRPr="00C43574" w:rsidRDefault="00A7343D" w:rsidP="00A7343D">
      <w:pPr>
        <w:pStyle w:val="Normalny1"/>
        <w:spacing w:after="120" w:line="264" w:lineRule="auto"/>
        <w:jc w:val="both"/>
        <w:rPr>
          <w:rFonts w:ascii="Times New Roman" w:eastAsia="Calibri" w:hAnsi="Times New Roman" w:cs="Times New Roman"/>
          <w:sz w:val="22"/>
          <w:szCs w:val="22"/>
        </w:rPr>
      </w:pPr>
      <w:r w:rsidRPr="00C43574">
        <w:rPr>
          <w:rFonts w:ascii="Times New Roman" w:eastAsia="Calibri" w:hAnsi="Times New Roman" w:cs="Times New Roman"/>
          <w:color w:val="000000"/>
          <w:sz w:val="22"/>
          <w:szCs w:val="22"/>
        </w:rPr>
        <w:t xml:space="preserve">Dzieci i młodzież niepełnosprawna może uczęszczać do Specjalnego Ośrodka Szkolno-Wychowawczego im. Janusza Korczaka w Sokółce. </w:t>
      </w:r>
      <w:r w:rsidRPr="00C43574">
        <w:rPr>
          <w:rFonts w:ascii="Times New Roman" w:eastAsia="Calibri" w:hAnsi="Times New Roman" w:cs="Times New Roman"/>
          <w:sz w:val="22"/>
          <w:szCs w:val="22"/>
        </w:rPr>
        <w:t xml:space="preserve">Zadaniem placówki jest przygotowanie dzieci i młodzieży upośledzonej umysłowo do samodzielnego udziału w życiu społecznym, integracji ze środowiskiem oraz tworzenie warunków do prawidłowego rozwoju tych osób. </w:t>
      </w:r>
    </w:p>
    <w:p w14:paraId="5D7AC423" w14:textId="77777777" w:rsidR="00A7343D" w:rsidRPr="00C43574" w:rsidRDefault="00A7343D" w:rsidP="00A7343D">
      <w:pPr>
        <w:pStyle w:val="Normalny1"/>
        <w:spacing w:after="120" w:line="264" w:lineRule="auto"/>
        <w:jc w:val="both"/>
        <w:rPr>
          <w:rFonts w:ascii="Times New Roman" w:eastAsia="Calibri" w:hAnsi="Times New Roman" w:cs="Times New Roman"/>
          <w:color w:val="000000"/>
          <w:sz w:val="22"/>
          <w:szCs w:val="22"/>
        </w:rPr>
      </w:pPr>
      <w:r w:rsidRPr="00C43574">
        <w:rPr>
          <w:rFonts w:ascii="Times New Roman" w:eastAsia="Calibri" w:hAnsi="Times New Roman" w:cs="Times New Roman"/>
          <w:color w:val="000000"/>
          <w:sz w:val="22"/>
          <w:szCs w:val="22"/>
        </w:rPr>
        <w:t xml:space="preserve">W roku szkolnym 2011/2012 w SOSW było 94 uczniów. Najwięcej uczniów uczęszczało do gimnazjum (32 osób), najmniej do Szkoły Specjalnej Przysposabiającej do Pracy (14 osób). W kolejnych latach liczba uczniów zmniejszała się i tak w roku szkolnym 2012/2013 do SOSW uczęszczało 84 uczniów, zaś 75 w roku 2013/2014. W roku szkolnym 2013/2014 nie przyjęto uczniów do Uzupełniającego Liceum Ogólnokształcącego, natomiast Szkoła Specjalna Przysposabiająca do pracy przyjęła o 12 uczniów więcej niż w roku 2011/2012. </w:t>
      </w:r>
    </w:p>
    <w:p w14:paraId="49C36428" w14:textId="77777777" w:rsidR="00A7343D" w:rsidRPr="00C43574" w:rsidRDefault="00A7343D" w:rsidP="00A7343D">
      <w:pPr>
        <w:pStyle w:val="Normalny1"/>
        <w:spacing w:after="12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Poddając analizie statystyki z kilku ostatnich lat można zauważyć, że nastąpił spadek liczby uczniów uczęszczających do szkół podstawowych, gimnazjalnych  i ponadgimnazjalnych, </w:t>
      </w:r>
      <w:r w:rsidRPr="00C43574">
        <w:rPr>
          <w:rFonts w:ascii="Times New Roman" w:hAnsi="Times New Roman" w:cs="Times New Roman"/>
          <w:bCs/>
          <w:color w:val="000000"/>
          <w:sz w:val="22"/>
          <w:szCs w:val="22"/>
        </w:rPr>
        <w:t>co może być efektem negatywnych zjawisk demograficznych obserwowanych na obszarze LGD.</w:t>
      </w:r>
    </w:p>
    <w:p w14:paraId="67E62C85" w14:textId="77777777" w:rsidR="00A7343D" w:rsidRPr="00C43574" w:rsidRDefault="00A7343D" w:rsidP="00A7343D">
      <w:pPr>
        <w:pStyle w:val="Normalny1"/>
        <w:spacing w:after="12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Spotkania ze społecznością lokalną pokazały, że w opinii mieszkańców edukacja szkolna i przedszkolna jest na zadowalającym poziomie. Szkoły na terenie LGD Szlak Tatarski są dość dobrze wyposażone w materiały dydaktyczne i pomocnicze oraz zauważalny jest wzrost poziomu wykształcenia mieszkańców miast i wsi. </w:t>
      </w:r>
    </w:p>
    <w:p w14:paraId="0446C9EE" w14:textId="77777777" w:rsidR="00A7343D" w:rsidRPr="00C43574" w:rsidRDefault="00A7343D" w:rsidP="00A7343D">
      <w:pPr>
        <w:pStyle w:val="Normalny1"/>
        <w:spacing w:after="120" w:line="264" w:lineRule="auto"/>
        <w:jc w:val="both"/>
        <w:rPr>
          <w:sz w:val="22"/>
          <w:szCs w:val="22"/>
        </w:rPr>
      </w:pPr>
      <w:r w:rsidRPr="00C43574">
        <w:rPr>
          <w:rFonts w:ascii="Times New Roman" w:eastAsia="Calibri" w:hAnsi="Times New Roman" w:cs="Times New Roman"/>
          <w:bCs/>
          <w:color w:val="000000"/>
          <w:sz w:val="22"/>
          <w:szCs w:val="22"/>
        </w:rPr>
        <w:t>Badanie ankietowe obejmujące obszar LGD Szlak Tatarski nakreśliły główne potrzeby i problemy mieszkańców dotyczące edukacji. Respondenci wskazywali  głównie na potrzebę zwiększenia liczby miejsc w przedszkolach z uwzględnieniem dzieci niepełnosprawnych (np. poprzez otwieranie oddziałów przy szkołach wiejskich), utworzenie żłobków, specjalistycznych oddziałów żłobkowych dla niepełnosprawnych dzieci, zapewnienie pomocy dydaktycznych do zajęć z dziećmi niepełnosprawnymi, poprawę jakości nauczania (polepszenie środków naukowych, doposażenie szkół i przedszkoli np. w sprzęt komputerowy), stworzenie nowych lub dodatkowych form nauczania (warsztaty techniczne, nauka nowych technologii, nauka języków obcych, nauka przedsiębiorczości, zajęcia sportowe, logopedyczne, koła zainteresowań, warsztaty rozwijające kreatywność i samodzielne myślenie), a także m.in. zatrudnienie w placówkach specjalistów psychologiczno-pedagogicznych.</w:t>
      </w:r>
    </w:p>
    <w:p w14:paraId="2ABD5A3F" w14:textId="493F1364" w:rsidR="00A7343D" w:rsidRPr="00C43574" w:rsidRDefault="00A7343D" w:rsidP="00A7343D">
      <w:pPr>
        <w:pStyle w:val="Normalny1"/>
        <w:spacing w:after="120" w:line="264" w:lineRule="auto"/>
        <w:jc w:val="both"/>
        <w:rPr>
          <w:rFonts w:ascii="Times New Roman"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W niektórych gminach problemem jest także brak środków na zajęcia pozalekcyjne i słabe wyposażenie szkół i przedszkoli w nowoczesny sprzęt,  materiały dydaktyczne i pomoce naukowe zarówno dla dzieci zdrowych jak i niepełnosprawnych. </w:t>
      </w:r>
      <w:r w:rsidR="00AD2C9E" w:rsidRPr="00185A08">
        <w:rPr>
          <w:rFonts w:ascii="Times New Roman" w:eastAsia="Calibri" w:hAnsi="Times New Roman" w:cs="Times New Roman"/>
          <w:bCs/>
          <w:color w:val="000000"/>
          <w:sz w:val="22"/>
          <w:szCs w:val="22"/>
        </w:rPr>
        <w:t xml:space="preserve">Rozszerzenie oferty edukacyjnej w szkołach spowoduje podniesienie kompetencji grupy </w:t>
      </w:r>
      <w:proofErr w:type="spellStart"/>
      <w:r w:rsidR="00AD2C9E" w:rsidRPr="00185A08">
        <w:rPr>
          <w:rFonts w:ascii="Times New Roman" w:eastAsia="Calibri" w:hAnsi="Times New Roman" w:cs="Times New Roman"/>
          <w:bCs/>
          <w:color w:val="000000"/>
          <w:sz w:val="22"/>
          <w:szCs w:val="22"/>
        </w:rPr>
        <w:t>defaworyzowanej</w:t>
      </w:r>
      <w:proofErr w:type="spellEnd"/>
      <w:r w:rsidR="00184131" w:rsidRPr="00185A08">
        <w:rPr>
          <w:rFonts w:ascii="Times New Roman" w:eastAsia="Calibri" w:hAnsi="Times New Roman" w:cs="Times New Roman"/>
          <w:bCs/>
          <w:color w:val="000000"/>
          <w:sz w:val="22"/>
          <w:szCs w:val="22"/>
        </w:rPr>
        <w:t>, którą stanowią dz</w:t>
      </w:r>
      <w:r w:rsidR="00AD2C9E" w:rsidRPr="00185A08">
        <w:rPr>
          <w:rFonts w:ascii="Times New Roman" w:eastAsia="Calibri" w:hAnsi="Times New Roman" w:cs="Times New Roman"/>
          <w:bCs/>
          <w:color w:val="000000"/>
          <w:sz w:val="22"/>
          <w:szCs w:val="22"/>
        </w:rPr>
        <w:t>ieci i młodzież.</w:t>
      </w:r>
      <w:r w:rsidR="00AD2C9E">
        <w:rPr>
          <w:rFonts w:ascii="Times New Roman" w:eastAsia="Calibri" w:hAnsi="Times New Roman" w:cs="Times New Roman"/>
          <w:bCs/>
          <w:color w:val="000000"/>
          <w:sz w:val="22"/>
          <w:szCs w:val="22"/>
        </w:rPr>
        <w:t xml:space="preserve"> </w:t>
      </w:r>
      <w:r w:rsidRPr="00C43574">
        <w:rPr>
          <w:rFonts w:ascii="Times New Roman" w:eastAsia="Calibri" w:hAnsi="Times New Roman" w:cs="Times New Roman"/>
          <w:bCs/>
          <w:color w:val="000000"/>
          <w:sz w:val="22"/>
          <w:szCs w:val="22"/>
        </w:rPr>
        <w:t>Kolejnym problemem zauważonym przez mieszkańców jest niedostateczne zagospodarowanie terenów wokół placówek szkolnych oraz zły stan techniczny budynków.</w:t>
      </w:r>
    </w:p>
    <w:p w14:paraId="3D3BF1DD" w14:textId="77777777" w:rsidR="00A7343D" w:rsidRPr="00C43574" w:rsidRDefault="00A7343D" w:rsidP="00A7343D">
      <w:pPr>
        <w:pStyle w:val="Normalny1"/>
        <w:spacing w:after="120" w:line="264" w:lineRule="auto"/>
        <w:jc w:val="both"/>
        <w:rPr>
          <w:sz w:val="22"/>
          <w:szCs w:val="22"/>
        </w:rPr>
      </w:pPr>
      <w:r w:rsidRPr="00C43574">
        <w:rPr>
          <w:rFonts w:ascii="Times New Roman" w:eastAsia="Calibri" w:hAnsi="Times New Roman" w:cs="Times New Roman"/>
          <w:bCs/>
          <w:color w:val="000000"/>
          <w:sz w:val="22"/>
          <w:szCs w:val="22"/>
        </w:rPr>
        <w:t>Mieszkańcy obszaru zauważyli, że znaczący wpływ na rozwój edukacji będą miały środki unijne, które mogą przyczyniać się do polepszenia sytuacji placówek edukacyjnych w zakresie nauczania (zwiększenie liczby miejsc w przedszkolach, wyspecjalizowanie kadry nauczycielskiej), wyposażenia (zakup pomocy naukowych i dydaktycznych), remontu i budowy infrastruktury edukacyjnej (zagospodarowanie miejsc wokół szkół, remont budynków i dostosowanie ich do potrzeb osób niepełnosprawnych). Niewątpliwym wkładem w edukację będą także wysokiej jakości szkolenia i poradnictwa zawodowe poparte analizą rynku, a także współpraca przedsiębiorców ze szkołami w celu dostosowania profili kształcenia do wymagań lokalnego rynku pracy.</w:t>
      </w:r>
    </w:p>
    <w:p w14:paraId="3FBA6FFF" w14:textId="77777777" w:rsidR="002D4CCD" w:rsidRPr="00C43574" w:rsidRDefault="002D4CCD" w:rsidP="00E77B45">
      <w:pPr>
        <w:pStyle w:val="Spistrecipoziom2"/>
        <w:rPr>
          <w:sz w:val="22"/>
          <w:szCs w:val="22"/>
        </w:rPr>
      </w:pPr>
      <w:bookmarkStart w:id="193" w:name="_Toc439079810"/>
      <w:r w:rsidRPr="00C43574">
        <w:rPr>
          <w:sz w:val="22"/>
          <w:szCs w:val="22"/>
        </w:rPr>
        <w:t>Kultura</w:t>
      </w:r>
      <w:r w:rsidR="00591AF9" w:rsidRPr="00C43574">
        <w:rPr>
          <w:sz w:val="22"/>
          <w:szCs w:val="22"/>
        </w:rPr>
        <w:t>,</w:t>
      </w:r>
      <w:r w:rsidR="00921EAC" w:rsidRPr="00C43574">
        <w:rPr>
          <w:sz w:val="22"/>
          <w:szCs w:val="22"/>
        </w:rPr>
        <w:t xml:space="preserve"> sport</w:t>
      </w:r>
      <w:r w:rsidR="00591AF9" w:rsidRPr="00C43574">
        <w:rPr>
          <w:sz w:val="22"/>
          <w:szCs w:val="22"/>
        </w:rPr>
        <w:t xml:space="preserve"> i rekreacja</w:t>
      </w:r>
      <w:bookmarkEnd w:id="193"/>
    </w:p>
    <w:p w14:paraId="6E6752C4" w14:textId="77777777" w:rsidR="00A7343D" w:rsidRPr="00C43574" w:rsidRDefault="00A7343D" w:rsidP="00A7343D">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Na terenie LGD Szlak Tatarski funkcjonują miejskie i gminne ośrodki kultury odpowiedzialne za rozwijanie i zaspokajanie potrzeb kulturalnych środowiska oraz upowszechnianie i promowanie kultury. Należą do nich:</w:t>
      </w:r>
    </w:p>
    <w:p w14:paraId="0CDF0DD6" w14:textId="77777777" w:rsidR="00921EAC" w:rsidRPr="00C43574" w:rsidRDefault="00A7343D"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Gminny Ośrodek Kultury </w:t>
      </w:r>
      <w:r w:rsidR="00921EAC" w:rsidRPr="00C43574">
        <w:rPr>
          <w:rFonts w:ascii="Times New Roman" w:hAnsi="Times New Roman" w:cs="Times New Roman"/>
          <w:color w:val="000000" w:themeColor="text1"/>
        </w:rPr>
        <w:t>w Krynkach</w:t>
      </w:r>
      <w:r w:rsidR="00172682" w:rsidRPr="00C43574">
        <w:rPr>
          <w:rFonts w:ascii="Times New Roman" w:hAnsi="Times New Roman" w:cs="Times New Roman"/>
          <w:color w:val="000000" w:themeColor="text1"/>
        </w:rPr>
        <w:t>,</w:t>
      </w:r>
    </w:p>
    <w:p w14:paraId="64227C1E" w14:textId="77777777" w:rsidR="00921EAC"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Gminny Ośrodek Kultury i Sportu w Kuźnicy</w:t>
      </w:r>
      <w:r w:rsidR="00172682" w:rsidRPr="00C43574">
        <w:rPr>
          <w:rFonts w:ascii="Times New Roman" w:hAnsi="Times New Roman" w:cs="Times New Roman"/>
          <w:color w:val="000000" w:themeColor="text1"/>
        </w:rPr>
        <w:t>,</w:t>
      </w:r>
    </w:p>
    <w:p w14:paraId="1A007FA4" w14:textId="77777777" w:rsidR="00014ED4" w:rsidRPr="00C43574" w:rsidRDefault="00C22449"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Gminny</w:t>
      </w:r>
      <w:r w:rsidR="00014ED4" w:rsidRPr="00C43574">
        <w:rPr>
          <w:rFonts w:ascii="Times New Roman" w:hAnsi="Times New Roman" w:cs="Times New Roman"/>
          <w:color w:val="000000" w:themeColor="text1"/>
        </w:rPr>
        <w:t xml:space="preserve"> Ośrodek Kultury</w:t>
      </w:r>
      <w:r w:rsidRPr="00C43574">
        <w:rPr>
          <w:rFonts w:ascii="Times New Roman" w:hAnsi="Times New Roman" w:cs="Times New Roman"/>
          <w:color w:val="000000" w:themeColor="text1"/>
        </w:rPr>
        <w:t xml:space="preserve"> w Sidrze</w:t>
      </w:r>
      <w:r w:rsidR="00172682" w:rsidRPr="00C43574">
        <w:rPr>
          <w:rFonts w:ascii="Times New Roman" w:hAnsi="Times New Roman" w:cs="Times New Roman"/>
          <w:color w:val="000000" w:themeColor="text1"/>
        </w:rPr>
        <w:t>,</w:t>
      </w:r>
    </w:p>
    <w:p w14:paraId="202D69E8" w14:textId="77777777" w:rsidR="00014ED4"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Sokólski Ośrodek Kultury, w tym:</w:t>
      </w:r>
    </w:p>
    <w:p w14:paraId="0944AD05"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Dom Kultury</w:t>
      </w:r>
    </w:p>
    <w:p w14:paraId="2AAE5416"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Kino „Sokół”</w:t>
      </w:r>
    </w:p>
    <w:p w14:paraId="7CDC9D77"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Muzeum Ziemi Sokólskiej</w:t>
      </w:r>
    </w:p>
    <w:p w14:paraId="3691D764"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Wiejski Klub Kultury w Starej Kamionce</w:t>
      </w:r>
      <w:r w:rsidR="00172682" w:rsidRPr="00C43574">
        <w:rPr>
          <w:rFonts w:ascii="Times New Roman" w:hAnsi="Times New Roman" w:cs="Times New Roman"/>
          <w:color w:val="000000" w:themeColor="text1"/>
        </w:rPr>
        <w:t>,</w:t>
      </w:r>
    </w:p>
    <w:p w14:paraId="1400E63B" w14:textId="77777777" w:rsidR="00014ED4"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Gminny Ośrodek Animacji, Kultury i Re</w:t>
      </w:r>
      <w:r w:rsidR="00A21915" w:rsidRPr="00C43574">
        <w:rPr>
          <w:rFonts w:ascii="Times New Roman" w:hAnsi="Times New Roman" w:cs="Times New Roman"/>
          <w:color w:val="000000" w:themeColor="text1"/>
        </w:rPr>
        <w:t>kreacji</w:t>
      </w:r>
      <w:r w:rsidR="0070213D" w:rsidRPr="00C43574">
        <w:rPr>
          <w:rFonts w:ascii="Times New Roman" w:hAnsi="Times New Roman" w:cs="Times New Roman"/>
          <w:color w:val="000000" w:themeColor="text1"/>
        </w:rPr>
        <w:t xml:space="preserve"> w Szudziałowie</w:t>
      </w:r>
      <w:r w:rsidR="00172682" w:rsidRPr="00C43574">
        <w:rPr>
          <w:rFonts w:ascii="Times New Roman" w:hAnsi="Times New Roman" w:cs="Times New Roman"/>
          <w:color w:val="000000" w:themeColor="text1"/>
        </w:rPr>
        <w:t>.</w:t>
      </w:r>
    </w:p>
    <w:p w14:paraId="018D232E" w14:textId="77777777" w:rsidR="00F24D15" w:rsidRPr="00C43574" w:rsidRDefault="00F24D15" w:rsidP="0068741C">
      <w:p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Ponadto jednostkami promującymi kulturę i sport są:</w:t>
      </w:r>
    </w:p>
    <w:p w14:paraId="1E8B429A" w14:textId="77777777" w:rsidR="00921EAC" w:rsidRPr="00C43574" w:rsidRDefault="00F24D15"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Ś</w:t>
      </w:r>
      <w:r w:rsidR="00921EAC" w:rsidRPr="00C43574">
        <w:rPr>
          <w:rFonts w:ascii="Times New Roman" w:hAnsi="Times New Roman" w:cs="Times New Roman"/>
          <w:color w:val="000000" w:themeColor="text1"/>
        </w:rPr>
        <w:t>wietlice</w:t>
      </w:r>
      <w:r w:rsidRPr="00C43574">
        <w:rPr>
          <w:rFonts w:ascii="Times New Roman" w:hAnsi="Times New Roman" w:cs="Times New Roman"/>
          <w:color w:val="000000" w:themeColor="text1"/>
        </w:rPr>
        <w:t xml:space="preserve"> i kluby</w:t>
      </w:r>
      <w:r w:rsidR="00921EAC" w:rsidRPr="00C43574">
        <w:rPr>
          <w:rFonts w:ascii="Times New Roman" w:hAnsi="Times New Roman" w:cs="Times New Roman"/>
          <w:color w:val="000000" w:themeColor="text1"/>
        </w:rPr>
        <w:t xml:space="preserve"> wiejskie</w:t>
      </w:r>
      <w:r w:rsidR="00A21915" w:rsidRPr="00C43574">
        <w:rPr>
          <w:rFonts w:ascii="Times New Roman" w:hAnsi="Times New Roman" w:cs="Times New Roman"/>
          <w:color w:val="000000" w:themeColor="text1"/>
        </w:rPr>
        <w:t xml:space="preserve"> w Wierzchlesiu, Wojnowcach i Zubrzycy Wielkiej (gm. Szudziałowo)</w:t>
      </w:r>
      <w:r w:rsidR="00172682" w:rsidRPr="00C43574">
        <w:rPr>
          <w:rFonts w:ascii="Times New Roman" w:hAnsi="Times New Roman" w:cs="Times New Roman"/>
          <w:color w:val="000000" w:themeColor="text1"/>
        </w:rPr>
        <w:t>,</w:t>
      </w:r>
    </w:p>
    <w:p w14:paraId="5F86CBD6" w14:textId="77777777" w:rsidR="00DF765A" w:rsidRPr="00C43574" w:rsidRDefault="00DF765A"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Muzeum przyrodnicze „Galeria na skraju puszczy”</w:t>
      </w:r>
      <w:r w:rsidR="00172682" w:rsidRPr="00C43574">
        <w:rPr>
          <w:rFonts w:ascii="Times New Roman" w:hAnsi="Times New Roman" w:cs="Times New Roman"/>
          <w:color w:val="000000" w:themeColor="text1"/>
        </w:rPr>
        <w:t>,</w:t>
      </w:r>
    </w:p>
    <w:p w14:paraId="5146B76E" w14:textId="77777777" w:rsidR="0070213D" w:rsidRPr="00C43574" w:rsidRDefault="0070213D"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Biblioteki szkolne i publiczne,</w:t>
      </w:r>
    </w:p>
    <w:p w14:paraId="20F7E1A9" w14:textId="77777777" w:rsidR="00F24D15" w:rsidRPr="00C43574" w:rsidRDefault="00DF765A"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Ośrodek Sportu i Rekreacji w Sokółce</w:t>
      </w:r>
      <w:r w:rsidR="00172682" w:rsidRPr="00C43574">
        <w:rPr>
          <w:rFonts w:ascii="Times New Roman" w:hAnsi="Times New Roman" w:cs="Times New Roman"/>
          <w:color w:val="000000" w:themeColor="text1"/>
        </w:rPr>
        <w:t>,</w:t>
      </w:r>
    </w:p>
    <w:p w14:paraId="6098DD0B" w14:textId="77777777" w:rsidR="00A7343D" w:rsidRPr="00C43574" w:rsidRDefault="00A7343D"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Ośrodek Sportu i Rekreacji w Krynkach</w:t>
      </w:r>
    </w:p>
    <w:p w14:paraId="6364E83A" w14:textId="77777777" w:rsidR="00A011FB" w:rsidRPr="00C43574" w:rsidRDefault="00A011FB"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Uczniowskie Kluby Sportowe</w:t>
      </w:r>
      <w:r w:rsidR="00172682" w:rsidRPr="00C43574">
        <w:rPr>
          <w:rFonts w:ascii="Times New Roman" w:hAnsi="Times New Roman" w:cs="Times New Roman"/>
          <w:color w:val="000000" w:themeColor="text1"/>
        </w:rPr>
        <w:t>,</w:t>
      </w:r>
    </w:p>
    <w:p w14:paraId="312DF53A" w14:textId="77777777" w:rsidR="00172682" w:rsidRPr="00C43574" w:rsidRDefault="00172682"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Kluby sportowe.</w:t>
      </w:r>
    </w:p>
    <w:p w14:paraId="4B258B16" w14:textId="77777777" w:rsidR="00A7343D" w:rsidRPr="00C43574" w:rsidRDefault="00A7343D" w:rsidP="00A7343D">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Teren LGD jest bogaty w infrastrukturę sportową i rekreacyjną. Należą do niej między innymi: hale sportowe, sale gimnastyczne, boiska sportowe, stadion Miejski w Sokółce, zalewy z kąpieliskami (Sokółka, Sidra Krynki), place zabaw, siłownia, </w:t>
      </w:r>
      <w:proofErr w:type="spellStart"/>
      <w:r w:rsidRPr="00C43574">
        <w:rPr>
          <w:rFonts w:ascii="Times New Roman" w:hAnsi="Times New Roman" w:cs="Times New Roman"/>
          <w:color w:val="000000" w:themeColor="text1"/>
          <w:sz w:val="22"/>
          <w:szCs w:val="22"/>
        </w:rPr>
        <w:t>skate</w:t>
      </w:r>
      <w:proofErr w:type="spellEnd"/>
      <w:r w:rsidRPr="00C43574">
        <w:rPr>
          <w:rFonts w:ascii="Times New Roman" w:hAnsi="Times New Roman" w:cs="Times New Roman"/>
          <w:color w:val="000000" w:themeColor="text1"/>
          <w:sz w:val="22"/>
          <w:szCs w:val="22"/>
        </w:rPr>
        <w:t xml:space="preserve"> park, siłownie zewnętrzne, kort tenisowy, kryty basen w Sokółce, dwa baseny otwarte (Krynki, Sidra), stadniny konne, ośrodki jeździeckie, kryta ujeżdżalnia.</w:t>
      </w:r>
    </w:p>
    <w:p w14:paraId="7A559CBC" w14:textId="77777777" w:rsidR="00A7343D" w:rsidRPr="00C43574" w:rsidRDefault="00A7343D" w:rsidP="00A7343D">
      <w:pPr>
        <w:pStyle w:val="Tretekstu"/>
        <w:spacing w:line="240" w:lineRule="auto"/>
        <w:jc w:val="both"/>
        <w:rPr>
          <w:color w:val="000000"/>
          <w:sz w:val="22"/>
          <w:szCs w:val="22"/>
        </w:rPr>
      </w:pPr>
      <w:r w:rsidRPr="00C43574">
        <w:rPr>
          <w:color w:val="000000"/>
          <w:sz w:val="22"/>
          <w:szCs w:val="22"/>
        </w:rPr>
        <w:t xml:space="preserve">W każdej gminie działają biblioteki publiczne i szkolne (po jednej w Krynkach, Kuźnicy i Sidrze, dwie w Szudziałowie i osiem w Sokółce). Obserwuje się jednak spadek liczby czytelników wypożyczających książki, spowodowany najprawdopodobniej rozwojem technik komunikacji elektronicznej (np. e-book, </w:t>
      </w:r>
      <w:proofErr w:type="spellStart"/>
      <w:r w:rsidRPr="00C43574">
        <w:rPr>
          <w:color w:val="000000"/>
          <w:sz w:val="22"/>
          <w:szCs w:val="22"/>
        </w:rPr>
        <w:t>internet</w:t>
      </w:r>
      <w:proofErr w:type="spellEnd"/>
      <w:r w:rsidRPr="00C43574">
        <w:rPr>
          <w:color w:val="000000"/>
          <w:sz w:val="22"/>
          <w:szCs w:val="22"/>
        </w:rPr>
        <w:t>).</w:t>
      </w:r>
    </w:p>
    <w:p w14:paraId="416ADF05" w14:textId="77777777" w:rsidR="00A7343D" w:rsidRPr="00C43574" w:rsidRDefault="00A7343D" w:rsidP="00A7343D">
      <w:pPr>
        <w:pStyle w:val="Tretekstu"/>
        <w:spacing w:line="240" w:lineRule="auto"/>
        <w:jc w:val="both"/>
        <w:rPr>
          <w:sz w:val="22"/>
          <w:szCs w:val="22"/>
        </w:rPr>
      </w:pPr>
      <w:r w:rsidRPr="00C43574">
        <w:rPr>
          <w:color w:val="000000" w:themeColor="text1"/>
          <w:sz w:val="22"/>
          <w:szCs w:val="22"/>
        </w:rPr>
        <w:t xml:space="preserve">Gminy wchodzące w skład LGD Szlak Tatarski posiadają bogaty kalendarz imprez, z których znaczna część, mająca charakter ponadlokalny, </w:t>
      </w:r>
      <w:r w:rsidRPr="00C43574">
        <w:rPr>
          <w:color w:val="000000"/>
          <w:sz w:val="22"/>
          <w:szCs w:val="22"/>
        </w:rPr>
        <w:t>opisywana jest</w:t>
      </w:r>
      <w:r w:rsidRPr="00C43574">
        <w:rPr>
          <w:color w:val="000000" w:themeColor="text1"/>
          <w:sz w:val="22"/>
          <w:szCs w:val="22"/>
        </w:rPr>
        <w:t xml:space="preserve"> w wydawanym corocznie (od 1999 r.) kalendarzu imprez powiatowych i </w:t>
      </w:r>
      <w:proofErr w:type="spellStart"/>
      <w:r w:rsidRPr="00C43574">
        <w:rPr>
          <w:color w:val="000000" w:themeColor="text1"/>
          <w:sz w:val="22"/>
          <w:szCs w:val="22"/>
        </w:rPr>
        <w:t>ponadpowiatowych</w:t>
      </w:r>
      <w:proofErr w:type="spellEnd"/>
      <w:r w:rsidRPr="00C43574">
        <w:rPr>
          <w:color w:val="000000" w:themeColor="text1"/>
          <w:sz w:val="22"/>
          <w:szCs w:val="22"/>
        </w:rPr>
        <w:t xml:space="preserve"> powiatu sokólskiego. Liczne imprezy organizowane są z wykorzystaniem np. koni sokólskich, hodowanych na terenie LGD oraz w jego okolicy.</w:t>
      </w:r>
      <w:r w:rsidRPr="00C43574">
        <w:rPr>
          <w:color w:val="000000"/>
          <w:sz w:val="22"/>
          <w:szCs w:val="22"/>
        </w:rPr>
        <w:t xml:space="preserve"> W badaniu ankietowym lokalna społeczność zwróciła jednak uwagę na konieczność zwiększenia liczby inicjatyw promocyjnych z wykorzystaniem lokalnych walorów i utworzenia kalendarza wydarzeń kulturalnych, sportowych i rekreacyjnych na terenie LGD (w celu uniknięcia pokrywania się imprez).</w:t>
      </w:r>
    </w:p>
    <w:p w14:paraId="3BFA8D12" w14:textId="77777777" w:rsidR="00A7343D" w:rsidRPr="00C43574" w:rsidRDefault="00A7343D" w:rsidP="00A7343D">
      <w:pPr>
        <w:pStyle w:val="Tretekstu"/>
        <w:spacing w:line="240" w:lineRule="auto"/>
        <w:jc w:val="both"/>
        <w:rPr>
          <w:color w:val="000000"/>
          <w:sz w:val="22"/>
          <w:szCs w:val="22"/>
        </w:rPr>
      </w:pPr>
      <w:r w:rsidRPr="00C43574">
        <w:rPr>
          <w:color w:val="000000"/>
          <w:sz w:val="22"/>
          <w:szCs w:val="22"/>
        </w:rPr>
        <w:t xml:space="preserve">Pomimo zadowalającej infrastruktury kulturalnej i sportowej, mieszkańcy wyrażają zapotrzebowanie na wyposażenie, remont lub adaptację pomieszczeń służących działalności kulturalnej i spotkaniom społecznym oraz zauważają brak ogólnodostępnego miejsca dostosowanego do potrzeb osób niepełnosprawnych, w którym można organizować imprezy o ponadgminnym zasięgu. Lokalna społeczność zwróciła także uwagę na: zwiększenie i wzbogacenie ilości wydarzeń kulturalnych, sportowych i regionalnych, uatrakcyjnienie oferty spędzania czasu wolnego dla dzieci i młodzieży, organizację mniejszych imprez kulturalnych skierowanych do określonych grup (np. amatorskie grupy artystyczne) oraz kultywowanie dawnych zwyczajów i organizowanie konkursów nawiązujących do tradycji. Kolejną potrzebą jest zwiększenie i wykwalifikowanie kadry pracowników oraz dofinansowanie Gminnych Ośrodków Kultury. Działania te z pewnością przyczynią się do polepszenia pracy </w:t>
      </w:r>
      <w:proofErr w:type="spellStart"/>
      <w:r w:rsidRPr="00C43574">
        <w:rPr>
          <w:color w:val="000000"/>
          <w:sz w:val="22"/>
          <w:szCs w:val="22"/>
        </w:rPr>
        <w:t>GOKów</w:t>
      </w:r>
      <w:proofErr w:type="spellEnd"/>
      <w:r w:rsidRPr="00C43574">
        <w:rPr>
          <w:color w:val="000000"/>
          <w:sz w:val="22"/>
          <w:szCs w:val="22"/>
        </w:rPr>
        <w:t>,  wzbogacą oferty kulturalne, a także będą miały duży wpływ na rozwój utalentowanych mieszkańców obszaru.</w:t>
      </w:r>
    </w:p>
    <w:p w14:paraId="1602C59B" w14:textId="77777777" w:rsidR="00BA2926" w:rsidRPr="00C43574" w:rsidRDefault="00BA2926" w:rsidP="00E77B45">
      <w:pPr>
        <w:pStyle w:val="Spistrecipoziom2"/>
        <w:rPr>
          <w:sz w:val="22"/>
          <w:szCs w:val="22"/>
        </w:rPr>
      </w:pPr>
      <w:bookmarkStart w:id="194" w:name="_Toc439079811"/>
      <w:r w:rsidRPr="00C43574">
        <w:rPr>
          <w:sz w:val="22"/>
          <w:szCs w:val="22"/>
        </w:rPr>
        <w:t xml:space="preserve">Walory  przyrodnicze </w:t>
      </w:r>
      <w:r w:rsidR="007C4E42" w:rsidRPr="00C43574">
        <w:rPr>
          <w:sz w:val="22"/>
          <w:szCs w:val="22"/>
        </w:rPr>
        <w:t>i ochrona środowiska</w:t>
      </w:r>
      <w:bookmarkEnd w:id="194"/>
    </w:p>
    <w:p w14:paraId="03638B87" w14:textId="77777777" w:rsidR="00A7343D" w:rsidRPr="00C43574" w:rsidRDefault="00A7343D" w:rsidP="00A7343D">
      <w:pPr>
        <w:pStyle w:val="Normalny1"/>
        <w:spacing w:after="240"/>
        <w:jc w:val="both"/>
        <w:outlineLvl w:val="1"/>
        <w:rPr>
          <w:rFonts w:ascii="Times New Roman" w:hAnsi="Times New Roman" w:cs="Times New Roman"/>
          <w:color w:val="000000" w:themeColor="text1"/>
          <w:sz w:val="22"/>
          <w:szCs w:val="22"/>
          <w:shd w:val="clear" w:color="auto" w:fill="FFFF00"/>
        </w:rPr>
      </w:pPr>
      <w:r w:rsidRPr="00C43574">
        <w:rPr>
          <w:rFonts w:ascii="Times New Roman" w:hAnsi="Times New Roman" w:cs="Times New Roman"/>
          <w:color w:val="000000" w:themeColor="text1"/>
          <w:sz w:val="22"/>
          <w:szCs w:val="22"/>
        </w:rPr>
        <w:t>Obszar pod względem przyrodniczym cechuje wzrastający procent lesistości, będący skutkiem zalesiania gruntów porolnych i nieużytków. Lasy wpływają pozytywnie na rozwój lokalnych ekosystemów i są znaczącym elementem rozwoju przedsiębiorczości opartej na pozyskiwaniu i przetwórstwie drewna. Z uwagi na unikatowe wartości przyrodnicze cały powiat sokólski, a tym samym gminy należące do LGD, jest włączony do </w:t>
      </w:r>
      <w:proofErr w:type="spellStart"/>
      <w:r w:rsidRPr="00C43574">
        <w:rPr>
          <w:rFonts w:ascii="Times New Roman" w:hAnsi="Times New Roman" w:cs="Times New Roman"/>
          <w:color w:val="000000" w:themeColor="text1"/>
          <w:sz w:val="22"/>
          <w:szCs w:val="22"/>
        </w:rPr>
        <w:t>ekoregionu</w:t>
      </w:r>
      <w:proofErr w:type="spellEnd"/>
      <w:r w:rsidRPr="00C43574">
        <w:rPr>
          <w:rFonts w:ascii="Times New Roman" w:hAnsi="Times New Roman" w:cs="Times New Roman"/>
          <w:color w:val="000000" w:themeColor="text1"/>
          <w:sz w:val="22"/>
          <w:szCs w:val="22"/>
        </w:rPr>
        <w:t xml:space="preserve"> „Zielone Płuca Polski”. </w:t>
      </w:r>
    </w:p>
    <w:p w14:paraId="1CEC60B5" w14:textId="77777777" w:rsidR="00A7343D" w:rsidRPr="00C43574" w:rsidRDefault="00A7343D" w:rsidP="00A7343D">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Na obszarze przeważają gleby wytworzone z piasków i glin, czarne ziemie i gleby bagienne. Szczególnie bogate są zasoby piasku, żwiru i kruszywa naturalnego. Skalne surowce mineralne eksploatuje się metodami odkrywkowymi. Według niektórych mieszkańców, szczególnie w okolicach gminy Sokółka eksploatacja złóż żwiru jest nadmierna i przyczynia się do degradacji krajobrazu i zanikania wód gruntowych.</w:t>
      </w:r>
    </w:p>
    <w:p w14:paraId="3346CF1B" w14:textId="77777777" w:rsidR="00A7343D" w:rsidRPr="00C43574" w:rsidRDefault="00A7343D" w:rsidP="00A7343D">
      <w:pPr>
        <w:pStyle w:val="Normalny1"/>
        <w:spacing w:before="240"/>
        <w:jc w:val="both"/>
        <w:outlineLvl w:val="1"/>
        <w:rPr>
          <w:sz w:val="22"/>
          <w:szCs w:val="22"/>
        </w:rPr>
      </w:pPr>
      <w:r w:rsidRPr="00C43574">
        <w:rPr>
          <w:rFonts w:ascii="Times New Roman" w:hAnsi="Times New Roman" w:cs="Times New Roman"/>
          <w:color w:val="000000" w:themeColor="text1"/>
          <w:sz w:val="22"/>
          <w:szCs w:val="22"/>
        </w:rPr>
        <w:lastRenderedPageBreak/>
        <w:t>W Krynkach natomiast występują źródła artezyjskie, które są największym bogactwem naturalnym miasta. Od 1945 roku funkcjonuje tu rozlewnia naturalnej wody wydobywanej ze źródła „Krynka” z głębokości 70 m.</w:t>
      </w:r>
    </w:p>
    <w:p w14:paraId="3E83FFFF" w14:textId="77777777" w:rsidR="00A7343D" w:rsidRPr="00C43574" w:rsidRDefault="00A7343D" w:rsidP="00A7343D">
      <w:pPr>
        <w:pStyle w:val="Normalny1"/>
        <w:jc w:val="both"/>
        <w:outlineLvl w:val="1"/>
        <w:rPr>
          <w:sz w:val="22"/>
          <w:szCs w:val="22"/>
        </w:rPr>
      </w:pPr>
      <w:r w:rsidRPr="00C43574">
        <w:rPr>
          <w:rFonts w:ascii="Times New Roman" w:hAnsi="Times New Roman" w:cs="Times New Roman"/>
          <w:color w:val="000000" w:themeColor="text1"/>
          <w:sz w:val="22"/>
          <w:szCs w:val="22"/>
        </w:rPr>
        <w:t>Bogactwo krajobrazu, fauny i flory, czyste powietrze, unikatowy klimat, występowanie licznych chronionych i rzadkich gatunków roślin i zwierząt świadczą o wyjątkowości tego terenu. Występuje tu wiele obszarów przyrodniczych prawnie chronionych, np.:</w:t>
      </w:r>
    </w:p>
    <w:p w14:paraId="6900B486" w14:textId="77777777" w:rsidR="00A7343D" w:rsidRPr="00C43574" w:rsidRDefault="00A7343D" w:rsidP="00A7343D">
      <w:pPr>
        <w:pStyle w:val="Normalny1"/>
        <w:jc w:val="both"/>
        <w:outlineLvl w:val="1"/>
        <w:rPr>
          <w:sz w:val="22"/>
          <w:szCs w:val="22"/>
        </w:rPr>
      </w:pPr>
    </w:p>
    <w:p w14:paraId="5B1A5F2E"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Park Krajobrazowy Puszczy Knyszyńskiej im. Prof. Witolda Sławińskiego,</w:t>
      </w:r>
    </w:p>
    <w:p w14:paraId="1DC25422"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Obszar Krajobrazu Chronionego Wzgórz Sokólskich,</w:t>
      </w:r>
    </w:p>
    <w:p w14:paraId="43226FD2"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Obszar sieci ekologicznej NATURA 2000: Ostoja Knyszyńska, Puszcza Knyszyńska, Źródliska Wzgórz Sokólskich,</w:t>
      </w:r>
    </w:p>
    <w:p w14:paraId="1B28B278"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Rezerwaty przyrody: </w:t>
      </w:r>
      <w:proofErr w:type="spellStart"/>
      <w:r w:rsidRPr="00C43574">
        <w:rPr>
          <w:rFonts w:ascii="Times New Roman" w:hAnsi="Times New Roman" w:cs="Times New Roman"/>
          <w:color w:val="000000" w:themeColor="text1"/>
        </w:rPr>
        <w:t>Nietupa</w:t>
      </w:r>
      <w:proofErr w:type="spellEnd"/>
      <w:r w:rsidRPr="00C43574">
        <w:rPr>
          <w:rFonts w:ascii="Times New Roman" w:hAnsi="Times New Roman" w:cs="Times New Roman"/>
          <w:color w:val="000000" w:themeColor="text1"/>
        </w:rPr>
        <w:t xml:space="preserve"> w gminie Krynki; w gminie Szudziałowo: Piszczana Góra, Stare Biele, Stara Dębina, Woronicza, Międzyrzecze, </w:t>
      </w:r>
      <w:proofErr w:type="spellStart"/>
      <w:r w:rsidRPr="00C43574">
        <w:rPr>
          <w:rFonts w:ascii="Times New Roman" w:hAnsi="Times New Roman" w:cs="Times New Roman"/>
          <w:color w:val="000000" w:themeColor="text1"/>
        </w:rPr>
        <w:t>Bahno</w:t>
      </w:r>
      <w:proofErr w:type="spellEnd"/>
      <w:r w:rsidRPr="00C43574">
        <w:rPr>
          <w:rFonts w:ascii="Times New Roman" w:hAnsi="Times New Roman" w:cs="Times New Roman"/>
          <w:color w:val="000000" w:themeColor="text1"/>
        </w:rPr>
        <w:t xml:space="preserve"> w Borkach oraz Kozłowy Ług w gminie Sokółka,</w:t>
      </w:r>
    </w:p>
    <w:p w14:paraId="03535DA5"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Pomniki przyrody, głównie drzewa i ich grupy oraz głazy,</w:t>
      </w:r>
    </w:p>
    <w:p w14:paraId="303C3153" w14:textId="25A57F2E"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Parki podworskie np. w: Krynkach, Rudakach, Żyliczach, Górce (gm. Krynki), </w:t>
      </w:r>
      <w:proofErr w:type="spellStart"/>
      <w:r w:rsidR="000C63E1" w:rsidRPr="000A5FC2">
        <w:rPr>
          <w:rFonts w:ascii="Times New Roman" w:hAnsi="Times New Roman" w:cs="Times New Roman"/>
          <w:color w:val="000000" w:themeColor="text1"/>
        </w:rPr>
        <w:t>Łosośnie</w:t>
      </w:r>
      <w:proofErr w:type="spellEnd"/>
      <w:r w:rsidR="000C63E1" w:rsidRPr="000A5FC2">
        <w:rPr>
          <w:rFonts w:ascii="Times New Roman" w:hAnsi="Times New Roman" w:cs="Times New Roman"/>
          <w:color w:val="000000" w:themeColor="text1"/>
        </w:rPr>
        <w:t xml:space="preserve"> </w:t>
      </w:r>
      <w:r w:rsidRPr="000A5FC2">
        <w:rPr>
          <w:rFonts w:ascii="Times New Roman" w:hAnsi="Times New Roman" w:cs="Times New Roman"/>
          <w:color w:val="000000" w:themeColor="text1"/>
        </w:rPr>
        <w:t>Małej,</w:t>
      </w:r>
      <w:r w:rsidR="000A5FC2" w:rsidRPr="000A5FC2">
        <w:rPr>
          <w:rFonts w:ascii="Times New Roman" w:hAnsi="Times New Roman" w:cs="Times New Roman"/>
          <w:color w:val="000000" w:themeColor="text1"/>
        </w:rPr>
        <w:t xml:space="preserve"> </w:t>
      </w:r>
      <w:proofErr w:type="spellStart"/>
      <w:r w:rsidR="000C63E1" w:rsidRPr="000A5FC2">
        <w:rPr>
          <w:rFonts w:ascii="Times New Roman" w:hAnsi="Times New Roman" w:cs="Times New Roman"/>
          <w:color w:val="000000" w:themeColor="text1"/>
        </w:rPr>
        <w:t>Łosośnie</w:t>
      </w:r>
      <w:proofErr w:type="spellEnd"/>
      <w:r w:rsidR="000C63E1" w:rsidRPr="000A5FC2">
        <w:rPr>
          <w:rFonts w:ascii="Times New Roman" w:hAnsi="Times New Roman" w:cs="Times New Roman"/>
          <w:color w:val="000000" w:themeColor="text1"/>
        </w:rPr>
        <w:t xml:space="preserve"> </w:t>
      </w:r>
      <w:r w:rsidRPr="000A5FC2">
        <w:rPr>
          <w:rFonts w:ascii="Times New Roman" w:hAnsi="Times New Roman" w:cs="Times New Roman"/>
          <w:color w:val="000000" w:themeColor="text1"/>
        </w:rPr>
        <w:t xml:space="preserve">Wielkiej, Pawłowiczach, </w:t>
      </w:r>
      <w:proofErr w:type="spellStart"/>
      <w:r w:rsidRPr="000A5FC2">
        <w:rPr>
          <w:rFonts w:ascii="Times New Roman" w:hAnsi="Times New Roman" w:cs="Times New Roman"/>
          <w:color w:val="000000" w:themeColor="text1"/>
        </w:rPr>
        <w:t>Tołoczkach</w:t>
      </w:r>
      <w:proofErr w:type="spellEnd"/>
      <w:r w:rsidRPr="000A5FC2">
        <w:rPr>
          <w:rFonts w:ascii="Times New Roman" w:hAnsi="Times New Roman" w:cs="Times New Roman"/>
          <w:color w:val="000000" w:themeColor="text1"/>
        </w:rPr>
        <w:t xml:space="preserve"> Małych (gm. Kuźnica), Makowlanach (gm. Sidra), </w:t>
      </w:r>
      <w:proofErr w:type="spellStart"/>
      <w:r w:rsidRPr="000A5FC2">
        <w:rPr>
          <w:rFonts w:ascii="Times New Roman" w:hAnsi="Times New Roman" w:cs="Times New Roman"/>
          <w:color w:val="000000" w:themeColor="text1"/>
        </w:rPr>
        <w:t>Zubowszczyźnie</w:t>
      </w:r>
      <w:proofErr w:type="spellEnd"/>
      <w:r w:rsidRPr="000A5FC2">
        <w:rPr>
          <w:rFonts w:ascii="Times New Roman" w:hAnsi="Times New Roman" w:cs="Times New Roman"/>
          <w:color w:val="000000" w:themeColor="text1"/>
        </w:rPr>
        <w:t xml:space="preserve">, Zubrzycy Wielkiej, (gm. Szudziałowo), </w:t>
      </w:r>
      <w:proofErr w:type="spellStart"/>
      <w:r w:rsidRPr="000A5FC2">
        <w:rPr>
          <w:rFonts w:ascii="Times New Roman" w:hAnsi="Times New Roman" w:cs="Times New Roman"/>
          <w:color w:val="000000" w:themeColor="text1"/>
        </w:rPr>
        <w:t>Kundzinie</w:t>
      </w:r>
      <w:proofErr w:type="spellEnd"/>
      <w:r w:rsidRPr="000A5FC2">
        <w:rPr>
          <w:rFonts w:ascii="Times New Roman" w:hAnsi="Times New Roman" w:cs="Times New Roman"/>
          <w:color w:val="000000" w:themeColor="text1"/>
        </w:rPr>
        <w:t xml:space="preserve"> Kościelnym, Lebiedzinie (gm. Sokółka).</w:t>
      </w:r>
    </w:p>
    <w:p w14:paraId="103D0158" w14:textId="77777777" w:rsidR="00A7343D" w:rsidRPr="00C43574" w:rsidRDefault="00A7343D" w:rsidP="00A7343D">
      <w:pPr>
        <w:pStyle w:val="Normalny1"/>
        <w:spacing w:after="240"/>
        <w:jc w:val="both"/>
        <w:outlineLvl w:val="1"/>
        <w:rPr>
          <w:sz w:val="22"/>
          <w:szCs w:val="22"/>
        </w:rPr>
      </w:pPr>
      <w:r w:rsidRPr="00C43574">
        <w:rPr>
          <w:rFonts w:ascii="Times New Roman" w:hAnsi="Times New Roman" w:cs="Times New Roman"/>
          <w:color w:val="000000" w:themeColor="text1"/>
          <w:sz w:val="22"/>
          <w:szCs w:val="22"/>
        </w:rPr>
        <w:t>Obszar jest także ostoją dla rzadkich i ginących gatunków ssaków takich jak: żubr, łoś, jeleń, ryś, bóbr, wydra oraz ptaków, do których można zaliczyć bociana czarnego, żurawia, orlika krzykliwego, dzięcioła trójpalczastego oraz cietrzewia. W okolicach Kruszynian znajduje się jedna z ostatnich w Polsce populacji tego niezwykle rzadkiego ptaka. Obszar pokryty jest siecią czystych rzek bogatych w różne gatunki ryb.</w:t>
      </w:r>
    </w:p>
    <w:p w14:paraId="0F693C54" w14:textId="77777777" w:rsidR="00A7343D" w:rsidRPr="00C43574" w:rsidRDefault="00A7343D" w:rsidP="00A7343D">
      <w:pPr>
        <w:pStyle w:val="Normalny1"/>
        <w:spacing w:before="240" w:after="240"/>
        <w:contextualSpacing/>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Bogactwo przyrodnicze regionu jest jego największym atutem, jednak mieszkańcy zauważają niedostatki w działaniach podejmowanych na rzecz ochrony środowiska. 33% procent osób, z którymi przeprowadzono wywiady pogłębione, uważa, że ochrona środowiska i ekologia wymagają niezwłocznej interwencji. Według nich należałoby zintensyfikować inicjatywy uświadamiające społeczeństwo pod względem ekologicznym (poczynając od dzieci i młodzieży w szkołach), promować ekologiczne technologie (OZE), gdyż - pomimo sprzyjających warunków do ich zastosowania - nie są zbyt popularne, oraz podejmować działania zmniejszające zanieczyszczenie środowiska (zaśmiecone lasy, zanieczyszczenie powietrza, utylizacja niebezpiecznych materiałów i odpadów). Nakładów finansowych wymagają inwestycje z zakresu rozbudowy sieci wodociągowych i kanalizacyjnych, ewentualnie budowy przydomowych oczyszczalni ścieków. Ponadto wielu respondentów uważa, że obszar powinien rozwijać się w kierunku ekoturystyki i ekologii, a wśród elementów, które w przyszłości mogłyby stać się wyróżnikiem obszaru, wymieniane są: </w:t>
      </w:r>
      <w:proofErr w:type="spellStart"/>
      <w:r w:rsidRPr="00C43574">
        <w:rPr>
          <w:rFonts w:ascii="Times New Roman" w:hAnsi="Times New Roman" w:cs="Times New Roman"/>
          <w:color w:val="000000" w:themeColor="text1"/>
          <w:sz w:val="22"/>
          <w:szCs w:val="22"/>
        </w:rPr>
        <w:t>Silvarium</w:t>
      </w:r>
      <w:proofErr w:type="spellEnd"/>
      <w:r w:rsidRPr="00C43574">
        <w:rPr>
          <w:rFonts w:ascii="Times New Roman" w:hAnsi="Times New Roman" w:cs="Times New Roman"/>
          <w:color w:val="000000" w:themeColor="text1"/>
          <w:sz w:val="22"/>
          <w:szCs w:val="22"/>
        </w:rPr>
        <w:t>, Puszcza Knyszyńska, woda „Krynka”, Zielone Płuca Polski, Wzgórza Sokólskie, bogactwo naturalne.</w:t>
      </w:r>
    </w:p>
    <w:p w14:paraId="533C0E33" w14:textId="77777777" w:rsidR="00BA2926" w:rsidRPr="00C43574" w:rsidRDefault="00BA2926" w:rsidP="00E77B45">
      <w:pPr>
        <w:pStyle w:val="Spistrecipoziom2"/>
        <w:rPr>
          <w:sz w:val="22"/>
          <w:szCs w:val="22"/>
        </w:rPr>
      </w:pPr>
      <w:bookmarkStart w:id="195" w:name="_Toc439079812"/>
      <w:r w:rsidRPr="00C43574">
        <w:rPr>
          <w:sz w:val="22"/>
          <w:szCs w:val="22"/>
        </w:rPr>
        <w:t>Dziedzictwo kulturowe i historyczne</w:t>
      </w:r>
      <w:bookmarkEnd w:id="195"/>
    </w:p>
    <w:p w14:paraId="41F99065" w14:textId="77777777" w:rsidR="00A7343D" w:rsidRPr="00C43574" w:rsidRDefault="00A7343D" w:rsidP="00A7343D">
      <w:pPr>
        <w:pStyle w:val="Normalny1"/>
        <w:contextualSpacing/>
        <w:jc w:val="both"/>
        <w:outlineLvl w:val="1"/>
        <w:rPr>
          <w:sz w:val="22"/>
          <w:szCs w:val="22"/>
        </w:rPr>
      </w:pPr>
      <w:r w:rsidRPr="00C43574">
        <w:rPr>
          <w:rFonts w:ascii="Times New Roman" w:hAnsi="Times New Roman" w:cs="Times New Roman"/>
          <w:color w:val="000000" w:themeColor="text1"/>
          <w:sz w:val="22"/>
          <w:szCs w:val="22"/>
        </w:rPr>
        <w:t xml:space="preserve">Oprócz walorów przyrodniczych jednym z głównych atutów obszaru (wskazywanym przez mieszkańców podczas konsultacji społecznych i w badaniach ankietowych) jest dziedzictwo kulturowe i historyczne obszaru, a w szczególności jego wielokulturowość i zabytki. Umiejętne wykorzystanie tego potencjału może znacząco wpłynąć na jego rozwój i promocję. Obecnie obszar zamieszkują obok Polaków: Białorusini, Litwini, Tatarzy i Romowie </w:t>
      </w:r>
      <w:r w:rsidRPr="00C43574">
        <w:rPr>
          <w:rFonts w:ascii="Times New Roman" w:hAnsi="Times New Roman" w:cs="Times New Roman"/>
          <w:color w:val="000000"/>
          <w:sz w:val="22"/>
          <w:szCs w:val="22"/>
        </w:rPr>
        <w:t>(dawniej Żydzi, Rosjanie oraz Niemcy)</w:t>
      </w:r>
      <w:r w:rsidRPr="00C43574">
        <w:rPr>
          <w:rFonts w:ascii="Times New Roman" w:hAnsi="Times New Roman" w:cs="Times New Roman"/>
          <w:color w:val="000000" w:themeColor="text1"/>
          <w:sz w:val="22"/>
          <w:szCs w:val="22"/>
        </w:rPr>
        <w:t>. Różnorodność etniczna i narodowościowa znajduje swoje odbicie w zabytkach architektury, kulturze i tradycji. Do dnia dzisiejszego na terenie LGD można podziwiać funkcjonujące obiekty sakralne (świątynie, cmentarze) wyznawców katolicyzmu, prawosławia i islamu. Nie należy zapominać o obiektach historycznych, np. synagogach i kirkutach żydowskich, ruinach zboru kalwińskiego w Sidrze czy cerkwi w „Wierszalinie”, wzniesionej przez wyznawców sekty proroka Ilji (Eliasza Klimowicza). Tradycje wielokulturowe są podtrzymywane przez władze lokalne i mieszkańców poprzez organizację wielu tematycznych imprez.</w:t>
      </w:r>
    </w:p>
    <w:p w14:paraId="1E2552AD" w14:textId="77777777" w:rsidR="00A7343D" w:rsidRPr="00C43574" w:rsidRDefault="00A7343D" w:rsidP="00A7343D">
      <w:pPr>
        <w:pStyle w:val="Normalny1"/>
        <w:contextualSpacing/>
        <w:jc w:val="both"/>
        <w:outlineLvl w:val="1"/>
        <w:rPr>
          <w:rFonts w:ascii="Times New Roman" w:hAnsi="Times New Roman" w:cs="Times New Roman"/>
          <w:color w:val="000000" w:themeColor="text1"/>
          <w:sz w:val="22"/>
          <w:szCs w:val="22"/>
        </w:rPr>
      </w:pPr>
    </w:p>
    <w:p w14:paraId="18E1847A" w14:textId="77777777" w:rsidR="00A7343D" w:rsidRPr="00C43574" w:rsidRDefault="00A7343D" w:rsidP="00A7343D">
      <w:pPr>
        <w:pStyle w:val="Normalny1"/>
        <w:contextualSpacing/>
        <w:jc w:val="both"/>
        <w:outlineLvl w:val="1"/>
        <w:rPr>
          <w:sz w:val="22"/>
          <w:szCs w:val="22"/>
        </w:rPr>
      </w:pPr>
      <w:r w:rsidRPr="00C43574">
        <w:rPr>
          <w:rFonts w:ascii="Times New Roman" w:hAnsi="Times New Roman" w:cs="Times New Roman"/>
          <w:color w:val="000000" w:themeColor="text1"/>
          <w:sz w:val="22"/>
          <w:szCs w:val="22"/>
        </w:rPr>
        <w:t>Do najważniejszych obiektów architektonicznych dziedzictwa kulturowego, wpisanych decyzją Wojewódzkiego Konserwatora Zabytków do rejestru Zabytków lub znajdujących się w wykazie obiektów zabytkowych, można zaliczyć:</w:t>
      </w:r>
    </w:p>
    <w:p w14:paraId="1EA3F6B1" w14:textId="77777777" w:rsidR="00A7343D" w:rsidRPr="00C43574" w:rsidRDefault="00A7343D" w:rsidP="00A7343D">
      <w:pPr>
        <w:pStyle w:val="Normalny1"/>
        <w:contextualSpacing/>
        <w:jc w:val="both"/>
        <w:outlineLvl w:val="1"/>
        <w:rPr>
          <w:rFonts w:ascii="Times New Roman" w:hAnsi="Times New Roman" w:cs="Times New Roman"/>
          <w:color w:val="000000" w:themeColor="text1"/>
          <w:sz w:val="22"/>
          <w:szCs w:val="22"/>
        </w:rPr>
      </w:pPr>
    </w:p>
    <w:p w14:paraId="133BAAE3" w14:textId="77777777" w:rsidR="00A7343D" w:rsidRPr="00C43574" w:rsidRDefault="00A7343D" w:rsidP="00EF1E8C">
      <w:pPr>
        <w:pStyle w:val="Akapitzlist"/>
        <w:widowControl w:val="0"/>
        <w:numPr>
          <w:ilvl w:val="0"/>
          <w:numId w:val="68"/>
        </w:numPr>
        <w:suppressAutoHyphens/>
        <w:spacing w:after="0"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Meczet tatarski z 2 poł. XIX w. i cmentarz muzułmański (</w:t>
      </w:r>
      <w:proofErr w:type="spellStart"/>
      <w:r w:rsidRPr="00C43574">
        <w:rPr>
          <w:rFonts w:ascii="Times New Roman" w:hAnsi="Times New Roman" w:cs="Times New Roman"/>
          <w:color w:val="000000" w:themeColor="text1"/>
        </w:rPr>
        <w:t>mizar</w:t>
      </w:r>
      <w:proofErr w:type="spellEnd"/>
      <w:r w:rsidRPr="00C43574">
        <w:rPr>
          <w:rFonts w:ascii="Times New Roman" w:hAnsi="Times New Roman" w:cs="Times New Roman"/>
          <w:color w:val="000000" w:themeColor="text1"/>
        </w:rPr>
        <w:t>) w Bohonikach (gm. Sokółka),</w:t>
      </w:r>
    </w:p>
    <w:p w14:paraId="73177DFC" w14:textId="77777777" w:rsidR="00A7343D" w:rsidRPr="00C43574" w:rsidRDefault="00A7343D" w:rsidP="00EF1E8C">
      <w:pPr>
        <w:pStyle w:val="Akapitzlist"/>
        <w:widowControl w:val="0"/>
        <w:numPr>
          <w:ilvl w:val="0"/>
          <w:numId w:val="68"/>
        </w:numPr>
        <w:suppressAutoHyphens/>
        <w:spacing w:after="0"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Układ urbanistyczny Sokółki z XVII-XVIII w.,</w:t>
      </w:r>
    </w:p>
    <w:p w14:paraId="67491D3D"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Kościół parafialny pw. św. Antoniego w Sokółce z 2 poł. XIX w.,</w:t>
      </w:r>
    </w:p>
    <w:p w14:paraId="7AF38E30"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Cerkiew parafialną pw. św. Antoniego Newskiego w Sokółce z 2 poł. XIX w.,</w:t>
      </w:r>
    </w:p>
    <w:p w14:paraId="6CA2D041"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Meczet tatarski z końca XVIII w. i </w:t>
      </w:r>
      <w:proofErr w:type="spellStart"/>
      <w:r w:rsidRPr="00C43574">
        <w:rPr>
          <w:rFonts w:ascii="Times New Roman" w:hAnsi="Times New Roman" w:cs="Times New Roman"/>
          <w:color w:val="000000" w:themeColor="text1"/>
        </w:rPr>
        <w:t>mizar</w:t>
      </w:r>
      <w:proofErr w:type="spellEnd"/>
      <w:r w:rsidRPr="00C43574">
        <w:rPr>
          <w:rFonts w:ascii="Times New Roman" w:hAnsi="Times New Roman" w:cs="Times New Roman"/>
          <w:color w:val="000000" w:themeColor="text1"/>
        </w:rPr>
        <w:t xml:space="preserve"> w Kruszynianach (gm. Krynki),</w:t>
      </w:r>
    </w:p>
    <w:p w14:paraId="3D1C4187"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Układ urbanistyczny Krynek (XV-XVIII w.),</w:t>
      </w:r>
    </w:p>
    <w:p w14:paraId="000AB1E3"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Kirkut (cmentarz żydowski) w Krynkach XVII-XIX w.,</w:t>
      </w:r>
    </w:p>
    <w:p w14:paraId="3556FCC6"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synagogi („kaukaska” i „chasydzka”) w Krynkach,</w:t>
      </w:r>
    </w:p>
    <w:p w14:paraId="652C1152"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Zespoły dworskie w Górce i Żyliczach (gm. Krynki),</w:t>
      </w:r>
    </w:p>
    <w:p w14:paraId="66A152A6"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Cerkiew pw. Jana Chrzciciela w Starej </w:t>
      </w:r>
      <w:proofErr w:type="spellStart"/>
      <w:r w:rsidRPr="00C43574">
        <w:rPr>
          <w:rFonts w:ascii="Times New Roman" w:hAnsi="Times New Roman" w:cs="Times New Roman"/>
          <w:color w:val="000000" w:themeColor="text1"/>
        </w:rPr>
        <w:t>Grzybowszczyźnie</w:t>
      </w:r>
      <w:proofErr w:type="spellEnd"/>
      <w:r w:rsidRPr="00C43574">
        <w:rPr>
          <w:rFonts w:ascii="Times New Roman" w:hAnsi="Times New Roman" w:cs="Times New Roman"/>
          <w:color w:val="000000" w:themeColor="text1"/>
        </w:rPr>
        <w:t xml:space="preserve"> 1930 r. (gm. Krynki),</w:t>
      </w:r>
    </w:p>
    <w:p w14:paraId="55EC9EAB"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Wiatrak koźlak we wsi Minkowce z 1900 r. (gm. Szudziałowo),</w:t>
      </w:r>
    </w:p>
    <w:p w14:paraId="718FE354"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Kościół parafialny pw. </w:t>
      </w:r>
      <w:r w:rsidRPr="00C43574">
        <w:rPr>
          <w:rFonts w:ascii="Times New Roman" w:hAnsi="Times New Roman" w:cs="Times New Roman"/>
        </w:rPr>
        <w:t>Opatrzności Bożej z cmentarzem przykościelnym w Kuźnicy,</w:t>
      </w:r>
    </w:p>
    <w:p w14:paraId="38110C38"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Kościół</w:t>
      </w:r>
      <w:r w:rsidRPr="00C43574">
        <w:rPr>
          <w:rFonts w:ascii="Times New Roman" w:hAnsi="Times New Roman" w:cs="Times New Roman"/>
        </w:rPr>
        <w:t xml:space="preserve"> parafialny pw. Św. Trójcy i św. Dominika z cmentarzem w Klimówce (gm. Kuźnica),</w:t>
      </w:r>
    </w:p>
    <w:p w14:paraId="010EA02E"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 xml:space="preserve">Dwór drewniany w </w:t>
      </w:r>
      <w:proofErr w:type="spellStart"/>
      <w:r w:rsidRPr="00C43574">
        <w:rPr>
          <w:rFonts w:ascii="Times New Roman" w:hAnsi="Times New Roman" w:cs="Times New Roman"/>
        </w:rPr>
        <w:t>Łosośnie</w:t>
      </w:r>
      <w:proofErr w:type="spellEnd"/>
      <w:r w:rsidRPr="00C43574">
        <w:rPr>
          <w:rFonts w:ascii="Times New Roman" w:hAnsi="Times New Roman" w:cs="Times New Roman"/>
        </w:rPr>
        <w:t xml:space="preserve"> Małej (gm. Kuźnica),</w:t>
      </w:r>
    </w:p>
    <w:p w14:paraId="2923C467"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 xml:space="preserve">Młyn wodny kamienno-drewniany w </w:t>
      </w:r>
      <w:proofErr w:type="spellStart"/>
      <w:r w:rsidRPr="00C43574">
        <w:rPr>
          <w:rFonts w:ascii="Times New Roman" w:hAnsi="Times New Roman" w:cs="Times New Roman"/>
        </w:rPr>
        <w:t>Łosośnie</w:t>
      </w:r>
      <w:proofErr w:type="spellEnd"/>
      <w:r w:rsidRPr="00C43574">
        <w:rPr>
          <w:rFonts w:ascii="Times New Roman" w:hAnsi="Times New Roman" w:cs="Times New Roman"/>
        </w:rPr>
        <w:t xml:space="preserve"> Wielkiej (gm. Kuźnica)</w:t>
      </w:r>
    </w:p>
    <w:p w14:paraId="5C326607"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 xml:space="preserve">Pałac </w:t>
      </w:r>
      <w:proofErr w:type="spellStart"/>
      <w:r w:rsidRPr="00C43574">
        <w:rPr>
          <w:rFonts w:ascii="Times New Roman" w:hAnsi="Times New Roman" w:cs="Times New Roman"/>
        </w:rPr>
        <w:t>Wołłowiczów</w:t>
      </w:r>
      <w:proofErr w:type="spellEnd"/>
      <w:r w:rsidRPr="00C43574">
        <w:rPr>
          <w:rFonts w:ascii="Times New Roman" w:hAnsi="Times New Roman" w:cs="Times New Roman"/>
        </w:rPr>
        <w:t xml:space="preserve"> w Pawłowiczach (gm. Kuźnica),</w:t>
      </w:r>
    </w:p>
    <w:p w14:paraId="1481123E"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Układ urbanistyczny Sidry z XVI-XVIII w.,</w:t>
      </w:r>
    </w:p>
    <w:p w14:paraId="36A5A1B3"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Ruiny zboru kalwińskiego w miejscowości Sidra,</w:t>
      </w:r>
    </w:p>
    <w:p w14:paraId="0B392D51"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Zespół kościoła parafialnego pw. św. Trójcy z XVIII w. w miejscowości Sidra,</w:t>
      </w:r>
    </w:p>
    <w:p w14:paraId="2B8C355F"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Pozostałości zespołu podworskiego z parkiem w Makowlanach (gm. Sidra),</w:t>
      </w:r>
    </w:p>
    <w:p w14:paraId="3CE85926"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Układ przestrzenny z XVII w. we wsi Zalesie (gm. Sidra),</w:t>
      </w:r>
    </w:p>
    <w:p w14:paraId="38B0E644"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Zespół kościoła parafialnego pw. Matki Bożej Pocieszenia we wsi Zalesie (gm. Sidra.).</w:t>
      </w:r>
    </w:p>
    <w:p w14:paraId="757E81E9" w14:textId="77777777" w:rsidR="00A7343D" w:rsidRPr="00C43574" w:rsidRDefault="00A7343D" w:rsidP="00A7343D">
      <w:pPr>
        <w:pStyle w:val="Lista4"/>
        <w:ind w:left="0" w:firstLine="0"/>
        <w:jc w:val="both"/>
        <w:rPr>
          <w:rFonts w:ascii="Times New Roman" w:hAnsi="Times New Roman" w:cs="Times New Roman"/>
        </w:rPr>
      </w:pPr>
      <w:r w:rsidRPr="00C43574">
        <w:rPr>
          <w:rFonts w:ascii="Times New Roman" w:hAnsi="Times New Roman" w:cs="Times New Roman"/>
        </w:rPr>
        <w:t>Na obszarze znajdują się także ciekawe stanowiska archeologiczne, należą do nich m.in.:</w:t>
      </w:r>
    </w:p>
    <w:p w14:paraId="114AC53A" w14:textId="77777777" w:rsidR="00A7343D" w:rsidRPr="00C43574" w:rsidRDefault="00A7343D" w:rsidP="00A7343D">
      <w:pPr>
        <w:pStyle w:val="Lista4"/>
        <w:spacing w:before="240"/>
        <w:ind w:left="714" w:hanging="357"/>
        <w:rPr>
          <w:rFonts w:ascii="Times New Roman" w:hAnsi="Times New Roman" w:cs="Times New Roman"/>
        </w:rPr>
      </w:pPr>
      <w:r w:rsidRPr="00C43574">
        <w:rPr>
          <w:rFonts w:ascii="Times New Roman" w:hAnsi="Times New Roman" w:cs="Times New Roman"/>
        </w:rPr>
        <w:t>Grodzisko wczesnośredniowieczne w Miejskich Nowinach,</w:t>
      </w:r>
    </w:p>
    <w:p w14:paraId="7C7D0607"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 xml:space="preserve">Cmentarzysko we wsi </w:t>
      </w:r>
      <w:proofErr w:type="spellStart"/>
      <w:r w:rsidRPr="00C43574">
        <w:rPr>
          <w:rFonts w:ascii="Times New Roman" w:hAnsi="Times New Roman" w:cs="Times New Roman"/>
        </w:rPr>
        <w:t>Harkowicze</w:t>
      </w:r>
      <w:proofErr w:type="spellEnd"/>
      <w:r w:rsidRPr="00C43574">
        <w:rPr>
          <w:rFonts w:ascii="Times New Roman" w:hAnsi="Times New Roman" w:cs="Times New Roman"/>
        </w:rPr>
        <w:t>,</w:t>
      </w:r>
    </w:p>
    <w:p w14:paraId="635D3114"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 xml:space="preserve">Cmentarzysko we wsi </w:t>
      </w:r>
      <w:proofErr w:type="spellStart"/>
      <w:r w:rsidRPr="00C43574">
        <w:rPr>
          <w:rFonts w:ascii="Times New Roman" w:hAnsi="Times New Roman" w:cs="Times New Roman"/>
        </w:rPr>
        <w:t>Knyszewicze</w:t>
      </w:r>
      <w:proofErr w:type="spellEnd"/>
      <w:r w:rsidRPr="00C43574">
        <w:rPr>
          <w:rFonts w:ascii="Times New Roman" w:hAnsi="Times New Roman" w:cs="Times New Roman"/>
        </w:rPr>
        <w:t>,</w:t>
      </w:r>
    </w:p>
    <w:p w14:paraId="0930B3E5" w14:textId="1068F673"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 xml:space="preserve">Średniowieczny gród strażniczy w </w:t>
      </w:r>
      <w:proofErr w:type="spellStart"/>
      <w:r w:rsidR="000C63E1" w:rsidRPr="000A5FC2">
        <w:rPr>
          <w:rFonts w:ascii="Times New Roman" w:hAnsi="Times New Roman" w:cs="Times New Roman"/>
          <w:color w:val="000000" w:themeColor="text1"/>
        </w:rPr>
        <w:t>Łosośnie</w:t>
      </w:r>
      <w:proofErr w:type="spellEnd"/>
      <w:r w:rsidR="000C63E1" w:rsidRPr="00C43574">
        <w:rPr>
          <w:rFonts w:ascii="Times New Roman" w:hAnsi="Times New Roman" w:cs="Times New Roman"/>
        </w:rPr>
        <w:t xml:space="preserve"> </w:t>
      </w:r>
      <w:r w:rsidRPr="00C43574">
        <w:rPr>
          <w:rFonts w:ascii="Times New Roman" w:hAnsi="Times New Roman" w:cs="Times New Roman"/>
        </w:rPr>
        <w:t>Wielkiej,</w:t>
      </w:r>
    </w:p>
    <w:p w14:paraId="2C7213B0"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 xml:space="preserve">Cmentarzysko ze Stellami we wsi </w:t>
      </w:r>
      <w:proofErr w:type="spellStart"/>
      <w:r w:rsidRPr="00C43574">
        <w:rPr>
          <w:rFonts w:ascii="Times New Roman" w:hAnsi="Times New Roman" w:cs="Times New Roman"/>
        </w:rPr>
        <w:t>Łowczyki</w:t>
      </w:r>
      <w:proofErr w:type="spellEnd"/>
      <w:r w:rsidRPr="00C43574">
        <w:rPr>
          <w:rFonts w:ascii="Times New Roman" w:hAnsi="Times New Roman" w:cs="Times New Roman"/>
        </w:rPr>
        <w:t>.</w:t>
      </w:r>
    </w:p>
    <w:p w14:paraId="2F6A02F5" w14:textId="77777777" w:rsidR="00A7343D" w:rsidRPr="00C43574" w:rsidRDefault="00A7343D" w:rsidP="00A7343D">
      <w:pPr>
        <w:pStyle w:val="Lista4"/>
        <w:ind w:left="0" w:firstLine="0"/>
        <w:rPr>
          <w:rFonts w:ascii="Times New Roman" w:hAnsi="Times New Roman" w:cs="Times New Roman"/>
        </w:rPr>
      </w:pPr>
    </w:p>
    <w:p w14:paraId="11003771" w14:textId="5235EF1D" w:rsidR="00A7343D" w:rsidRDefault="00A7343D" w:rsidP="00A7343D">
      <w:pPr>
        <w:pStyle w:val="Lista4"/>
        <w:ind w:left="0" w:firstLine="0"/>
        <w:jc w:val="both"/>
        <w:rPr>
          <w:rFonts w:ascii="Times New Roman" w:hAnsi="Times New Roman" w:cs="Times New Roman"/>
        </w:rPr>
      </w:pPr>
      <w:r w:rsidRPr="00C43574">
        <w:rPr>
          <w:rFonts w:ascii="Times New Roman" w:hAnsi="Times New Roman" w:cs="Times New Roman"/>
        </w:rPr>
        <w:t>W badaniu ankietowym duża część mieszkańców zwracała uwagę na brak dbałości o zabytki (szczególnie o te pozostające w rękach prywatnych), ich zły stan techniczny, a także na potrzebę stworzenia opracowania (mapy) z wykazem obiektów zabytkowych wymagających ochrony i odnowienia.</w:t>
      </w:r>
      <w:r w:rsidRPr="00C43574">
        <w:rPr>
          <w:rFonts w:ascii="Times New Roman" w:hAnsi="Times New Roman" w:cs="Times New Roman"/>
          <w:color w:val="000000"/>
        </w:rPr>
        <w:t xml:space="preserve"> Należałoby z</w:t>
      </w:r>
      <w:r w:rsidRPr="00C43574">
        <w:rPr>
          <w:rFonts w:ascii="Times New Roman" w:hAnsi="Times New Roman" w:cs="Times New Roman"/>
        </w:rPr>
        <w:t xml:space="preserve">większyć promocję historii i pobudzić lokalną tożsamość poprzez np. wyeksponowanie miejsc istotnych pod względem historycznym, utworzenie ścieżek/szlaków edukacyjnych oraz rekonstrukcję wydarzeń historycznych. Mieszkańcy widzą szansę w pozyskiwaniu środków unijnych przez właścicieli/dzierżawców itp. na remont i ochronę zabytków. </w:t>
      </w:r>
    </w:p>
    <w:p w14:paraId="505B93A3" w14:textId="77777777" w:rsidR="00BA2926" w:rsidRPr="00C43574" w:rsidRDefault="00BA2926" w:rsidP="00E77B45">
      <w:pPr>
        <w:pStyle w:val="Spistrecipoziom2"/>
        <w:rPr>
          <w:sz w:val="22"/>
          <w:szCs w:val="22"/>
        </w:rPr>
      </w:pPr>
      <w:bookmarkStart w:id="196" w:name="_Toc439079813"/>
      <w:r w:rsidRPr="00C43574">
        <w:rPr>
          <w:sz w:val="22"/>
          <w:szCs w:val="22"/>
        </w:rPr>
        <w:t>Produkty lokalne</w:t>
      </w:r>
      <w:bookmarkEnd w:id="196"/>
    </w:p>
    <w:p w14:paraId="643BA6C9" w14:textId="77777777" w:rsidR="00A7343D" w:rsidRPr="00C43574" w:rsidRDefault="00A7343D" w:rsidP="00A7343D">
      <w:pPr>
        <w:pStyle w:val="Normalny1"/>
        <w:spacing w:after="240"/>
        <w:contextualSpacing/>
        <w:jc w:val="both"/>
        <w:outlineLvl w:val="1"/>
        <w:rPr>
          <w:sz w:val="22"/>
          <w:szCs w:val="22"/>
        </w:rPr>
      </w:pPr>
      <w:r w:rsidRPr="00C43574">
        <w:rPr>
          <w:rFonts w:ascii="Times New Roman" w:hAnsi="Times New Roman" w:cs="Times New Roman"/>
          <w:color w:val="000000" w:themeColor="text1"/>
          <w:sz w:val="22"/>
          <w:szCs w:val="22"/>
        </w:rPr>
        <w:t>Poza zabytkami architektonicznymi przejawem dziedzictwa kulturowego są produkty wytwarzane w tradycyjny sposób, zgodnie z dawną recepturą i z wykorzystaniem najlepszej jakości składników pozyskiwanych lokalnie. Na terenie objętym diagnozą wytwarza się potrawy/produkty zarejestrowane na Liście Produktów Tradycyjnych. Wiele z nich można skosztować w gospodarstwach agroturystycznych bądź nabyć w sklepach garmażeryjnych. Pod tym względem do najaktywniejszych producentów produktów lokalnych należą:</w:t>
      </w:r>
    </w:p>
    <w:p w14:paraId="5F7A4D4D"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Pani </w:t>
      </w:r>
      <w:proofErr w:type="spellStart"/>
      <w:r w:rsidRPr="00C43574">
        <w:rPr>
          <w:rFonts w:ascii="Times New Roman" w:hAnsi="Times New Roman" w:cs="Times New Roman"/>
          <w:color w:val="000000" w:themeColor="text1"/>
        </w:rPr>
        <w:t>Dżenneta</w:t>
      </w:r>
      <w:proofErr w:type="spellEnd"/>
      <w:r w:rsidRPr="00C43574">
        <w:rPr>
          <w:rFonts w:ascii="Times New Roman" w:hAnsi="Times New Roman" w:cs="Times New Roman"/>
          <w:color w:val="000000" w:themeColor="text1"/>
        </w:rPr>
        <w:t xml:space="preserve"> Bogdanowicz, serwująca w swoim gospodarstwie agroturystycznym „Tatarska Jurta” </w:t>
      </w:r>
      <w:proofErr w:type="spellStart"/>
      <w:r w:rsidRPr="00C43574">
        <w:rPr>
          <w:rFonts w:ascii="Times New Roman" w:hAnsi="Times New Roman" w:cs="Times New Roman"/>
          <w:color w:val="000000" w:themeColor="text1"/>
        </w:rPr>
        <w:t>pierekaczewnik</w:t>
      </w:r>
      <w:proofErr w:type="spellEnd"/>
      <w:r w:rsidRPr="00C43574">
        <w:rPr>
          <w:rFonts w:ascii="Times New Roman" w:hAnsi="Times New Roman" w:cs="Times New Roman"/>
          <w:color w:val="000000" w:themeColor="text1"/>
        </w:rPr>
        <w:t>, czyli tradycyjny tatarski pieróg z farszem (np. mięsnym, serowym, jabłkowym).</w:t>
      </w:r>
    </w:p>
    <w:p w14:paraId="71F46C78"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Pan Łukasz </w:t>
      </w:r>
      <w:proofErr w:type="spellStart"/>
      <w:r w:rsidRPr="00C43574">
        <w:rPr>
          <w:rFonts w:ascii="Times New Roman" w:hAnsi="Times New Roman" w:cs="Times New Roman"/>
          <w:color w:val="000000" w:themeColor="text1"/>
        </w:rPr>
        <w:t>Ancypo</w:t>
      </w:r>
      <w:proofErr w:type="spellEnd"/>
      <w:r w:rsidRPr="00C43574">
        <w:rPr>
          <w:rFonts w:ascii="Times New Roman" w:hAnsi="Times New Roman" w:cs="Times New Roman"/>
          <w:color w:val="000000" w:themeColor="text1"/>
        </w:rPr>
        <w:t xml:space="preserve">, produkujący wielokrotnie nagradzany w różnych konkursach </w:t>
      </w:r>
      <w:proofErr w:type="spellStart"/>
      <w:r w:rsidRPr="00C43574">
        <w:rPr>
          <w:rFonts w:ascii="Times New Roman" w:hAnsi="Times New Roman" w:cs="Times New Roman"/>
          <w:color w:val="000000" w:themeColor="text1"/>
        </w:rPr>
        <w:t>Kumpiak</w:t>
      </w:r>
      <w:proofErr w:type="spellEnd"/>
      <w:r w:rsidRPr="00C43574">
        <w:rPr>
          <w:rFonts w:ascii="Times New Roman" w:hAnsi="Times New Roman" w:cs="Times New Roman"/>
          <w:color w:val="000000" w:themeColor="text1"/>
        </w:rPr>
        <w:t xml:space="preserve"> Podlaski i </w:t>
      </w:r>
      <w:proofErr w:type="spellStart"/>
      <w:r w:rsidRPr="00C43574">
        <w:rPr>
          <w:rFonts w:ascii="Times New Roman" w:hAnsi="Times New Roman" w:cs="Times New Roman"/>
          <w:color w:val="000000" w:themeColor="text1"/>
        </w:rPr>
        <w:t>Kindziuk</w:t>
      </w:r>
      <w:proofErr w:type="spellEnd"/>
      <w:r w:rsidRPr="00C43574">
        <w:rPr>
          <w:rFonts w:ascii="Times New Roman" w:hAnsi="Times New Roman" w:cs="Times New Roman"/>
          <w:color w:val="000000" w:themeColor="text1"/>
        </w:rPr>
        <w:t xml:space="preserve"> Sokólski (wędliny dojrzewające) oraz dojrzewający suszony ser podlaski. Wszystkie produkty można nabyć w gospodarstwie agroturystycznym Pana Łukasza lub sklepie garmażeryjnym „Pod Sokołem”.</w:t>
      </w:r>
    </w:p>
    <w:p w14:paraId="48F22E34"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pPr>
      <w:r w:rsidRPr="00C43574">
        <w:rPr>
          <w:rFonts w:ascii="Times New Roman" w:hAnsi="Times New Roman" w:cs="Times New Roman"/>
          <w:color w:val="000000" w:themeColor="text1"/>
        </w:rPr>
        <w:t>Pan Bogdan Potocki, który w prowadzonej przez siebie agroturystyce Zajazd Tatarski „Na Końcu Świata” serwuje: babkę ziemniaczaną z cukinią i kurkami, „</w:t>
      </w:r>
      <w:proofErr w:type="spellStart"/>
      <w:r w:rsidRPr="00C43574">
        <w:rPr>
          <w:rFonts w:ascii="Times New Roman" w:hAnsi="Times New Roman" w:cs="Times New Roman"/>
          <w:color w:val="000000" w:themeColor="text1"/>
        </w:rPr>
        <w:t>kartoflaniki</w:t>
      </w:r>
      <w:proofErr w:type="spellEnd"/>
      <w:r w:rsidRPr="00C43574">
        <w:rPr>
          <w:rFonts w:ascii="Times New Roman" w:hAnsi="Times New Roman" w:cs="Times New Roman"/>
          <w:color w:val="000000" w:themeColor="text1"/>
        </w:rPr>
        <w:t xml:space="preserve">” (pierogi z gotowanymi ziemniakami jajkiem, natką pietruszki, koprem i przyprawami), </w:t>
      </w:r>
      <w:proofErr w:type="spellStart"/>
      <w:r w:rsidRPr="00C43574">
        <w:rPr>
          <w:rFonts w:ascii="Times New Roman" w:hAnsi="Times New Roman" w:cs="Times New Roman"/>
          <w:color w:val="000000" w:themeColor="text1"/>
        </w:rPr>
        <w:t>knysze</w:t>
      </w:r>
      <w:proofErr w:type="spellEnd"/>
      <w:r w:rsidRPr="00C43574">
        <w:rPr>
          <w:rFonts w:ascii="Times New Roman" w:hAnsi="Times New Roman" w:cs="Times New Roman"/>
          <w:color w:val="000000" w:themeColor="text1"/>
        </w:rPr>
        <w:t xml:space="preserve"> z kapustą i grzybami, wątróbkę baranią i herbatę z liści mięty. Wiele z tych produktów było laureatem konkursu „Nasze Kulinarne Dziedzictwo”.</w:t>
      </w:r>
    </w:p>
    <w:p w14:paraId="0DE36F6A"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Produkty lokalne w niewielkim stopniu są wykorzystywane do promocji terenów, z których pochodzą. Ich promocją zajmują się głównie wytwórcy produktów. Mieszkańcy wskazują potrzebę utworzenia targowiska, na którym będzie można zaprezentować i zarazem kupić wszystkie produkty lokalne pochodzące z pobliskich gmin. </w:t>
      </w:r>
    </w:p>
    <w:p w14:paraId="6935E5E9" w14:textId="77777777" w:rsidR="002D4CCD" w:rsidRPr="00C43574" w:rsidRDefault="00212406" w:rsidP="00E77B45">
      <w:pPr>
        <w:pStyle w:val="Spistrecipoziom2"/>
        <w:rPr>
          <w:sz w:val="22"/>
          <w:szCs w:val="22"/>
        </w:rPr>
      </w:pPr>
      <w:bookmarkStart w:id="197" w:name="_Toc439079814"/>
      <w:r w:rsidRPr="00C43574">
        <w:rPr>
          <w:sz w:val="22"/>
          <w:szCs w:val="22"/>
        </w:rPr>
        <w:t>Turystyka</w:t>
      </w:r>
      <w:bookmarkEnd w:id="197"/>
    </w:p>
    <w:p w14:paraId="53C20285"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Opisywane w poprzednich rozdziałach walory przyrodnicze i kulturowe sprawiają, że obszar Stowarzyszenia Lokalna Grupa Działania Szlak Tatarski jest regionem atrakcyjnym turystycznie zarówno dla osób ceniących kontakt z przyrodą i szukających wyciszenia, jak i osób chcących czynnie spędzić czas. Nie bez znaczenia jest także ogólnonarodowy trend związany z propagowaniem i prowadzeniem zdrowego, aktywnego stylu życia. Powyższe okoliczności stwarzają szansę </w:t>
      </w:r>
      <w:r w:rsidRPr="00C43574">
        <w:rPr>
          <w:rFonts w:ascii="Times New Roman" w:hAnsi="Times New Roman" w:cs="Times New Roman"/>
          <w:color w:val="000000" w:themeColor="text1"/>
          <w:sz w:val="22"/>
          <w:szCs w:val="22"/>
        </w:rPr>
        <w:lastRenderedPageBreak/>
        <w:t xml:space="preserve">na rozwój turystyki kwalifikowanej, krajoznawczej, agroturystyki, ekoturystyki, turystyki aktywnej, np. konnej i rowerowej, a także - za sprawą cudu w Sokółce - turystyki sakralnej. Na podstawie danych dotyczących liczby osób odwiedzających Muzeum Ziemi Sokólskiej można stwierdzić, że zainteresowanie obszarem wzrasta. </w:t>
      </w:r>
    </w:p>
    <w:p w14:paraId="54E79137" w14:textId="77777777" w:rsidR="00FA3D53"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34</w:t>
      </w:r>
      <w:r w:rsidR="009C7A59" w:rsidRPr="00C43574">
        <w:rPr>
          <w:rFonts w:ascii="Times New Roman" w:hAnsi="Times New Roman" w:cs="Times New Roman"/>
          <w:b/>
          <w:i/>
          <w:color w:val="000000" w:themeColor="text1"/>
        </w:rPr>
        <w:t>.</w:t>
      </w:r>
      <w:r w:rsidR="009C7A59" w:rsidRPr="00C43574">
        <w:rPr>
          <w:rFonts w:ascii="Times New Roman" w:hAnsi="Times New Roman" w:cs="Times New Roman"/>
          <w:color w:val="000000" w:themeColor="text1"/>
        </w:rPr>
        <w:t xml:space="preserve"> </w:t>
      </w:r>
      <w:r w:rsidR="00FA3D53" w:rsidRPr="00C43574">
        <w:rPr>
          <w:rFonts w:ascii="Times New Roman" w:hAnsi="Times New Roman" w:cs="Times New Roman"/>
          <w:color w:val="000000" w:themeColor="text1"/>
        </w:rPr>
        <w:t>Ruch turystyczny:</w:t>
      </w:r>
    </w:p>
    <w:tbl>
      <w:tblPr>
        <w:tblStyle w:val="Tabela-Siatka"/>
        <w:tblW w:w="0" w:type="auto"/>
        <w:jc w:val="center"/>
        <w:tblLook w:val="04A0" w:firstRow="1" w:lastRow="0" w:firstColumn="1" w:lastColumn="0" w:noHBand="0" w:noVBand="1"/>
      </w:tblPr>
      <w:tblGrid>
        <w:gridCol w:w="2386"/>
        <w:gridCol w:w="983"/>
        <w:gridCol w:w="1134"/>
        <w:gridCol w:w="850"/>
      </w:tblGrid>
      <w:tr w:rsidR="0043709E" w:rsidRPr="00C43574" w14:paraId="72BF5C3A" w14:textId="77777777" w:rsidTr="0043709E">
        <w:trPr>
          <w:jc w:val="center"/>
        </w:trPr>
        <w:tc>
          <w:tcPr>
            <w:tcW w:w="2386" w:type="dxa"/>
          </w:tcPr>
          <w:p w14:paraId="52BAD035"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Rok</w:t>
            </w:r>
          </w:p>
        </w:tc>
        <w:tc>
          <w:tcPr>
            <w:tcW w:w="983" w:type="dxa"/>
          </w:tcPr>
          <w:p w14:paraId="63D26A4D"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2012</w:t>
            </w:r>
          </w:p>
        </w:tc>
        <w:tc>
          <w:tcPr>
            <w:tcW w:w="1134" w:type="dxa"/>
          </w:tcPr>
          <w:p w14:paraId="1A44FF24"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2013</w:t>
            </w:r>
          </w:p>
        </w:tc>
        <w:tc>
          <w:tcPr>
            <w:tcW w:w="850" w:type="dxa"/>
          </w:tcPr>
          <w:p w14:paraId="63FCC285"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2014</w:t>
            </w:r>
          </w:p>
        </w:tc>
      </w:tr>
      <w:tr w:rsidR="0043709E" w:rsidRPr="00C43574" w14:paraId="1DCD27E3" w14:textId="77777777" w:rsidTr="0043709E">
        <w:trPr>
          <w:jc w:val="center"/>
        </w:trPr>
        <w:tc>
          <w:tcPr>
            <w:tcW w:w="2386" w:type="dxa"/>
          </w:tcPr>
          <w:p w14:paraId="32421D33"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Liczba turystów</w:t>
            </w:r>
          </w:p>
        </w:tc>
        <w:tc>
          <w:tcPr>
            <w:tcW w:w="983" w:type="dxa"/>
          </w:tcPr>
          <w:p w14:paraId="2D66F862"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2003</w:t>
            </w:r>
          </w:p>
        </w:tc>
        <w:tc>
          <w:tcPr>
            <w:tcW w:w="1134" w:type="dxa"/>
          </w:tcPr>
          <w:p w14:paraId="62538CAF"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3325</w:t>
            </w:r>
          </w:p>
        </w:tc>
        <w:tc>
          <w:tcPr>
            <w:tcW w:w="850" w:type="dxa"/>
          </w:tcPr>
          <w:p w14:paraId="3A49018C"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3046</w:t>
            </w:r>
          </w:p>
        </w:tc>
      </w:tr>
    </w:tbl>
    <w:p w14:paraId="627FE2A4" w14:textId="77777777" w:rsidR="00FA3D53" w:rsidRPr="00C43574" w:rsidRDefault="0043709E" w:rsidP="0043709E">
      <w:pPr>
        <w:spacing w:line="240" w:lineRule="auto"/>
        <w:jc w:val="center"/>
        <w:outlineLvl w:val="1"/>
        <w:rPr>
          <w:rFonts w:ascii="Times New Roman" w:hAnsi="Times New Roman" w:cs="Times New Roman"/>
          <w:color w:val="000000" w:themeColor="text1"/>
        </w:rPr>
      </w:pPr>
      <w:r w:rsidRPr="00C43574">
        <w:rPr>
          <w:rFonts w:ascii="Times New Roman" w:eastAsia="Calibri" w:hAnsi="Times New Roman" w:cs="Times New Roman"/>
          <w:i/>
          <w:iCs/>
          <w:color w:val="000000"/>
        </w:rPr>
        <w:t>Źródło:</w:t>
      </w:r>
      <w:r w:rsidRPr="00C43574">
        <w:rPr>
          <w:rFonts w:ascii="Times New Roman" w:hAnsi="Times New Roman" w:cs="Times New Roman"/>
          <w:i/>
          <w:iCs/>
          <w:color w:val="000000"/>
        </w:rPr>
        <w:t xml:space="preserve"> </w:t>
      </w:r>
      <w:r w:rsidRPr="00C43574">
        <w:rPr>
          <w:rFonts w:ascii="Times New Roman" w:hAnsi="Times New Roman" w:cs="Times New Roman"/>
          <w:iCs/>
          <w:color w:val="000000"/>
        </w:rPr>
        <w:t>Opracowanie własne na podstawie danych przesłanych</w:t>
      </w:r>
      <w:r w:rsidRPr="00C43574">
        <w:rPr>
          <w:rFonts w:ascii="Times New Roman" w:eastAsia="Calibri" w:hAnsi="Times New Roman" w:cs="Times New Roman"/>
          <w:iCs/>
          <w:color w:val="000000"/>
        </w:rPr>
        <w:t xml:space="preserve"> przez Muzeum Ziemi Sokólskiej</w:t>
      </w:r>
    </w:p>
    <w:p w14:paraId="5F2689BD"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Obszar pokryty jest rowerowymi, pieszymi i konnymi szlakami turystycznymi. Do najważniejszych z nich można zaliczyć:</w:t>
      </w:r>
    </w:p>
    <w:p w14:paraId="647F0188" w14:textId="77777777" w:rsidR="00577FD1" w:rsidRPr="00C43574" w:rsidRDefault="00577FD1"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Duży i Mały</w:t>
      </w:r>
      <w:r w:rsidR="008D57D6" w:rsidRPr="00C43574">
        <w:rPr>
          <w:rFonts w:ascii="Times New Roman" w:hAnsi="Times New Roman" w:cs="Times New Roman"/>
          <w:color w:val="000000" w:themeColor="text1"/>
        </w:rPr>
        <w:t xml:space="preserve"> Szlak Tatarski</w:t>
      </w:r>
    </w:p>
    <w:p w14:paraId="776AB17E" w14:textId="77777777" w:rsidR="00577FD1" w:rsidRPr="00C43574" w:rsidRDefault="00577FD1"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Szlak Pamięci Narodowej – Granica 1944-1948</w:t>
      </w:r>
    </w:p>
    <w:p w14:paraId="53282EFA" w14:textId="77777777" w:rsidR="00577FD1" w:rsidRPr="00C43574" w:rsidRDefault="00826F02"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Wielki Gości</w:t>
      </w:r>
      <w:r w:rsidR="00577FD1" w:rsidRPr="00C43574">
        <w:rPr>
          <w:rFonts w:ascii="Times New Roman" w:hAnsi="Times New Roman" w:cs="Times New Roman"/>
          <w:color w:val="000000" w:themeColor="text1"/>
        </w:rPr>
        <w:t>niec Li</w:t>
      </w:r>
      <w:r w:rsidRPr="00C43574">
        <w:rPr>
          <w:rFonts w:ascii="Times New Roman" w:hAnsi="Times New Roman" w:cs="Times New Roman"/>
          <w:color w:val="000000" w:themeColor="text1"/>
        </w:rPr>
        <w:t>t</w:t>
      </w:r>
      <w:r w:rsidR="00577FD1" w:rsidRPr="00C43574">
        <w:rPr>
          <w:rFonts w:ascii="Times New Roman" w:hAnsi="Times New Roman" w:cs="Times New Roman"/>
          <w:color w:val="000000" w:themeColor="text1"/>
        </w:rPr>
        <w:t xml:space="preserve">ewski </w:t>
      </w:r>
    </w:p>
    <w:p w14:paraId="479EFE91" w14:textId="77777777" w:rsidR="00C75FD6" w:rsidRPr="00C43574" w:rsidRDefault="00C75FD6"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Szlak </w:t>
      </w:r>
      <w:r w:rsidR="008D57D6" w:rsidRPr="00C43574">
        <w:rPr>
          <w:rFonts w:ascii="Times New Roman" w:hAnsi="Times New Roman" w:cs="Times New Roman"/>
          <w:color w:val="000000" w:themeColor="text1"/>
        </w:rPr>
        <w:t xml:space="preserve">Śladami </w:t>
      </w:r>
      <w:r w:rsidRPr="00C43574">
        <w:rPr>
          <w:rFonts w:ascii="Times New Roman" w:hAnsi="Times New Roman" w:cs="Times New Roman"/>
          <w:color w:val="000000" w:themeColor="text1"/>
        </w:rPr>
        <w:t>Powstania Styczniowego</w:t>
      </w:r>
    </w:p>
    <w:p w14:paraId="3998E109" w14:textId="77777777" w:rsidR="008D57D6" w:rsidRPr="00C43574" w:rsidRDefault="008D57D6"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Szlak Napoleoński</w:t>
      </w:r>
    </w:p>
    <w:p w14:paraId="38FDE060" w14:textId="77777777" w:rsid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O rozwoju bazy okołoturystycznej terenu świadczyć może zauważalny wzrost liczby gospodarstw agroturystycznych. Ogromne znaczenie w powstawaniu i rozwoju gospodarstw agroturystycznych na terenie LGD miało wdrażanie przez Stowarzyszenie Osi 4 LEADER w ramach PROW 2007-2013. Ogółem 16 gospodarstw z terenu otrzymało wsparcie na rozwój istniejącego bądź nowego gospodarstwa, czyli 31% gospodarstw ogółem zarejestrowanych w 2015 r. Natomiast 42 procent projektów zrealizowanych przez beneficjentów dotyczyło rozwoju bazy turystycznej, sportowej i rekreacyjnej.</w:t>
      </w:r>
    </w:p>
    <w:p w14:paraId="4A9BE1D2" w14:textId="77777777" w:rsidR="00525115" w:rsidRPr="00C43574" w:rsidRDefault="00AD2293" w:rsidP="0068741C">
      <w:pPr>
        <w:spacing w:line="240" w:lineRule="auto"/>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35</w:t>
      </w:r>
      <w:r w:rsidR="009C7A59" w:rsidRPr="00C43574">
        <w:rPr>
          <w:rFonts w:ascii="Times New Roman" w:hAnsi="Times New Roman" w:cs="Times New Roman"/>
          <w:b/>
          <w:i/>
          <w:color w:val="000000" w:themeColor="text1"/>
        </w:rPr>
        <w:t>.</w:t>
      </w:r>
      <w:r w:rsidR="009C7A59" w:rsidRPr="00C43574">
        <w:rPr>
          <w:rFonts w:ascii="Times New Roman" w:hAnsi="Times New Roman" w:cs="Times New Roman"/>
          <w:color w:val="000000" w:themeColor="text1"/>
        </w:rPr>
        <w:t xml:space="preserve"> </w:t>
      </w:r>
      <w:r w:rsidR="00525115" w:rsidRPr="00C43574">
        <w:rPr>
          <w:rFonts w:ascii="Times New Roman" w:hAnsi="Times New Roman" w:cs="Times New Roman"/>
          <w:color w:val="000000" w:themeColor="text1"/>
        </w:rPr>
        <w:t>Gospodarstwa agroturystyczne</w:t>
      </w:r>
      <w:r w:rsidR="009C7A59" w:rsidRPr="00C43574">
        <w:rPr>
          <w:rFonts w:ascii="Times New Roman" w:hAnsi="Times New Roman" w:cs="Times New Roman"/>
          <w:color w:val="000000" w:themeColor="text1"/>
        </w:rPr>
        <w:t xml:space="preserve"> na terenie LGD Szlak Tatarski</w:t>
      </w:r>
    </w:p>
    <w:tbl>
      <w:tblPr>
        <w:tblStyle w:val="Tabela-Siatka"/>
        <w:tblW w:w="0" w:type="auto"/>
        <w:jc w:val="center"/>
        <w:tblLook w:val="04A0" w:firstRow="1" w:lastRow="0" w:firstColumn="1" w:lastColumn="0" w:noHBand="0" w:noVBand="1"/>
      </w:tblPr>
      <w:tblGrid>
        <w:gridCol w:w="1977"/>
        <w:gridCol w:w="1329"/>
      </w:tblGrid>
      <w:tr w:rsidR="006C5561" w:rsidRPr="00C43574" w14:paraId="76335676" w14:textId="77777777" w:rsidTr="009C7A59">
        <w:trPr>
          <w:jc w:val="center"/>
        </w:trPr>
        <w:tc>
          <w:tcPr>
            <w:tcW w:w="1977" w:type="dxa"/>
            <w:vAlign w:val="center"/>
          </w:tcPr>
          <w:p w14:paraId="593301A4"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Gmina</w:t>
            </w:r>
          </w:p>
        </w:tc>
        <w:tc>
          <w:tcPr>
            <w:tcW w:w="815" w:type="dxa"/>
            <w:vAlign w:val="center"/>
          </w:tcPr>
          <w:p w14:paraId="14D2CDF1"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Liczba gospodarstw</w:t>
            </w:r>
          </w:p>
        </w:tc>
      </w:tr>
      <w:tr w:rsidR="006C5561" w:rsidRPr="00C43574" w14:paraId="32442766" w14:textId="77777777" w:rsidTr="009C7A59">
        <w:trPr>
          <w:jc w:val="center"/>
        </w:trPr>
        <w:tc>
          <w:tcPr>
            <w:tcW w:w="1977" w:type="dxa"/>
            <w:vAlign w:val="center"/>
          </w:tcPr>
          <w:p w14:paraId="2A88EAC0"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Krynki</w:t>
            </w:r>
          </w:p>
        </w:tc>
        <w:tc>
          <w:tcPr>
            <w:tcW w:w="815" w:type="dxa"/>
            <w:vAlign w:val="center"/>
          </w:tcPr>
          <w:p w14:paraId="61A28138" w14:textId="77777777" w:rsidR="006C5561" w:rsidRPr="00C43574" w:rsidRDefault="006C5561"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16</w:t>
            </w:r>
          </w:p>
        </w:tc>
      </w:tr>
      <w:tr w:rsidR="006C5561" w:rsidRPr="00C43574" w14:paraId="3C128C92" w14:textId="77777777" w:rsidTr="009C7A59">
        <w:trPr>
          <w:jc w:val="center"/>
        </w:trPr>
        <w:tc>
          <w:tcPr>
            <w:tcW w:w="1977" w:type="dxa"/>
            <w:vAlign w:val="center"/>
          </w:tcPr>
          <w:p w14:paraId="7BA836AA"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Kuźnica</w:t>
            </w:r>
          </w:p>
        </w:tc>
        <w:tc>
          <w:tcPr>
            <w:tcW w:w="815" w:type="dxa"/>
            <w:vAlign w:val="center"/>
          </w:tcPr>
          <w:p w14:paraId="7F4603F3" w14:textId="77777777" w:rsidR="006C5561" w:rsidRPr="00C43574" w:rsidRDefault="00F96817"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w:t>
            </w:r>
          </w:p>
        </w:tc>
      </w:tr>
      <w:tr w:rsidR="006C5561" w:rsidRPr="00C43574" w14:paraId="4A77A2E7" w14:textId="77777777" w:rsidTr="009C7A59">
        <w:trPr>
          <w:jc w:val="center"/>
        </w:trPr>
        <w:tc>
          <w:tcPr>
            <w:tcW w:w="1977" w:type="dxa"/>
            <w:vAlign w:val="center"/>
          </w:tcPr>
          <w:p w14:paraId="2EA78A4B"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Sokółka</w:t>
            </w:r>
          </w:p>
        </w:tc>
        <w:tc>
          <w:tcPr>
            <w:tcW w:w="815" w:type="dxa"/>
            <w:vAlign w:val="center"/>
          </w:tcPr>
          <w:p w14:paraId="6C711D22" w14:textId="77777777" w:rsidR="006C5561" w:rsidRPr="00C43574" w:rsidRDefault="003A3BBF"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22</w:t>
            </w:r>
          </w:p>
        </w:tc>
      </w:tr>
      <w:tr w:rsidR="006C5561" w:rsidRPr="00C43574" w14:paraId="3A6860EA" w14:textId="77777777" w:rsidTr="009C7A59">
        <w:trPr>
          <w:jc w:val="center"/>
        </w:trPr>
        <w:tc>
          <w:tcPr>
            <w:tcW w:w="1977" w:type="dxa"/>
            <w:vAlign w:val="center"/>
          </w:tcPr>
          <w:p w14:paraId="6AB15401"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Sidra</w:t>
            </w:r>
          </w:p>
        </w:tc>
        <w:tc>
          <w:tcPr>
            <w:tcW w:w="815" w:type="dxa"/>
            <w:vAlign w:val="center"/>
          </w:tcPr>
          <w:p w14:paraId="2FF08D45" w14:textId="77777777" w:rsidR="006C5561" w:rsidRPr="00C43574" w:rsidRDefault="006C5561"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7</w:t>
            </w:r>
          </w:p>
        </w:tc>
      </w:tr>
      <w:tr w:rsidR="006C5561" w:rsidRPr="00C43574" w14:paraId="2B66F4CD" w14:textId="77777777" w:rsidTr="009C7A59">
        <w:trPr>
          <w:jc w:val="center"/>
        </w:trPr>
        <w:tc>
          <w:tcPr>
            <w:tcW w:w="1977" w:type="dxa"/>
            <w:tcBorders>
              <w:bottom w:val="single" w:sz="24" w:space="0" w:color="auto"/>
            </w:tcBorders>
            <w:vAlign w:val="center"/>
          </w:tcPr>
          <w:p w14:paraId="515ACA79"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Szudziałowo</w:t>
            </w:r>
          </w:p>
        </w:tc>
        <w:tc>
          <w:tcPr>
            <w:tcW w:w="815" w:type="dxa"/>
            <w:tcBorders>
              <w:bottom w:val="single" w:sz="24" w:space="0" w:color="auto"/>
            </w:tcBorders>
            <w:vAlign w:val="center"/>
          </w:tcPr>
          <w:p w14:paraId="23165927" w14:textId="77777777" w:rsidR="006C5561" w:rsidRPr="00C43574" w:rsidRDefault="009C7A59"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5</w:t>
            </w:r>
          </w:p>
        </w:tc>
      </w:tr>
      <w:tr w:rsidR="003A3BBF" w:rsidRPr="00C43574" w14:paraId="69DFCD5D" w14:textId="77777777" w:rsidTr="009C7A59">
        <w:trPr>
          <w:jc w:val="center"/>
        </w:trPr>
        <w:tc>
          <w:tcPr>
            <w:tcW w:w="1977" w:type="dxa"/>
            <w:tcBorders>
              <w:top w:val="single" w:sz="24" w:space="0" w:color="auto"/>
            </w:tcBorders>
            <w:vAlign w:val="center"/>
          </w:tcPr>
          <w:p w14:paraId="27CA28D4" w14:textId="77777777" w:rsidR="003A3BBF"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Łącznie</w:t>
            </w:r>
          </w:p>
        </w:tc>
        <w:tc>
          <w:tcPr>
            <w:tcW w:w="815" w:type="dxa"/>
            <w:tcBorders>
              <w:top w:val="single" w:sz="24" w:space="0" w:color="auto"/>
            </w:tcBorders>
            <w:vAlign w:val="center"/>
          </w:tcPr>
          <w:p w14:paraId="118D0404" w14:textId="77777777" w:rsidR="003A3BBF" w:rsidRPr="00C43574" w:rsidRDefault="009C7A59"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5</w:t>
            </w:r>
            <w:r w:rsidR="00F96817" w:rsidRPr="00C43574">
              <w:rPr>
                <w:rFonts w:ascii="Times New Roman" w:hAnsi="Times New Roman" w:cs="Times New Roman"/>
                <w:color w:val="000000" w:themeColor="text1"/>
              </w:rPr>
              <w:t>2</w:t>
            </w:r>
          </w:p>
        </w:tc>
      </w:tr>
    </w:tbl>
    <w:p w14:paraId="49D666AA" w14:textId="77777777" w:rsidR="00176E13" w:rsidRPr="00C43574" w:rsidRDefault="009C7A59"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color w:val="000000" w:themeColor="text1"/>
        </w:rPr>
        <w:t xml:space="preserve">Źródło: </w:t>
      </w:r>
      <w:r w:rsidRPr="00C43574">
        <w:rPr>
          <w:rFonts w:ascii="Times New Roman" w:hAnsi="Times New Roman" w:cs="Times New Roman"/>
          <w:color w:val="000000" w:themeColor="text1"/>
        </w:rPr>
        <w:t xml:space="preserve">Rejestry Urzędów Gmin </w:t>
      </w:r>
    </w:p>
    <w:p w14:paraId="412D6797"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Stowarzyszenie w ramach swojej działalności realizowało zadania nastawione na rozwój turystyki i promocję regionu, m.in. wydało mapy promujące obszar, katalog gospodarstw agroturystycznych, album promocyjny, utworzyło portal informacyjny i mapę interaktywną oraz ustawiło tablice informacyjne z mapami w 5 miejscowościach obszaru.</w:t>
      </w:r>
    </w:p>
    <w:p w14:paraId="05EBF1E9"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Na początku maja 2015 r. w Sokółce został utworzony Punkt Informacji Turystycznej. Znikoma liczba punktów turystycznych i słabe wyposażenie istniejącego punktu jest dużym problemem nie tyle dla mieszkańców obszaru, co dla turystów, którzy niejednokrotnie szukają pomocy i informacji w biurze LGD.</w:t>
      </w:r>
    </w:p>
    <w:p w14:paraId="47AC3A41"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Lokalna społeczność zauważa rangę turystyki w rozwoju lokalnym. Jednak, pomimo rozwoju turystyki i infrastruktury turystycznej, definiuje także niedostatki i braki, które powodują, że potencjał turystyczny obszaru nie jest w pełni wykorzystany. Głównym problemem jest niedostateczna promocja regionu poza jego granicami. Brak materiałów promocyjnych i informacyjnych oraz profesjonalnych punktów informacji turystycznej są elementami, które według mieszkańców powinny zostać jak najszybciej poprawione. Powinno się także wyznaczyć lub zatrudnić wykwalifikowane osoby, które będą pełniły obowiązki przewodników turystycznych. Rozwój turystyczny obszaru nie będzie możliwy bez rozwoju infrastruktury turystycznej, rekreacyjnej i sportowej, gdyż ta, obecnie istniejąca, jest niewystarczająca. Szczególną uwagę zwraca się na konieczność wyznaczenia nowych szlaków turystycznych, a także lepszego oznakowania tych istniejących, budowy ścieżek rowerowych i infrastruktury towarzyszącej, przez co będzie mogło powstać więcej wypożyczalni rowerów itp. </w:t>
      </w:r>
    </w:p>
    <w:p w14:paraId="3543BBD0"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W trzech miejscowościach LGD Szlak Tatarski znajdują się zalewy wodne (w Sokółce, Sidrze i Krynkach), stanowiące potencjalny teren na zagospodarowanie turystyczne i wypoczynkowe. O ile w Sokółce teren wokół zalewu z roku na </w:t>
      </w:r>
      <w:r w:rsidRPr="00C43574">
        <w:rPr>
          <w:rFonts w:ascii="Times New Roman" w:hAnsi="Times New Roman" w:cs="Times New Roman"/>
          <w:color w:val="000000" w:themeColor="text1"/>
          <w:sz w:val="22"/>
          <w:szCs w:val="22"/>
        </w:rPr>
        <w:lastRenderedPageBreak/>
        <w:t>rok jest w większym stopniu zagospodarowywany, to w Sidrze i Krynkach obiekty te są zaniedbane.</w:t>
      </w:r>
    </w:p>
    <w:p w14:paraId="0288D922" w14:textId="3BDE5A00" w:rsidR="002D5B66" w:rsidRDefault="002D5B66" w:rsidP="002D5B66">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Ponadto powinna powstać kompleksowa, np. weekendowa oferta spędzenia czasu na obszarze, skierowana do turysty zagranicznego i polskiego, z wymienionymi zabytkami obszaru, miejscami noclegowymi, małą infrastrukturą turystyczną i propozycjami aktywnego spędzenia czasu np. „turystyka z koniem w tle” (stajnie, ośrodki jeździeckie, parki linowe, mapy szlaków turystycznych, wypożyczalnie sprzętu sportowego, kąpieliska, baseny) i innymi atrakcjami turystycznymi </w:t>
      </w:r>
      <w:r w:rsidRPr="00C43574">
        <w:rPr>
          <w:rFonts w:ascii="Times New Roman" w:hAnsi="Times New Roman" w:cs="Times New Roman"/>
          <w:color w:val="000000"/>
          <w:sz w:val="22"/>
          <w:szCs w:val="22"/>
        </w:rPr>
        <w:t>(w formie drukowanej broszury lub w formie portalu informacyjnego).</w:t>
      </w:r>
      <w:r w:rsidRPr="00C43574">
        <w:rPr>
          <w:rFonts w:ascii="Times New Roman" w:hAnsi="Times New Roman" w:cs="Times New Roman"/>
          <w:color w:val="000000" w:themeColor="text1"/>
          <w:sz w:val="22"/>
          <w:szCs w:val="22"/>
        </w:rPr>
        <w:t xml:space="preserve"> Wspólna oferta doprowadziłaby do rozwoju współpracy między podmiotami działającymi w branży turystycznej.</w:t>
      </w:r>
    </w:p>
    <w:p w14:paraId="5C2F7AE7" w14:textId="77777777" w:rsidR="00F12E13" w:rsidRPr="00C43574" w:rsidRDefault="00F12E13" w:rsidP="002D5B66">
      <w:pPr>
        <w:pStyle w:val="Normalny1"/>
        <w:jc w:val="both"/>
        <w:outlineLvl w:val="1"/>
        <w:rPr>
          <w:sz w:val="22"/>
          <w:szCs w:val="22"/>
        </w:rPr>
      </w:pPr>
    </w:p>
    <w:p w14:paraId="1A670E4B" w14:textId="77777777" w:rsidR="00FF52D2" w:rsidRPr="00C43574" w:rsidRDefault="00FF52D2" w:rsidP="00F12E13">
      <w:pPr>
        <w:pStyle w:val="Spistrecipoziom1"/>
        <w:spacing w:before="0" w:after="240"/>
        <w:rPr>
          <w:sz w:val="22"/>
          <w:szCs w:val="22"/>
        </w:rPr>
      </w:pPr>
      <w:bookmarkStart w:id="198" w:name="_Toc439079815"/>
      <w:r w:rsidRPr="00C43574">
        <w:rPr>
          <w:sz w:val="22"/>
          <w:szCs w:val="22"/>
        </w:rPr>
        <w:t>Analiza SWOT</w:t>
      </w:r>
      <w:bookmarkEnd w:id="198"/>
    </w:p>
    <w:p w14:paraId="7E9C0FB6" w14:textId="77777777" w:rsidR="001B7E38" w:rsidRPr="00C43574" w:rsidRDefault="00FE7C98" w:rsidP="0068741C">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Analiza SWOT LGD Szlak Tatarski została opracowana w oparciu o przeprowadzoną diagnozę obszaru, jednak najistotniejszy wpływ na jej kształt miała opinia społeczności lokalnej wyrażona podczas spotkań (konsultacji społecznych) organizowanych w sierpniu 2015 r. w każdej z gmin członkowskich LGD. </w:t>
      </w:r>
      <w:r w:rsidR="00D536E5" w:rsidRPr="00C43574">
        <w:rPr>
          <w:rFonts w:ascii="Times New Roman" w:hAnsi="Times New Roman" w:cs="Times New Roman"/>
          <w:color w:val="000000" w:themeColor="text1"/>
        </w:rPr>
        <w:t>Każde spotkanie było podzielone na dwie części. Część merytoryczną, w której pracownicy biura przedstawiali wyniki diagnozy obszaru oraz część praktycz</w:t>
      </w:r>
      <w:r w:rsidR="00340456" w:rsidRPr="00C43574">
        <w:rPr>
          <w:rFonts w:ascii="Times New Roman" w:hAnsi="Times New Roman" w:cs="Times New Roman"/>
          <w:color w:val="000000" w:themeColor="text1"/>
        </w:rPr>
        <w:t>ną, podczas której uczestnicy w </w:t>
      </w:r>
      <w:r w:rsidR="00D536E5" w:rsidRPr="00C43574">
        <w:rPr>
          <w:rFonts w:ascii="Times New Roman" w:hAnsi="Times New Roman" w:cs="Times New Roman"/>
          <w:color w:val="000000" w:themeColor="text1"/>
        </w:rPr>
        <w:t>oparciu o diagnozę definiowali</w:t>
      </w:r>
      <w:r w:rsidR="00791045" w:rsidRPr="00C43574">
        <w:rPr>
          <w:rFonts w:ascii="Times New Roman" w:hAnsi="Times New Roman" w:cs="Times New Roman"/>
          <w:color w:val="000000" w:themeColor="text1"/>
        </w:rPr>
        <w:t xml:space="preserve"> słabe i mocne strony, szanse i </w:t>
      </w:r>
      <w:r w:rsidR="00D536E5" w:rsidRPr="00C43574">
        <w:rPr>
          <w:rFonts w:ascii="Times New Roman" w:hAnsi="Times New Roman" w:cs="Times New Roman"/>
          <w:color w:val="000000" w:themeColor="text1"/>
        </w:rPr>
        <w:t xml:space="preserve">zagrożenia. </w:t>
      </w:r>
      <w:r w:rsidR="00340456" w:rsidRPr="00C43574">
        <w:rPr>
          <w:rFonts w:ascii="Times New Roman" w:hAnsi="Times New Roman" w:cs="Times New Roman"/>
          <w:color w:val="000000" w:themeColor="text1"/>
        </w:rPr>
        <w:t>Analiza została uzupełniona o aspekty nie uwzględnione podczas spotkań a wskazane w badaniach ankietowych.</w:t>
      </w:r>
    </w:p>
    <w:tbl>
      <w:tblPr>
        <w:tblStyle w:val="Tabela-Siatka"/>
        <w:tblW w:w="0" w:type="auto"/>
        <w:tblInd w:w="108" w:type="dxa"/>
        <w:tblLook w:val="04A0" w:firstRow="1" w:lastRow="0" w:firstColumn="1" w:lastColumn="0" w:noHBand="0" w:noVBand="1"/>
      </w:tblPr>
      <w:tblGrid>
        <w:gridCol w:w="6676"/>
        <w:gridCol w:w="3622"/>
      </w:tblGrid>
      <w:tr w:rsidR="00DF5CF8" w:rsidRPr="00C43574" w14:paraId="76C03D49" w14:textId="77777777" w:rsidTr="00362C74">
        <w:trPr>
          <w:trHeight w:val="512"/>
        </w:trPr>
        <w:tc>
          <w:tcPr>
            <w:tcW w:w="6804" w:type="dxa"/>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4413A95C"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MOCNE STRONY</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41550C28"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DF5CF8" w:rsidRPr="00C43574" w14:paraId="77A1A174"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7FC02CB" w14:textId="77777777" w:rsidR="00DF5CF8" w:rsidRPr="00C43574" w:rsidRDefault="00DF5CF8" w:rsidP="00EF1E8C">
            <w:pPr>
              <w:pStyle w:val="Akapitzlist"/>
              <w:numPr>
                <w:ilvl w:val="1"/>
                <w:numId w:val="20"/>
              </w:numPr>
              <w:tabs>
                <w:tab w:val="left" w:pos="1134"/>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Położenie obszaru</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A040787" w14:textId="77777777" w:rsidR="00DF5CF8" w:rsidRPr="00C43574" w:rsidRDefault="00DF5CF8" w:rsidP="00DF5CF8">
            <w:pPr>
              <w:jc w:val="cente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Rozdział III.2 diagnozy</w:t>
            </w:r>
          </w:p>
        </w:tc>
      </w:tr>
      <w:tr w:rsidR="00DF5CF8" w:rsidRPr="00C43574" w14:paraId="15C95F2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EBBD010" w14:textId="77777777" w:rsidR="00DF5CF8" w:rsidRPr="00C43574" w:rsidRDefault="00DF5CF8" w:rsidP="00EF1E8C">
            <w:pPr>
              <w:pStyle w:val="Akapitzlist"/>
              <w:numPr>
                <w:ilvl w:val="1"/>
                <w:numId w:val="20"/>
              </w:numPr>
              <w:tabs>
                <w:tab w:val="left" w:pos="1134"/>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Rozwijające się rolnictwo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6299F19" w14:textId="77777777" w:rsidR="00DF5CF8" w:rsidRPr="00C43574" w:rsidRDefault="00DF5CF8" w:rsidP="00DF5CF8">
            <w:pPr>
              <w:jc w:val="cente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Rozdział III.5 diagnozy</w:t>
            </w:r>
          </w:p>
        </w:tc>
      </w:tr>
      <w:tr w:rsidR="00DF5CF8" w:rsidRPr="00C43574" w14:paraId="7441DFED"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953D8D8" w14:textId="77777777" w:rsidR="00DF5CF8" w:rsidRPr="00C43574" w:rsidRDefault="00DF5CF8" w:rsidP="00EF1E8C">
            <w:pPr>
              <w:pStyle w:val="Akapitzlist"/>
              <w:numPr>
                <w:ilvl w:val="1"/>
                <w:numId w:val="20"/>
              </w:numPr>
              <w:tabs>
                <w:tab w:val="left" w:pos="1168"/>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Rosnąca aktywność społeczna mieszkańców, rozwijający się wolontariat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0B2BE78"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DF5CF8" w:rsidRPr="00C43574" w14:paraId="654AC8AC"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E387B3D"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Dosyć dobrze wyposażone szkoły i rosnący poziom wykształcenia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7DC9B9D"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 9 diagnozy</w:t>
            </w:r>
          </w:p>
        </w:tc>
      </w:tr>
      <w:tr w:rsidR="00DF5CF8" w:rsidRPr="00C43574" w14:paraId="3FE231E0"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1016B65"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Unikatowe walory przyrodnicze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E81AD4D"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DF5CF8" w:rsidRPr="00C43574" w14:paraId="723C3C56"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A0279E"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Bogate dziedzictwo kulturowe i historyczne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21CB443"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III.12 diagnozy</w:t>
            </w:r>
          </w:p>
        </w:tc>
      </w:tr>
      <w:tr w:rsidR="00DF5CF8" w:rsidRPr="00C43574" w14:paraId="468F1476" w14:textId="77777777" w:rsidTr="00B54F7B">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0BE3B2D2"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Rozwijająca się turystyka</w:t>
            </w:r>
          </w:p>
        </w:tc>
        <w:tc>
          <w:tcPr>
            <w:tcW w:w="3694" w:type="dxa"/>
            <w:tcBorders>
              <w:top w:val="single" w:sz="8" w:space="0" w:color="FFFFFF" w:themeColor="background1"/>
              <w:left w:val="single" w:sz="24" w:space="0" w:color="FFFFFF" w:themeColor="background1"/>
              <w:right w:val="single" w:sz="24" w:space="0" w:color="FFFFFF" w:themeColor="background1"/>
            </w:tcBorders>
            <w:shd w:val="clear" w:color="auto" w:fill="DAEEF3" w:themeFill="accent5" w:themeFillTint="33"/>
            <w:vAlign w:val="center"/>
          </w:tcPr>
          <w:p w14:paraId="394FD444"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DF5CF8" w:rsidRPr="00C43574" w14:paraId="7F72DC54" w14:textId="77777777" w:rsidTr="00362C74">
        <w:trPr>
          <w:trHeight w:val="551"/>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7A10D1F3" w14:textId="77777777" w:rsidR="00DF5CF8" w:rsidRPr="00C43574" w:rsidRDefault="00DF5CF8" w:rsidP="00DF5CF8">
            <w:pPr>
              <w:tabs>
                <w:tab w:val="left" w:pos="601"/>
              </w:tabs>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SŁABE STRONY</w:t>
            </w:r>
          </w:p>
        </w:tc>
        <w:tc>
          <w:tcPr>
            <w:tcW w:w="3694" w:type="dxa"/>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7253445F"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DF5CF8" w:rsidRPr="00C43574" w14:paraId="0783F9DD"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47B9167" w14:textId="77777777" w:rsidR="00DF5CF8" w:rsidRPr="00C43574" w:rsidRDefault="00DF5CF8"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Rosnące problemy demograficzne: mały przyrost naturalny, starzejące się społeczeństwo, migracja zarobkowa</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386053E"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III.3 diagnozy</w:t>
            </w:r>
          </w:p>
        </w:tc>
      </w:tr>
      <w:tr w:rsidR="00DF5CF8" w:rsidRPr="00C43574" w14:paraId="70FB7AA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153AB2" w14:textId="77777777" w:rsidR="00DF5CF8"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poradnictwa zawodowego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279AD55" w14:textId="77777777" w:rsidR="00DF5CF8" w:rsidRPr="00C43574" w:rsidRDefault="00B54F7B"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08BE7E0"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A9D64A1"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Niski poziom dochodów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32A8062" w14:textId="77777777" w:rsidR="00B54F7B" w:rsidRPr="00C43574" w:rsidRDefault="00B54F7B"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E0C9227" w14:textId="77777777" w:rsidTr="00B54F7B">
        <w:trPr>
          <w:trHeight w:val="406"/>
        </w:trPr>
        <w:tc>
          <w:tcPr>
            <w:tcW w:w="6804" w:type="dxa"/>
            <w:tcBorders>
              <w:top w:val="single" w:sz="8" w:space="0" w:color="FFFFFF" w:themeColor="background1"/>
              <w:left w:val="single" w:sz="24" w:space="0" w:color="FFFFFF" w:themeColor="background1"/>
              <w:right w:val="single" w:sz="24" w:space="0" w:color="FFFFFF" w:themeColor="background1"/>
            </w:tcBorders>
            <w:shd w:val="clear" w:color="auto" w:fill="92CDDC" w:themeFill="accent5" w:themeFillTint="99"/>
            <w:vAlign w:val="center"/>
          </w:tcPr>
          <w:p w14:paraId="624B3FA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Wysoki poziom bezrobocia, szara strefa i przemyt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BD62B9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p w14:paraId="6252D043"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3856C19B"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4FA6A7"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Niedostosowanie oferty edukacyjnej do potrzeb rynku pracy</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1B92F43"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13476E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34E2DD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Słabo zróżnicowana gospodarka i przemysł</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941ED2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1B4673CA"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4C1F4B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Rozdrobnienie gospodarstw rolnych, niewiele gospodarstw specjalistycznych i niewykorzystany potencjał w rolnictwie ekologicznym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FD64CA0"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6ACF5DC3"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8D4C1CE"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przetwórstwa rolno-spożywczego.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51BE93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1527AEFD"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04D002C"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Niewiele organizacji społecznych, zbyt mało lokalnych liderów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50C550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4BE61344"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E70DC87"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CIS lub KIS i przedsiębiorstw ekonomii społecznej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AC8FED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08123E3F"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47DED4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współpracy pomiędzy organizacjami społecznymi a JST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E045A89"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6C0BC10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EEAAFC2"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Narastające problemy społeczne, uzależnienie od pomocy społecznej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C657A25"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36B0CA5E"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9F8C60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Niewystarczające i nieskuteczne działania aktywizujące osoby wykluczone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7D16230"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3360D623"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75046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Utrudniony dostęp do usług medycznych i opiekuńczych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DB13C3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092BEE74"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503DEB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dziennych i całodobowych ośrodków opieki nad osobami zależnymi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084292A"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29885B4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567827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Niedostosowanie architektoniczne obiektów do potrzeb osób niepełnosprawnych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F054DDA"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1B685BC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F222CF2"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Utrudniony dostęp komunikacyjny do miejscowości, zły stan infrastruktury drogowej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D2339AD"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34EBAFA9"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9557B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Zły stan infrastruktury oświatowej (budynki i zagospodarowanie terenu) niedostateczne wyposażenie szkół i przedszkoli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55264A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6F6E5AA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0BEB631"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dostępu do Internetu i sieci telekomunikacyjnej, w szczególności w miejscowościach peryferyjnych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F6060C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3266B6E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797E1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Niska estetyka miejscowości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8B6A86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CE0C1E" w:rsidRPr="00C43574" w14:paraId="7C638631"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B5BAB8C" w14:textId="670F1277" w:rsidR="00CE0C1E" w:rsidRPr="000A5FC2" w:rsidRDefault="00CE0C1E"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0A5FC2">
              <w:rPr>
                <w:rFonts w:ascii="Times New Roman" w:hAnsi="Times New Roman" w:cs="Times New Roman"/>
                <w:color w:val="000000" w:themeColor="text1"/>
              </w:rPr>
              <w:t>Wysokie koszty oświetlania ulic</w:t>
            </w:r>
            <w:r w:rsidR="00C97DF5" w:rsidRPr="000A5FC2">
              <w:rPr>
                <w:rFonts w:ascii="Times New Roman" w:hAnsi="Times New Roman" w:cs="Times New Roman"/>
                <w:color w:val="000000" w:themeColor="text1"/>
              </w:rPr>
              <w:t>znego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6D1096D" w14:textId="403A3493" w:rsidR="00CE0C1E" w:rsidRPr="000A5FC2" w:rsidRDefault="00CE0C1E" w:rsidP="00B54F7B">
            <w:pPr>
              <w:jc w:val="center"/>
              <w:outlineLvl w:val="0"/>
              <w:rPr>
                <w:rFonts w:ascii="Times New Roman" w:hAnsi="Times New Roman" w:cs="Times New Roman"/>
                <w:color w:val="000000" w:themeColor="text1"/>
              </w:rPr>
            </w:pPr>
            <w:r w:rsidRPr="000A5FC2">
              <w:rPr>
                <w:rFonts w:ascii="Times New Roman" w:hAnsi="Times New Roman" w:cs="Times New Roman"/>
                <w:color w:val="000000" w:themeColor="text1"/>
              </w:rPr>
              <w:t>Rozdział III.8 diagnozy</w:t>
            </w:r>
          </w:p>
        </w:tc>
      </w:tr>
      <w:tr w:rsidR="00B54F7B" w:rsidRPr="00C43574" w14:paraId="7B5A277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983AD10"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Mało instalacji OZE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B92FCE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p w14:paraId="10FE0032"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B54F7B" w:rsidRPr="00C43574" w14:paraId="0F5F77F9"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CA843D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Niedostateczne liczba miejsc w przedszkolach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E3F59A8"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III.9 diagnozy</w:t>
            </w:r>
          </w:p>
        </w:tc>
      </w:tr>
      <w:tr w:rsidR="00B54F7B" w:rsidRPr="00C43574" w14:paraId="00F38EC7"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C8A3B5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środków na zajęcia pozalekcyjne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E132EB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III.9 diagnozy</w:t>
            </w:r>
          </w:p>
        </w:tc>
      </w:tr>
      <w:tr w:rsidR="00B54F7B" w:rsidRPr="00C43574" w14:paraId="71D53C4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AB9248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Niskie nakłady na kulturę</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BBB771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09E0CC9F"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C75924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Słabe wyposażenie ośrodków kultury i świetlic</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579B9FB"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39938FEC"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169B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Niewystarczająca oferta spędzania wolnego czasu dla dzieci i młodzieży</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E5BFA06"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79E9381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051F1B"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Mało miejsc przeznaczonych na organizację spotkań i innych wydarzeń skierowanych do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8874ED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05C9F061"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319D96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Małe zainteresowanie kulturą</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1B5C818"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6D5912AB"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F177170"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Niszczejące zabytki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1679202"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III.12 diagnozy</w:t>
            </w:r>
          </w:p>
        </w:tc>
      </w:tr>
      <w:tr w:rsidR="00B54F7B" w:rsidRPr="00C43574" w14:paraId="56715566"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2E0FF4"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targowisk lokalnych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B26B16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III.13 diagnozy</w:t>
            </w:r>
          </w:p>
        </w:tc>
      </w:tr>
      <w:tr w:rsidR="00B54F7B" w:rsidRPr="00C43574" w14:paraId="499CF025" w14:textId="77777777" w:rsidTr="00B54F7B">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54E609BD"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Niedostatecznie wykorzystany potencjał turystyczny obszaru i niewystarczająca infrastruktura turystyczna, rekreacyjna, sportowa</w:t>
            </w:r>
          </w:p>
        </w:tc>
        <w:tc>
          <w:tcPr>
            <w:tcW w:w="369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AEEF3" w:themeFill="accent5" w:themeFillTint="33"/>
            <w:vAlign w:val="center"/>
          </w:tcPr>
          <w:p w14:paraId="18106FC7"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B54F7B" w:rsidRPr="00C43574" w14:paraId="3AF81EB6" w14:textId="77777777" w:rsidTr="00362C74">
        <w:trPr>
          <w:trHeight w:val="494"/>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4B5A6E4" w14:textId="77777777" w:rsidR="00B54F7B" w:rsidRPr="00C43574" w:rsidRDefault="00B54F7B" w:rsidP="00B54F7B">
            <w:pPr>
              <w:tabs>
                <w:tab w:val="left" w:pos="601"/>
              </w:tabs>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SZANSE</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7D03E6F"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B54F7B" w:rsidRPr="00C43574" w14:paraId="354D8093"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BBF05A8" w14:textId="77777777" w:rsidR="00B54F7B" w:rsidRPr="00C43574" w:rsidRDefault="00B54F7B" w:rsidP="00EF1E8C">
            <w:pPr>
              <w:pStyle w:val="Akapitzlist"/>
              <w:numPr>
                <w:ilvl w:val="0"/>
                <w:numId w:val="58"/>
              </w:numPr>
              <w:ind w:left="601" w:hanging="425"/>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Modernizująca się linia kolejowa i drogi</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A48DA31"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III.2 diagnozy</w:t>
            </w:r>
          </w:p>
          <w:p w14:paraId="67E773A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3E47ACB4"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94A613D" w14:textId="77777777" w:rsidR="00B54F7B" w:rsidRPr="00C43574" w:rsidRDefault="00B54F7B"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Możliwości rozwoju wynikające z przygranicznego położenia</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5815932" w14:textId="77777777" w:rsidR="00B54F7B"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235E23D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EB9518D"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Włączenie obszaru do suwalskiej strefy ekonomicznej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67A781A"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17BB98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909609"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Moda na tradycyjną, regionalną i ekologiczną żywność</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ED8CF4E"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p w14:paraId="3E95BCE0"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III.13 diagnozy</w:t>
            </w:r>
          </w:p>
        </w:tc>
      </w:tr>
      <w:tr w:rsidR="00362C74" w:rsidRPr="00C43574" w14:paraId="24E6180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289A6A4"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Promocja gmin poza obszarem LGD pod względem turystycznym i gospodarczym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5CAD4A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p w14:paraId="514D7DF6"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78061E88"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A351106" w14:textId="08A637BD"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Nowoczesne technologie OZE do zastosowania w instytucjach </w:t>
            </w:r>
            <w:r w:rsidRPr="000A5FC2">
              <w:rPr>
                <w:rFonts w:ascii="Times New Roman" w:hAnsi="Times New Roman" w:cs="Times New Roman"/>
                <w:color w:val="000000" w:themeColor="text1"/>
              </w:rPr>
              <w:t>publicznych i gospodarstwach domowych</w:t>
            </w:r>
            <w:r w:rsidR="00CE0C1E" w:rsidRPr="000A5FC2">
              <w:rPr>
                <w:rFonts w:ascii="Times New Roman" w:hAnsi="Times New Roman" w:cs="Times New Roman"/>
                <w:color w:val="000000" w:themeColor="text1"/>
              </w:rPr>
              <w:t xml:space="preserve"> oraz modernizacja oświetlenia ulicznego.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0DAE167"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362C74" w:rsidRPr="00C43574" w14:paraId="50302C54"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DCE39C0"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Utrzymujący się wizerunek obszaru- Zielone Płuca Polski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B8A356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362C74" w:rsidRPr="00C43574" w14:paraId="754E2578"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215FEA"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Moda na zdrowy tryb życia i aktywny wypoczynek</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269863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7D707685"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2006FB8"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Zwiększające się zainteresowanie obszarem wśród turystów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5CABAE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47B4119B" w14:textId="77777777" w:rsidTr="00362C74">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5E7FC76C"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Możliwości pozyskiwania środków zewnętrznych na rozwój regionu, rozbudowę infrastruktury i rozwój przedsiębiorczości</w:t>
            </w:r>
          </w:p>
        </w:tc>
        <w:tc>
          <w:tcPr>
            <w:tcW w:w="369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AEEF3" w:themeFill="accent5" w:themeFillTint="33"/>
            <w:vAlign w:val="center"/>
          </w:tcPr>
          <w:p w14:paraId="671264DB" w14:textId="77777777" w:rsidR="00362C74" w:rsidRPr="00C43574" w:rsidRDefault="00362C74" w:rsidP="00362C74">
            <w:pPr>
              <w:jc w:val="center"/>
              <w:outlineLvl w:val="0"/>
              <w:rPr>
                <w:rFonts w:ascii="Times New Roman" w:hAnsi="Times New Roman" w:cs="Times New Roman"/>
                <w:color w:val="000000" w:themeColor="text1"/>
              </w:rPr>
            </w:pPr>
          </w:p>
        </w:tc>
      </w:tr>
      <w:tr w:rsidR="00362C74" w:rsidRPr="00C43574" w14:paraId="46BB09DD" w14:textId="77777777" w:rsidTr="00362C74">
        <w:trPr>
          <w:trHeight w:val="518"/>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2143E4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ZAGROZENIA</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3DA6E56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362C74" w:rsidRPr="00C43574" w14:paraId="389A3EBE" w14:textId="77777777" w:rsidTr="00362C74">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7649A4"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Zła polityka rządu wobec samorządu i rolnictwa</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4F3D0B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562BB101"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65BF17"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Obciążenia firm (ZUS), wysoki poziom fiskalizmu</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A60947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0B41DC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5325A2A"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Niejasne i często zmieniające się przepisy podatkowe i prawne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7B9DF30"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812D4F6"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8E790B1"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Niestabilne ceny produktów (np. energia, paliwo, opał)</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6A6CCFD"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DAC7D27"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580AD0C"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rPr>
              <w:t>Słabe  warunki do rozwoju przedsiębiorczości (brak ulg podatkowych)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47B6A5E"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5E8ACBE7"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D4A154F" w14:textId="77777777" w:rsidR="00362C74" w:rsidRPr="00C43574" w:rsidRDefault="00362C74" w:rsidP="00EF1E8C">
            <w:pPr>
              <w:pStyle w:val="Akapitzlist"/>
              <w:numPr>
                <w:ilvl w:val="0"/>
                <w:numId w:val="59"/>
              </w:numPr>
              <w:ind w:left="601"/>
              <w:outlineLvl w:val="0"/>
              <w:rPr>
                <w:rFonts w:ascii="Times New Roman" w:hAnsi="Times New Roman" w:cs="Times New Roman"/>
              </w:rPr>
            </w:pPr>
            <w:r w:rsidRPr="00C43574">
              <w:rPr>
                <w:rFonts w:ascii="Times New Roman" w:hAnsi="Times New Roman" w:cs="Times New Roman"/>
                <w:color w:val="000000" w:themeColor="text1"/>
              </w:rPr>
              <w:t>Czynniki klimatyczne zagrażające uprawom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E20773B"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2C65316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BD42F9"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Wzrost populacji dzikich zwierząt zagrażających uprawom i hodowli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0BF0D1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CB6B85C"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123EE71"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Utrudnienia w ruchu granicznym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A7F323B"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42D6357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8CB5A5E"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Niekontrolowany handel używkami (przemyt z Białorusi)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C56A3CA"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336F8A1B"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ECE72E5"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korzystnych uwarunkowań prawnych związanych ze sprzedażą bezpośrednią</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11A9268"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7600C05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911FDFB"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Zwiększający się ruch ciężarowy na niedostosowanych drogach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2496DA9"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362C74" w:rsidRPr="00C43574" w14:paraId="6DFA1A9F"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5DEA7B0"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Zanieczyszczenie środowiska i degradacja krajobrazu</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9D3D0B3"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bl>
    <w:p w14:paraId="2EDC3D6C" w14:textId="77777777" w:rsidR="007F2AA3" w:rsidRPr="00C43574" w:rsidRDefault="007F2AA3" w:rsidP="007F2AA3">
      <w:pPr>
        <w:spacing w:after="0" w:line="240" w:lineRule="auto"/>
        <w:jc w:val="both"/>
        <w:outlineLvl w:val="0"/>
        <w:rPr>
          <w:rFonts w:ascii="Times New Roman" w:hAnsi="Times New Roman" w:cs="Times New Roman"/>
          <w:color w:val="000000" w:themeColor="text1"/>
        </w:rPr>
      </w:pPr>
    </w:p>
    <w:p w14:paraId="522D3538"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B5F8F2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C034434"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45C367C"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0A32AB6"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EAA3EBD"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4435C27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D71EEA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6DC4E1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CAC7349"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ECFBADE"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240C087"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926A17C"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A0DCC7F"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E6AE25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579253E"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396754B"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E1E99D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6FF72B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0DFB7A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19498B3"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3CB2AC2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D82EC39"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2AD116A"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481C6A8"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1AEE8E2"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3E28F56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445A447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6011B83"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0CDADFF" w14:textId="77777777" w:rsidR="00FF52D2" w:rsidRPr="00C43574" w:rsidRDefault="00FF52D2" w:rsidP="0094495C">
      <w:pPr>
        <w:pStyle w:val="Spistrecipoziom1"/>
        <w:spacing w:after="240"/>
        <w:rPr>
          <w:sz w:val="22"/>
          <w:szCs w:val="22"/>
        </w:rPr>
      </w:pPr>
      <w:bookmarkStart w:id="199" w:name="_Toc439079816"/>
      <w:r w:rsidRPr="00C43574">
        <w:rPr>
          <w:sz w:val="22"/>
          <w:szCs w:val="22"/>
        </w:rPr>
        <w:lastRenderedPageBreak/>
        <w:t>Cele i wskaźniki</w:t>
      </w:r>
      <w:bookmarkEnd w:id="199"/>
    </w:p>
    <w:p w14:paraId="4D9907BF" w14:textId="77777777" w:rsidR="00C1472C" w:rsidRDefault="002D5B66" w:rsidP="00C1472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Proces formułowania celów Lokalnej Strategii Rozwoju Stowarzyszenia Lokalna Grupa Działania Szlak Tatarski został przeprowadzony w oparciu o badania ankietowe i wywiady pogłębione, które służyły zbadaniu potrzeb i problemów mieszkańców. Dodatkowo zostały przeprowadzone warsztaty, podczas których wypracowano propozycje celów ogólnych i szczegółowych do zdiagnozowanych problemów. Arkusz pomysłu projektu i nadesłane propozycje operacji pomogły z kolei w opracowaniu planowanych przedsięwzięć. W ten sposób Zespół ds. opracowania LSR wyszczególnił 3 obszary tematyczne, które stanowiły podstawę do sformułowania celów i przedsięwzięć</w:t>
      </w:r>
      <w:r w:rsidR="00C1472C">
        <w:rPr>
          <w:rFonts w:ascii="Times New Roman" w:hAnsi="Times New Roman" w:cs="Times New Roman"/>
          <w:color w:val="000000" w:themeColor="text1"/>
          <w:sz w:val="22"/>
          <w:szCs w:val="22"/>
        </w:rPr>
        <w:t>.</w:t>
      </w:r>
    </w:p>
    <w:p w14:paraId="02CB0AC0" w14:textId="77777777" w:rsidR="00C1472C" w:rsidRPr="00C1472C" w:rsidRDefault="00C1472C" w:rsidP="00C1472C">
      <w:pPr>
        <w:pStyle w:val="Normalny1"/>
        <w:shd w:val="clear" w:color="auto" w:fill="FFFFFF" w:themeFill="background1"/>
        <w:spacing w:before="240" w:after="240"/>
        <w:jc w:val="both"/>
        <w:outlineLvl w:val="0"/>
        <w:rPr>
          <w:rFonts w:ascii="Times New Roman" w:hAnsi="Times New Roman" w:cs="Times New Roman"/>
          <w:sz w:val="22"/>
        </w:rPr>
      </w:pPr>
      <w:r>
        <w:rPr>
          <w:rFonts w:ascii="Times New Roman" w:hAnsi="Times New Roman" w:cs="Times New Roman"/>
          <w:color w:val="000000" w:themeColor="text1"/>
          <w:sz w:val="22"/>
          <w:szCs w:val="22"/>
        </w:rPr>
        <w:t xml:space="preserve">Zaplanowane przez LGD przedsięwzięcia przyczynią się do realizacji wskaźników rezultatu EFS: liczba osób pracujących 6 miesięcy po opuszczeniu programu (łącznie z pracującymi na własny rachunek) na poziomie 35% oraz wskaźnika liczba osób zagrożonych ubóstwem  </w:t>
      </w:r>
      <w:r w:rsidRPr="00C1472C">
        <w:rPr>
          <w:rFonts w:ascii="Times New Roman" w:hAnsi="Times New Roman" w:cs="Times New Roman"/>
          <w:sz w:val="22"/>
        </w:rPr>
        <w:t>lub wykluczeniem społecznym poszukujących pracy po opuszczeniu programu</w:t>
      </w:r>
      <w:r>
        <w:rPr>
          <w:rFonts w:ascii="Times New Roman" w:hAnsi="Times New Roman" w:cs="Times New Roman"/>
          <w:sz w:val="22"/>
        </w:rPr>
        <w:t xml:space="preserve">, którego wartość </w:t>
      </w:r>
      <w:r w:rsidRPr="00C1472C">
        <w:rPr>
          <w:rFonts w:ascii="Times New Roman" w:hAnsi="Times New Roman" w:cs="Times New Roman"/>
          <w:sz w:val="22"/>
        </w:rPr>
        <w:t xml:space="preserve"> będzie wynosiła 40%</w:t>
      </w:r>
      <w:r>
        <w:rPr>
          <w:rFonts w:ascii="Times New Roman" w:hAnsi="Times New Roman" w:cs="Times New Roman"/>
          <w:sz w:val="22"/>
        </w:rPr>
        <w:t>.</w:t>
      </w:r>
    </w:p>
    <w:p w14:paraId="42680B7E" w14:textId="77777777" w:rsidR="007C24EA" w:rsidRPr="00C43574" w:rsidRDefault="007C24EA" w:rsidP="007C24EA">
      <w:p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i/>
          <w:color w:val="000000" w:themeColor="text1"/>
        </w:rPr>
        <w:t>Tabela</w:t>
      </w:r>
      <w:r w:rsidR="009E11FC" w:rsidRPr="00C43574">
        <w:rPr>
          <w:rFonts w:ascii="Times New Roman" w:hAnsi="Times New Roman" w:cs="Times New Roman"/>
          <w:b/>
          <w:i/>
          <w:color w:val="000000" w:themeColor="text1"/>
        </w:rPr>
        <w:t xml:space="preserve"> </w:t>
      </w:r>
      <w:r w:rsidRPr="00C43574">
        <w:rPr>
          <w:rFonts w:ascii="Times New Roman" w:hAnsi="Times New Roman" w:cs="Times New Roman"/>
          <w:b/>
          <w:i/>
          <w:color w:val="000000" w:themeColor="text1"/>
        </w:rPr>
        <w:t>36.</w:t>
      </w:r>
      <w:r w:rsidRPr="00C43574">
        <w:rPr>
          <w:rFonts w:ascii="Times New Roman" w:hAnsi="Times New Roman" w:cs="Times New Roman"/>
          <w:color w:val="000000" w:themeColor="text1"/>
        </w:rPr>
        <w:t xml:space="preserve"> </w:t>
      </w:r>
      <w:r w:rsidR="00FA1ADD" w:rsidRPr="00C43574">
        <w:rPr>
          <w:rFonts w:ascii="Times New Roman" w:hAnsi="Times New Roman" w:cs="Times New Roman"/>
          <w:color w:val="000000" w:themeColor="text1"/>
        </w:rPr>
        <w:t>M</w:t>
      </w:r>
      <w:r w:rsidR="00890EB7" w:rsidRPr="00C43574">
        <w:rPr>
          <w:rFonts w:ascii="Times New Roman" w:hAnsi="Times New Roman" w:cs="Times New Roman"/>
          <w:color w:val="000000" w:themeColor="text1"/>
        </w:rPr>
        <w:t>atryca</w:t>
      </w:r>
      <w:r w:rsidRPr="00C43574">
        <w:rPr>
          <w:rFonts w:ascii="Times New Roman" w:hAnsi="Times New Roman" w:cs="Times New Roman"/>
          <w:color w:val="000000" w:themeColor="text1"/>
        </w:rPr>
        <w:t xml:space="preserve"> logiczna powiązań diagnozy obszaru i ludności, analizy SWOT oraz celów i wskaźników</w:t>
      </w:r>
      <w:r w:rsidR="00B859D9" w:rsidRPr="00C43574">
        <w:rPr>
          <w:rFonts w:ascii="Times New Roman" w:hAnsi="Times New Roman" w:cs="Times New Roman"/>
          <w:color w:val="000000" w:themeColor="text1"/>
        </w:rPr>
        <w:t xml:space="preserve"> wraz z opisem</w:t>
      </w:r>
      <w:r w:rsidRPr="00C43574">
        <w:rPr>
          <w:rFonts w:ascii="Times New Roman" w:hAnsi="Times New Roman" w:cs="Times New Roman"/>
          <w:color w:val="000000" w:themeColor="text1"/>
        </w:rPr>
        <w:t>.</w:t>
      </w:r>
    </w:p>
    <w:tbl>
      <w:tblPr>
        <w:tblStyle w:val="Tabela-Siatka"/>
        <w:tblW w:w="10314" w:type="dxa"/>
        <w:jc w:val="center"/>
        <w:tblLayout w:type="fixed"/>
        <w:tblLook w:val="04A0" w:firstRow="1" w:lastRow="0" w:firstColumn="1" w:lastColumn="0" w:noHBand="0" w:noVBand="1"/>
      </w:tblPr>
      <w:tblGrid>
        <w:gridCol w:w="2334"/>
        <w:gridCol w:w="3827"/>
        <w:gridCol w:w="2127"/>
        <w:gridCol w:w="2026"/>
      </w:tblGrid>
      <w:tr w:rsidR="007C24EA" w:rsidRPr="00C43574" w14:paraId="7D072FFE" w14:textId="77777777" w:rsidTr="00221D0E">
        <w:trPr>
          <w:trHeight w:val="446"/>
          <w:jc w:val="center"/>
        </w:trPr>
        <w:tc>
          <w:tcPr>
            <w:tcW w:w="2334" w:type="dxa"/>
            <w:shd w:val="clear" w:color="auto" w:fill="31849B" w:themeFill="accent5" w:themeFillShade="BF"/>
            <w:vAlign w:val="center"/>
          </w:tcPr>
          <w:p w14:paraId="2C8DACE8" w14:textId="77777777" w:rsidR="007C24EA" w:rsidRPr="00C43574" w:rsidRDefault="007C24EA" w:rsidP="00EA0B5A">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522EF960" w14:textId="77777777" w:rsidR="009173A4" w:rsidRPr="00C43574" w:rsidRDefault="007C24EA" w:rsidP="00EF1E8C">
            <w:pPr>
              <w:pStyle w:val="Akapitzlist"/>
              <w:numPr>
                <w:ilvl w:val="0"/>
                <w:numId w:val="48"/>
              </w:numPr>
              <w:ind w:left="317"/>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Zwiększenie włączenia społecznego i rozwój przedsiębiorczości</w:t>
            </w:r>
            <w:r w:rsidR="009173A4" w:rsidRPr="00C43574">
              <w:rPr>
                <w:rFonts w:ascii="Times New Roman" w:hAnsi="Times New Roman" w:cs="Times New Roman"/>
                <w:color w:val="000000" w:themeColor="text1"/>
                <w:u w:val="single"/>
              </w:rPr>
              <w:t xml:space="preserve"> </w:t>
            </w:r>
          </w:p>
          <w:p w14:paraId="6F21C172" w14:textId="77777777" w:rsidR="007C24EA" w:rsidRPr="00C43574" w:rsidRDefault="009173A4" w:rsidP="00B859D9">
            <w:pPr>
              <w:pStyle w:val="Akapitzlist"/>
              <w:ind w:left="317"/>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 xml:space="preserve">Cel ten będzie służył </w:t>
            </w:r>
            <w:r w:rsidR="002D5B66" w:rsidRPr="00C43574">
              <w:rPr>
                <w:rFonts w:ascii="Times New Roman" w:hAnsi="Times New Roman" w:cs="Times New Roman"/>
                <w:color w:val="FFFFFF" w:themeColor="background1"/>
              </w:rPr>
              <w:t>ogólnej poprawie stanu gospodar</w:t>
            </w:r>
            <w:r w:rsidRPr="00C43574">
              <w:rPr>
                <w:rFonts w:ascii="Times New Roman" w:hAnsi="Times New Roman" w:cs="Times New Roman"/>
                <w:color w:val="FFFFFF" w:themeColor="background1"/>
              </w:rPr>
              <w:t>ki obszaru LGD Szlak Tatarski i niwelacji zjawiska wykluczenia społecznego, w szczególn</w:t>
            </w:r>
            <w:r w:rsidR="005240F6" w:rsidRPr="00C43574">
              <w:rPr>
                <w:rFonts w:ascii="Times New Roman" w:hAnsi="Times New Roman" w:cs="Times New Roman"/>
                <w:color w:val="FFFFFF" w:themeColor="background1"/>
              </w:rPr>
              <w:t>ości odnoszącego się do osób de</w:t>
            </w:r>
            <w:r w:rsidRPr="00C43574">
              <w:rPr>
                <w:rFonts w:ascii="Times New Roman" w:hAnsi="Times New Roman" w:cs="Times New Roman"/>
                <w:color w:val="FFFFFF" w:themeColor="background1"/>
              </w:rPr>
              <w:t>faworyzowanych ze względu na dostęp do rynku pracy.</w:t>
            </w:r>
          </w:p>
        </w:tc>
      </w:tr>
      <w:tr w:rsidR="00CE4EDE" w:rsidRPr="00C43574" w14:paraId="13AA9177" w14:textId="77777777" w:rsidTr="00CE4EDE">
        <w:trPr>
          <w:trHeight w:val="507"/>
          <w:jc w:val="center"/>
        </w:trPr>
        <w:tc>
          <w:tcPr>
            <w:tcW w:w="2334" w:type="dxa"/>
            <w:shd w:val="clear" w:color="auto" w:fill="4BACC6" w:themeFill="accent5"/>
            <w:vAlign w:val="center"/>
          </w:tcPr>
          <w:p w14:paraId="17C90D99" w14:textId="77777777" w:rsidR="00CE4EDE" w:rsidRPr="00C43574" w:rsidRDefault="00CE4EDE"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171B76D5" w14:textId="77777777" w:rsidR="00CE4EDE" w:rsidRPr="00C43574" w:rsidRDefault="00CE4EDE" w:rsidP="003D499F">
            <w:pP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 xml:space="preserve">Wzrost liczby zarejestrowanych podmiotów gospodarczych </w:t>
            </w:r>
            <w:r>
              <w:rPr>
                <w:rFonts w:ascii="Times New Roman" w:hAnsi="Times New Roman" w:cs="Times New Roman"/>
                <w:color w:val="000000" w:themeColor="text1"/>
              </w:rPr>
              <w:t>(wskaźnik własny)</w:t>
            </w:r>
          </w:p>
        </w:tc>
      </w:tr>
      <w:tr w:rsidR="009173A4" w:rsidRPr="00C43574" w14:paraId="2187EBA4" w14:textId="77777777" w:rsidTr="00221D0E">
        <w:trPr>
          <w:trHeight w:val="446"/>
          <w:jc w:val="center"/>
        </w:trPr>
        <w:tc>
          <w:tcPr>
            <w:tcW w:w="2334" w:type="dxa"/>
            <w:shd w:val="clear" w:color="auto" w:fill="4BACC6" w:themeFill="accent5"/>
            <w:vAlign w:val="center"/>
          </w:tcPr>
          <w:p w14:paraId="119B2BAB" w14:textId="77777777" w:rsidR="009173A4" w:rsidRPr="00C43574" w:rsidRDefault="009173A4" w:rsidP="00EA0B5A">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08E703C2" w14:textId="77777777" w:rsidR="009173A4" w:rsidRPr="00C43574" w:rsidRDefault="009173A4" w:rsidP="00185CF6">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1.1 Aktywizacja zawodowa mieszkańców i pobudzenie przedsiębiorczości</w:t>
            </w:r>
            <w:r w:rsidRPr="00C43574">
              <w:rPr>
                <w:rFonts w:ascii="Times New Roman" w:hAnsi="Times New Roman" w:cs="Times New Roman"/>
                <w:color w:val="000000" w:themeColor="text1"/>
                <w:u w:val="single"/>
              </w:rPr>
              <w:t xml:space="preserve"> </w:t>
            </w:r>
            <w:r w:rsidRPr="00C43574">
              <w:rPr>
                <w:rFonts w:ascii="Times New Roman" w:hAnsi="Times New Roman" w:cs="Times New Roman"/>
                <w:color w:val="FFFFFF" w:themeColor="background1"/>
              </w:rPr>
              <w:t>Rozwój gospodarczy obszaru nie będzie możliwy bez wsparcia powstających i istniejących przedsiębiorstw</w:t>
            </w:r>
            <w:r w:rsidR="002D5B66" w:rsidRPr="00C43574">
              <w:rPr>
                <w:rFonts w:ascii="Times New Roman" w:hAnsi="Times New Roman" w:cs="Times New Roman"/>
                <w:color w:val="FFFFFF" w:themeColor="background1"/>
              </w:rPr>
              <w:t>,</w:t>
            </w:r>
            <w:r w:rsidRPr="00C43574">
              <w:rPr>
                <w:rFonts w:ascii="Times New Roman" w:hAnsi="Times New Roman" w:cs="Times New Roman"/>
                <w:color w:val="FFFFFF" w:themeColor="background1"/>
              </w:rPr>
              <w:t xml:space="preserve"> a także bez intensywnych działań mających na celu informowanie o możliwościach finansowania inwestycji, zwiększanie kwalifikacji i zdobywanie nowych umiejętności, m</w:t>
            </w:r>
            <w:r w:rsidR="005240F6" w:rsidRPr="00C43574">
              <w:rPr>
                <w:rFonts w:ascii="Times New Roman" w:hAnsi="Times New Roman" w:cs="Times New Roman"/>
                <w:color w:val="FFFFFF" w:themeColor="background1"/>
              </w:rPr>
              <w:t>.</w:t>
            </w:r>
            <w:r w:rsidRPr="00C43574">
              <w:rPr>
                <w:rFonts w:ascii="Times New Roman" w:hAnsi="Times New Roman" w:cs="Times New Roman"/>
                <w:color w:val="FFFFFF" w:themeColor="background1"/>
              </w:rPr>
              <w:t>in. przez osoby planujące rozpoczęcie działalności dodatkowej do działalności r</w:t>
            </w:r>
            <w:r w:rsidR="00772B67">
              <w:rPr>
                <w:rFonts w:ascii="Times New Roman" w:hAnsi="Times New Roman" w:cs="Times New Roman"/>
                <w:color w:val="FFFFFF" w:themeColor="background1"/>
              </w:rPr>
              <w:t>olniczej oraz osoby odchodzące</w:t>
            </w:r>
            <w:r w:rsidRPr="00C43574">
              <w:rPr>
                <w:rFonts w:ascii="Times New Roman" w:hAnsi="Times New Roman" w:cs="Times New Roman"/>
                <w:color w:val="FFFFFF" w:themeColor="background1"/>
              </w:rPr>
              <w:t xml:space="preserve"> z rolnictwa. W ramach tego celu LGD będzie aktywizowała bezrobotnych, grupy </w:t>
            </w:r>
            <w:proofErr w:type="spellStart"/>
            <w:r w:rsidRPr="00C43574">
              <w:rPr>
                <w:rFonts w:ascii="Times New Roman" w:hAnsi="Times New Roman" w:cs="Times New Roman"/>
                <w:color w:val="FFFFFF" w:themeColor="background1"/>
              </w:rPr>
              <w:t>defaworyzowane</w:t>
            </w:r>
            <w:proofErr w:type="spellEnd"/>
            <w:r w:rsidRPr="00C43574">
              <w:rPr>
                <w:rFonts w:ascii="Times New Roman" w:hAnsi="Times New Roman" w:cs="Times New Roman"/>
                <w:color w:val="FFFFFF" w:themeColor="background1"/>
              </w:rPr>
              <w:t>, nawiąże współpracę z przedsiębiorcami i podmiotami zaan</w:t>
            </w:r>
            <w:r w:rsidR="003200A4" w:rsidRPr="00C43574">
              <w:rPr>
                <w:rFonts w:ascii="Times New Roman" w:hAnsi="Times New Roman" w:cs="Times New Roman"/>
                <w:color w:val="FFFFFF" w:themeColor="background1"/>
              </w:rPr>
              <w:t>gażowanymi w pracę z </w:t>
            </w:r>
            <w:r w:rsidR="003D499F" w:rsidRPr="00C43574">
              <w:rPr>
                <w:rFonts w:ascii="Times New Roman" w:hAnsi="Times New Roman" w:cs="Times New Roman"/>
                <w:color w:val="FFFFFF" w:themeColor="background1"/>
              </w:rPr>
              <w:t xml:space="preserve">grupami </w:t>
            </w:r>
            <w:proofErr w:type="spellStart"/>
            <w:r w:rsidR="003D499F" w:rsidRPr="00C43574">
              <w:rPr>
                <w:rFonts w:ascii="Times New Roman" w:hAnsi="Times New Roman" w:cs="Times New Roman"/>
                <w:color w:val="FFFFFF" w:themeColor="background1"/>
              </w:rPr>
              <w:t>de</w:t>
            </w:r>
            <w:r w:rsidRPr="00C43574">
              <w:rPr>
                <w:rFonts w:ascii="Times New Roman" w:hAnsi="Times New Roman" w:cs="Times New Roman"/>
                <w:color w:val="FFFFFF" w:themeColor="background1"/>
              </w:rPr>
              <w:t>faworyzowanymi</w:t>
            </w:r>
            <w:proofErr w:type="spellEnd"/>
            <w:r w:rsidRPr="00C43574">
              <w:rPr>
                <w:rFonts w:ascii="Times New Roman" w:hAnsi="Times New Roman" w:cs="Times New Roman"/>
                <w:color w:val="FFFFFF" w:themeColor="background1"/>
              </w:rPr>
              <w:t>.</w:t>
            </w:r>
          </w:p>
        </w:tc>
      </w:tr>
      <w:tr w:rsidR="009173A4" w:rsidRPr="00C43574" w14:paraId="2CD05673" w14:textId="77777777" w:rsidTr="00700385">
        <w:trPr>
          <w:cantSplit/>
          <w:trHeight w:val="937"/>
          <w:jc w:val="center"/>
        </w:trPr>
        <w:tc>
          <w:tcPr>
            <w:tcW w:w="2334" w:type="dxa"/>
            <w:shd w:val="clear" w:color="auto" w:fill="92CDDC" w:themeFill="accent5" w:themeFillTint="99"/>
            <w:vAlign w:val="center"/>
          </w:tcPr>
          <w:p w14:paraId="7667B4F6" w14:textId="77777777" w:rsidR="009173A4" w:rsidRPr="00C43574" w:rsidRDefault="00221D0E" w:rsidP="00700385">
            <w:pPr>
              <w:ind w:left="113" w:right="113"/>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Problem/wyzwanie zawarte w </w:t>
            </w:r>
            <w:r w:rsidR="00700385" w:rsidRPr="00C43574">
              <w:rPr>
                <w:rFonts w:ascii="Times New Roman" w:hAnsi="Times New Roman" w:cs="Times New Roman"/>
                <w:b/>
                <w:color w:val="000000" w:themeColor="text1"/>
              </w:rPr>
              <w:t>diagnozie</w:t>
            </w:r>
            <w:r w:rsidR="009173A4" w:rsidRPr="00C43574">
              <w:rPr>
                <w:rFonts w:ascii="Times New Roman" w:hAnsi="Times New Roman" w:cs="Times New Roman"/>
                <w:b/>
                <w:color w:val="000000" w:themeColor="text1"/>
              </w:rPr>
              <w:t>/SWOT</w:t>
            </w:r>
          </w:p>
        </w:tc>
        <w:tc>
          <w:tcPr>
            <w:tcW w:w="3827" w:type="dxa"/>
            <w:shd w:val="clear" w:color="auto" w:fill="92CDDC" w:themeFill="accent5" w:themeFillTint="99"/>
            <w:vAlign w:val="center"/>
          </w:tcPr>
          <w:p w14:paraId="03963F07"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Przedsięwzięcia</w:t>
            </w:r>
          </w:p>
        </w:tc>
        <w:tc>
          <w:tcPr>
            <w:tcW w:w="2127" w:type="dxa"/>
            <w:shd w:val="clear" w:color="auto" w:fill="92CDDC" w:themeFill="accent5" w:themeFillTint="99"/>
            <w:vAlign w:val="center"/>
          </w:tcPr>
          <w:p w14:paraId="35FC942F"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produktu</w:t>
            </w:r>
          </w:p>
        </w:tc>
        <w:tc>
          <w:tcPr>
            <w:tcW w:w="2026" w:type="dxa"/>
            <w:shd w:val="clear" w:color="auto" w:fill="92CDDC" w:themeFill="accent5" w:themeFillTint="99"/>
            <w:vAlign w:val="center"/>
          </w:tcPr>
          <w:p w14:paraId="35CDA219"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rezultatu</w:t>
            </w:r>
          </w:p>
        </w:tc>
      </w:tr>
      <w:tr w:rsidR="009173A4" w:rsidRPr="00C43574" w14:paraId="5F8487E6" w14:textId="77777777" w:rsidTr="00221D0E">
        <w:trPr>
          <w:jc w:val="center"/>
        </w:trPr>
        <w:tc>
          <w:tcPr>
            <w:tcW w:w="2334" w:type="dxa"/>
            <w:vMerge w:val="restart"/>
            <w:shd w:val="clear" w:color="auto" w:fill="DAEEF3" w:themeFill="accent5" w:themeFillTint="33"/>
          </w:tcPr>
          <w:p w14:paraId="4F914A8D"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poradnictwa zawodowego</w:t>
            </w:r>
          </w:p>
          <w:p w14:paraId="13E5D5B9" w14:textId="77777777" w:rsidR="009173A4" w:rsidRPr="00C43574" w:rsidRDefault="009173A4" w:rsidP="00657BC3">
            <w:pPr>
              <w:ind w:left="100" w:hanging="100"/>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7344CD28" w14:textId="77777777" w:rsidR="009173A4" w:rsidRPr="00C43574" w:rsidRDefault="009173A4"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słabo zróżnicowana gospodarka i przemysł</w:t>
            </w:r>
          </w:p>
          <w:p w14:paraId="317F652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 szara strefa, przemyt</w:t>
            </w:r>
          </w:p>
          <w:p w14:paraId="7F58591D"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miejsc pracy</w:t>
            </w:r>
          </w:p>
          <w:p w14:paraId="7B5FA67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przetwórstwa rolno-spożywczego</w:t>
            </w:r>
          </w:p>
          <w:p w14:paraId="1F822A07" w14:textId="77777777" w:rsidR="009173A4" w:rsidRPr="00C43574" w:rsidRDefault="009173A4"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rozdrobnienie gospodarstw rolnych, niewiele gospodarstw specjalistycznych i niewykorzystany potencjał w rolnictwie ekologicznym</w:t>
            </w:r>
          </w:p>
          <w:p w14:paraId="5F931FB0" w14:textId="77777777" w:rsidR="009173A4" w:rsidRPr="00C43574" w:rsidRDefault="009173A4" w:rsidP="00221D0E">
            <w:pPr>
              <w:ind w:left="142" w:hanging="142"/>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niewielkie przetwórstwo produktów rolnych</w:t>
            </w:r>
          </w:p>
          <w:p w14:paraId="2A33984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mała aktywność ludności</w:t>
            </w:r>
          </w:p>
          <w:p w14:paraId="1865A081" w14:textId="77777777" w:rsidR="009173A4" w:rsidRPr="00C43574" w:rsidRDefault="009173A4" w:rsidP="00221D0E">
            <w:pPr>
              <w:ind w:left="113" w:right="113"/>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niewystarczające i nieskuteczne działania aktywizujące osoby wykluczone</w:t>
            </w:r>
          </w:p>
        </w:tc>
        <w:tc>
          <w:tcPr>
            <w:tcW w:w="3827" w:type="dxa"/>
            <w:vMerge w:val="restart"/>
            <w:shd w:val="clear" w:color="auto" w:fill="DAEEF3" w:themeFill="accent5" w:themeFillTint="33"/>
          </w:tcPr>
          <w:p w14:paraId="0DCB3DFF" w14:textId="77777777" w:rsidR="009173A4" w:rsidRPr="00C43574" w:rsidRDefault="009173A4" w:rsidP="00EA0B5A">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lastRenderedPageBreak/>
              <w:t>1.1.1 Wsparcie na rzecz rozwoju i zakładania działalności gospodarczej i działania szkoleniowe</w:t>
            </w:r>
            <w:r w:rsidR="00221D0E" w:rsidRPr="00C43574">
              <w:rPr>
                <w:rFonts w:ascii="Times New Roman" w:hAnsi="Times New Roman" w:cs="Times New Roman"/>
                <w:color w:val="000000" w:themeColor="text1"/>
              </w:rPr>
              <w:t xml:space="preserve"> Przedsięwzięcie obejmuje wszelkie działania wspierające rozwój działalności gospodarczych – nowopowstających i istniejących, w tym</w:t>
            </w:r>
            <w:r w:rsidR="00772B67">
              <w:rPr>
                <w:rFonts w:ascii="Times New Roman" w:hAnsi="Times New Roman" w:cs="Times New Roman"/>
                <w:color w:val="000000" w:themeColor="text1"/>
              </w:rPr>
              <w:t xml:space="preserve"> między innymi</w:t>
            </w:r>
            <w:r w:rsidR="00221D0E" w:rsidRPr="00C43574">
              <w:rPr>
                <w:rFonts w:ascii="Times New Roman" w:hAnsi="Times New Roman" w:cs="Times New Roman"/>
                <w:color w:val="000000" w:themeColor="text1"/>
              </w:rPr>
              <w:t xml:space="preserve"> zakup niezbędnego wyposażenia, urządzeń, maszyn, remont i budowę budynków a także wszelkie działania szkoleniowe służące podnoszeniu kompetencji osób z obszaru LGD w szczególności osób defaworyzowanych.</w:t>
            </w:r>
          </w:p>
        </w:tc>
        <w:tc>
          <w:tcPr>
            <w:tcW w:w="2127" w:type="dxa"/>
            <w:shd w:val="clear" w:color="auto" w:fill="DAEEF3" w:themeFill="accent5" w:themeFillTint="33"/>
          </w:tcPr>
          <w:p w14:paraId="49161DE7" w14:textId="7AE08E25"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FE3612" w:rsidRPr="002729BB">
              <w:rPr>
                <w:rFonts w:ascii="Times New Roman" w:hAnsi="Times New Roman" w:cs="Times New Roman"/>
              </w:rPr>
              <w:t>zrealizowanych</w:t>
            </w:r>
            <w:r w:rsidR="008B7293">
              <w:rPr>
                <w:rFonts w:ascii="Times New Roman" w:hAnsi="Times New Roman" w:cs="Times New Roman"/>
              </w:rPr>
              <w:t xml:space="preserve"> </w:t>
            </w:r>
            <w:r w:rsidRPr="00C43574">
              <w:rPr>
                <w:rFonts w:ascii="Times New Roman" w:hAnsi="Times New Roman" w:cs="Times New Roman"/>
                <w:color w:val="000000" w:themeColor="text1"/>
              </w:rPr>
              <w:t>operacji polegających na utworzeniu nowego przedsiębiorstwa</w:t>
            </w:r>
            <w:r w:rsidR="007D1942">
              <w:rPr>
                <w:rFonts w:ascii="Times New Roman" w:hAnsi="Times New Roman" w:cs="Times New Roman"/>
                <w:color w:val="000000" w:themeColor="text1"/>
              </w:rPr>
              <w:t xml:space="preserve"> (EFR</w:t>
            </w:r>
            <w:r w:rsidR="00A07F82">
              <w:rPr>
                <w:rFonts w:ascii="Times New Roman" w:hAnsi="Times New Roman" w:cs="Times New Roman"/>
                <w:color w:val="000000" w:themeColor="text1"/>
              </w:rPr>
              <w:t>ROW)</w:t>
            </w:r>
          </w:p>
        </w:tc>
        <w:tc>
          <w:tcPr>
            <w:tcW w:w="2026" w:type="dxa"/>
            <w:vMerge w:val="restart"/>
            <w:shd w:val="clear" w:color="auto" w:fill="DAEEF3" w:themeFill="accent5" w:themeFillTint="33"/>
          </w:tcPr>
          <w:p w14:paraId="7085FE95"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utworzonych miejsc pracy (ogółem)</w:t>
            </w:r>
            <w:r w:rsidR="007D1942">
              <w:rPr>
                <w:rFonts w:ascii="Times New Roman" w:hAnsi="Times New Roman" w:cs="Times New Roman"/>
                <w:color w:val="000000" w:themeColor="text1"/>
              </w:rPr>
              <w:t xml:space="preserve"> (EFRROW)</w:t>
            </w:r>
          </w:p>
        </w:tc>
      </w:tr>
      <w:tr w:rsidR="009173A4" w:rsidRPr="00C43574" w14:paraId="1B97CE15" w14:textId="77777777" w:rsidTr="00221D0E">
        <w:trPr>
          <w:jc w:val="center"/>
        </w:trPr>
        <w:tc>
          <w:tcPr>
            <w:tcW w:w="2334" w:type="dxa"/>
            <w:vMerge/>
            <w:shd w:val="clear" w:color="auto" w:fill="DAEEF3" w:themeFill="accent5" w:themeFillTint="33"/>
          </w:tcPr>
          <w:p w14:paraId="7A5E6070"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11A69962"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3F56FF45"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FE3612" w:rsidRPr="002729BB">
              <w:rPr>
                <w:rFonts w:ascii="Times New Roman" w:hAnsi="Times New Roman" w:cs="Times New Roman"/>
                <w:color w:val="000000" w:themeColor="text1"/>
              </w:rPr>
              <w:t>zrealizowanych</w:t>
            </w:r>
            <w:r w:rsidR="00FE3612">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operacji polegających na rozwoju istniejącego przedsiębiorstwa</w:t>
            </w:r>
            <w:r w:rsidR="007D1942">
              <w:rPr>
                <w:rFonts w:ascii="Times New Roman" w:hAnsi="Times New Roman" w:cs="Times New Roman"/>
                <w:color w:val="000000" w:themeColor="text1"/>
              </w:rPr>
              <w:t xml:space="preserve"> (EFRROW)</w:t>
            </w:r>
          </w:p>
        </w:tc>
        <w:tc>
          <w:tcPr>
            <w:tcW w:w="2026" w:type="dxa"/>
            <w:vMerge/>
            <w:shd w:val="clear" w:color="auto" w:fill="DAEEF3" w:themeFill="accent5" w:themeFillTint="33"/>
          </w:tcPr>
          <w:p w14:paraId="078BDC87"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46818BAA" w14:textId="77777777" w:rsidTr="00221D0E">
        <w:trPr>
          <w:jc w:val="center"/>
        </w:trPr>
        <w:tc>
          <w:tcPr>
            <w:tcW w:w="2334" w:type="dxa"/>
            <w:vMerge/>
            <w:shd w:val="clear" w:color="auto" w:fill="DAEEF3" w:themeFill="accent5" w:themeFillTint="33"/>
          </w:tcPr>
          <w:p w14:paraId="29C9C775"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3CF5A673"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36FF668A"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8F1B72" w:rsidRPr="002729BB">
              <w:rPr>
                <w:rFonts w:ascii="Times New Roman" w:hAnsi="Times New Roman" w:cs="Times New Roman"/>
                <w:color w:val="000000" w:themeColor="text1"/>
              </w:rPr>
              <w:t>zrealizowanych</w:t>
            </w:r>
            <w:r w:rsidR="008F1B72">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operacji ukierunkowanych na innowacje</w:t>
            </w:r>
            <w:r w:rsidR="007D1942">
              <w:rPr>
                <w:rFonts w:ascii="Times New Roman" w:hAnsi="Times New Roman" w:cs="Times New Roman"/>
                <w:color w:val="000000" w:themeColor="text1"/>
              </w:rPr>
              <w:t xml:space="preserve"> (EFRROW)</w:t>
            </w:r>
          </w:p>
        </w:tc>
        <w:tc>
          <w:tcPr>
            <w:tcW w:w="2026" w:type="dxa"/>
            <w:vMerge/>
            <w:shd w:val="clear" w:color="auto" w:fill="DAEEF3" w:themeFill="accent5" w:themeFillTint="33"/>
          </w:tcPr>
          <w:p w14:paraId="7F0D9106"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15914727" w14:textId="77777777" w:rsidTr="00221D0E">
        <w:trPr>
          <w:jc w:val="center"/>
        </w:trPr>
        <w:tc>
          <w:tcPr>
            <w:tcW w:w="2334" w:type="dxa"/>
            <w:vMerge/>
            <w:shd w:val="clear" w:color="auto" w:fill="DAEEF3" w:themeFill="accent5" w:themeFillTint="33"/>
          </w:tcPr>
          <w:p w14:paraId="72D7D597"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5D2A0414" w14:textId="77777777" w:rsidR="009173A4" w:rsidRPr="00C43574" w:rsidRDefault="009173A4" w:rsidP="00EA0B5A">
            <w:pPr>
              <w:outlineLvl w:val="0"/>
              <w:rPr>
                <w:rFonts w:ascii="Times New Roman" w:hAnsi="Times New Roman" w:cs="Times New Roman"/>
                <w:color w:val="000000" w:themeColor="text1"/>
              </w:rPr>
            </w:pPr>
          </w:p>
        </w:tc>
        <w:tc>
          <w:tcPr>
            <w:tcW w:w="2127" w:type="dxa"/>
            <w:vMerge w:val="restart"/>
            <w:shd w:val="clear" w:color="auto" w:fill="DAEEF3" w:themeFill="accent5" w:themeFillTint="33"/>
          </w:tcPr>
          <w:p w14:paraId="2FEB67C8" w14:textId="77777777" w:rsidR="009173A4" w:rsidRPr="00C43574" w:rsidRDefault="009173A4" w:rsidP="00EA0B5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szkoleń</w:t>
            </w:r>
            <w:r w:rsidR="007D1942">
              <w:rPr>
                <w:rFonts w:ascii="Times New Roman" w:hAnsi="Times New Roman" w:cs="Times New Roman"/>
                <w:color w:val="000000" w:themeColor="text1"/>
              </w:rPr>
              <w:t xml:space="preserve"> (EFRROW)</w:t>
            </w:r>
          </w:p>
        </w:tc>
        <w:tc>
          <w:tcPr>
            <w:tcW w:w="2026" w:type="dxa"/>
            <w:shd w:val="clear" w:color="auto" w:fill="DAEEF3" w:themeFill="accent5" w:themeFillTint="33"/>
          </w:tcPr>
          <w:p w14:paraId="74F92870" w14:textId="77777777" w:rsidR="009173A4" w:rsidRPr="00C43574" w:rsidRDefault="00221D0E"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xml:space="preserve">Liczba osób przeszkolonych </w:t>
            </w:r>
            <w:r w:rsidR="007D1942">
              <w:rPr>
                <w:rFonts w:ascii="Times New Roman" w:hAnsi="Times New Roman" w:cs="Times New Roman"/>
                <w:color w:val="000000" w:themeColor="text1"/>
              </w:rPr>
              <w:t>(EFRROW)</w:t>
            </w:r>
          </w:p>
        </w:tc>
      </w:tr>
      <w:tr w:rsidR="009173A4" w:rsidRPr="00C43574" w14:paraId="2FADF1D4" w14:textId="77777777" w:rsidTr="00221D0E">
        <w:trPr>
          <w:jc w:val="center"/>
        </w:trPr>
        <w:tc>
          <w:tcPr>
            <w:tcW w:w="2334" w:type="dxa"/>
            <w:vMerge/>
            <w:shd w:val="clear" w:color="auto" w:fill="DAEEF3" w:themeFill="accent5" w:themeFillTint="33"/>
          </w:tcPr>
          <w:p w14:paraId="01635D64"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5C027DF9" w14:textId="77777777" w:rsidR="009173A4" w:rsidRPr="00C43574" w:rsidRDefault="009173A4" w:rsidP="00EA0B5A">
            <w:pPr>
              <w:outlineLvl w:val="0"/>
              <w:rPr>
                <w:rFonts w:ascii="Times New Roman" w:hAnsi="Times New Roman" w:cs="Times New Roman"/>
                <w:color w:val="000000" w:themeColor="text1"/>
              </w:rPr>
            </w:pPr>
          </w:p>
        </w:tc>
        <w:tc>
          <w:tcPr>
            <w:tcW w:w="2127" w:type="dxa"/>
            <w:vMerge/>
            <w:shd w:val="clear" w:color="auto" w:fill="DAEEF3" w:themeFill="accent5" w:themeFillTint="33"/>
          </w:tcPr>
          <w:p w14:paraId="66A79F95" w14:textId="77777777" w:rsidR="009173A4" w:rsidRPr="00C43574" w:rsidRDefault="009173A4" w:rsidP="00EA0B5A">
            <w:pPr>
              <w:outlineLvl w:val="0"/>
              <w:rPr>
                <w:rFonts w:ascii="Times New Roman" w:hAnsi="Times New Roman" w:cs="Times New Roman"/>
                <w:color w:val="000000" w:themeColor="text1"/>
              </w:rPr>
            </w:pPr>
          </w:p>
        </w:tc>
        <w:tc>
          <w:tcPr>
            <w:tcW w:w="2026" w:type="dxa"/>
            <w:shd w:val="clear" w:color="auto" w:fill="DAEEF3" w:themeFill="accent5" w:themeFillTint="33"/>
          </w:tcPr>
          <w:p w14:paraId="47A21289"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xml:space="preserve">Liczba osób oceniających szkolenia jako adekwatne do oczekiwań </w:t>
            </w:r>
            <w:r w:rsidR="007D1942">
              <w:rPr>
                <w:rFonts w:ascii="Times New Roman" w:hAnsi="Times New Roman" w:cs="Times New Roman"/>
                <w:color w:val="000000" w:themeColor="text1"/>
              </w:rPr>
              <w:t>(EFRROW)</w:t>
            </w:r>
          </w:p>
        </w:tc>
      </w:tr>
      <w:tr w:rsidR="000C467A" w:rsidRPr="00C43574" w14:paraId="739555A9" w14:textId="77777777" w:rsidTr="000C467A">
        <w:trPr>
          <w:trHeight w:val="2783"/>
          <w:jc w:val="center"/>
        </w:trPr>
        <w:tc>
          <w:tcPr>
            <w:tcW w:w="2334" w:type="dxa"/>
            <w:vMerge/>
            <w:shd w:val="clear" w:color="auto" w:fill="DAEEF3" w:themeFill="accent5" w:themeFillTint="33"/>
          </w:tcPr>
          <w:p w14:paraId="3F23269C" w14:textId="77777777" w:rsidR="000C467A" w:rsidRPr="00C43574" w:rsidRDefault="000C467A" w:rsidP="00EA0B5A">
            <w:pPr>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428D0B49" w14:textId="77777777" w:rsidR="000C467A" w:rsidRPr="00C43574" w:rsidRDefault="000C467A"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1.1.2 Inkubatory przetwórstwa lokalnego</w:t>
            </w:r>
            <w:r w:rsidRPr="00C43574">
              <w:rPr>
                <w:rFonts w:ascii="Times New Roman" w:hAnsi="Times New Roman" w:cs="Times New Roman"/>
                <w:color w:val="000000" w:themeColor="text1"/>
              </w:rPr>
              <w:t xml:space="preserve"> Przedsięwzięcie przewiduje budowę inkubatora przetwórstwa produktów lokalnych w postaci przedsiębiorstwa spożywczego, w którym będzie prowadzona działalność w zakresie produkcji, przetwarzania, dystrybucji lub wprowadzania na rynek żywności pochodzenia zwierzęcego lub roślinnego.</w:t>
            </w:r>
          </w:p>
        </w:tc>
        <w:tc>
          <w:tcPr>
            <w:tcW w:w="2127" w:type="dxa"/>
            <w:shd w:val="clear" w:color="auto" w:fill="DAEEF3" w:themeFill="accent5" w:themeFillTint="33"/>
          </w:tcPr>
          <w:p w14:paraId="37F6B67A" w14:textId="7BBE6DB5" w:rsidR="000C467A" w:rsidRPr="00C43574" w:rsidRDefault="000C467A" w:rsidP="00DC2FA8">
            <w:pPr>
              <w:outlineLvl w:val="0"/>
              <w:rPr>
                <w:rFonts w:ascii="Times New Roman" w:hAnsi="Times New Roman" w:cs="Times New Roman"/>
                <w:color w:val="000000" w:themeColor="text1"/>
              </w:rPr>
            </w:pPr>
            <w:r w:rsidRPr="000C467A">
              <w:rPr>
                <w:rFonts w:ascii="Times New Roman" w:hAnsi="Times New Roman" w:cs="Times New Roman"/>
              </w:rPr>
              <w:t>Liczba nowych inkubatorów (centrów) przetwórstwa lokalnego</w:t>
            </w:r>
            <w:r w:rsidRPr="00281C9D">
              <w:rPr>
                <w:rFonts w:ascii="Times New Roman" w:hAnsi="Times New Roman" w:cs="Times New Roman"/>
                <w:strike/>
              </w:rPr>
              <w:t xml:space="preserve"> </w:t>
            </w:r>
            <w:r>
              <w:rPr>
                <w:rFonts w:ascii="Times New Roman" w:hAnsi="Times New Roman" w:cs="Times New Roman"/>
                <w:color w:val="000000" w:themeColor="text1"/>
              </w:rPr>
              <w:t>(EFRROW)</w:t>
            </w:r>
          </w:p>
        </w:tc>
        <w:tc>
          <w:tcPr>
            <w:tcW w:w="2026" w:type="dxa"/>
            <w:shd w:val="clear" w:color="auto" w:fill="DAEEF3" w:themeFill="accent5" w:themeFillTint="33"/>
          </w:tcPr>
          <w:p w14:paraId="0EC340B0" w14:textId="77777777" w:rsidR="000C467A" w:rsidRPr="002729BB" w:rsidRDefault="000C467A" w:rsidP="00DC2FA8">
            <w:pPr>
              <w:outlineLvl w:val="0"/>
              <w:rPr>
                <w:rFonts w:ascii="Times New Roman" w:hAnsi="Times New Roman" w:cs="Times New Roman"/>
                <w:b/>
                <w:color w:val="000000" w:themeColor="text1"/>
              </w:rPr>
            </w:pPr>
            <w:r w:rsidRPr="002729BB">
              <w:rPr>
                <w:rFonts w:ascii="Times New Roman" w:hAnsi="Times New Roman" w:cs="Times New Roman"/>
                <w:color w:val="000000" w:themeColor="text1"/>
              </w:rPr>
              <w:t>Liczba podmiotów korzystających z infrastruktury służącej przetwarzaniu produktów rolnych rocznie (EFRROW)</w:t>
            </w:r>
          </w:p>
        </w:tc>
      </w:tr>
      <w:tr w:rsidR="00185A08" w:rsidRPr="00C43574" w14:paraId="68048D7F" w14:textId="77777777" w:rsidTr="00185A08">
        <w:trPr>
          <w:trHeight w:val="2852"/>
          <w:jc w:val="center"/>
        </w:trPr>
        <w:tc>
          <w:tcPr>
            <w:tcW w:w="2334" w:type="dxa"/>
            <w:vMerge/>
            <w:shd w:val="clear" w:color="auto" w:fill="DAEEF3" w:themeFill="accent5" w:themeFillTint="33"/>
          </w:tcPr>
          <w:p w14:paraId="03AED23C" w14:textId="77777777" w:rsidR="00185A08" w:rsidRPr="00C43574" w:rsidRDefault="00185A08" w:rsidP="00EA0B5A">
            <w:pPr>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64C3FECB" w14:textId="77777777" w:rsidR="00185A08" w:rsidRPr="00C43574" w:rsidRDefault="00185A08"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1.1.3 Bezzwrotne wsparcie dla osób zamierzających rozpocząć prowadzenie działalności gospodarczej</w:t>
            </w:r>
            <w:r w:rsidRPr="00C43574">
              <w:rPr>
                <w:rFonts w:ascii="Times New Roman" w:hAnsi="Times New Roman" w:cs="Times New Roman"/>
                <w:color w:val="000000" w:themeColor="text1"/>
              </w:rPr>
              <w:t xml:space="preserve"> Planowane wsparcie obejmuje m.in. wypłatę dotacji inwestycyjnej osobom planującym rozpoczęcie działalności gospodarczej (w szczególności osobom pozostającym bez pracy).</w:t>
            </w:r>
            <w:r>
              <w:rPr>
                <w:rFonts w:ascii="Times New Roman" w:hAnsi="Times New Roman" w:cs="Times New Roman"/>
                <w:color w:val="000000" w:themeColor="text1"/>
              </w:rPr>
              <w:t xml:space="preserve"> (Typ projektu 3)</w:t>
            </w:r>
          </w:p>
        </w:tc>
        <w:tc>
          <w:tcPr>
            <w:tcW w:w="2127" w:type="dxa"/>
            <w:shd w:val="clear" w:color="auto" w:fill="DAEEF3" w:themeFill="accent5" w:themeFillTint="33"/>
          </w:tcPr>
          <w:p w14:paraId="4E129806"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pozostających bez pracy, które otrzymały bezzwrotne środki na podjęcie działalności gospodarczej w programie</w:t>
            </w:r>
            <w:r>
              <w:rPr>
                <w:rFonts w:ascii="Times New Roman" w:hAnsi="Times New Roman" w:cs="Times New Roman"/>
                <w:color w:val="000000" w:themeColor="text1"/>
              </w:rPr>
              <w:t xml:space="preserve"> (EFS)</w:t>
            </w:r>
          </w:p>
        </w:tc>
        <w:tc>
          <w:tcPr>
            <w:tcW w:w="2026" w:type="dxa"/>
            <w:shd w:val="clear" w:color="auto" w:fill="DAEEF3" w:themeFill="accent5" w:themeFillTint="33"/>
          </w:tcPr>
          <w:p w14:paraId="3A5EF5B2"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utworzonych miejsc pracy w ramach udzielonych ze EFS środków na podjęcie działalności gospodarczej</w:t>
            </w:r>
            <w:r>
              <w:rPr>
                <w:rFonts w:ascii="Times New Roman" w:hAnsi="Times New Roman" w:cs="Times New Roman"/>
                <w:color w:val="000000" w:themeColor="text1"/>
              </w:rPr>
              <w:t xml:space="preserve"> (EFS)</w:t>
            </w:r>
          </w:p>
        </w:tc>
      </w:tr>
      <w:tr w:rsidR="009173A4" w:rsidRPr="00C43574" w14:paraId="4711981A" w14:textId="77777777" w:rsidTr="00221D0E">
        <w:trPr>
          <w:jc w:val="center"/>
        </w:trPr>
        <w:tc>
          <w:tcPr>
            <w:tcW w:w="2334" w:type="dxa"/>
            <w:vMerge/>
            <w:shd w:val="clear" w:color="auto" w:fill="DAEEF3" w:themeFill="accent5" w:themeFillTint="33"/>
          </w:tcPr>
          <w:p w14:paraId="3F4943D3"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78BBC945" w14:textId="0A1B4694" w:rsidR="009173A4" w:rsidRPr="00C43574" w:rsidRDefault="005C46FE" w:rsidP="00871507">
            <w:pPr>
              <w:outlineLvl w:val="0"/>
              <w:rPr>
                <w:rFonts w:ascii="Times New Roman" w:hAnsi="Times New Roman" w:cs="Times New Roman"/>
                <w:b/>
                <w:color w:val="000000" w:themeColor="text1"/>
                <w:u w:val="single"/>
              </w:rPr>
            </w:pPr>
            <w:r w:rsidRPr="00185A08">
              <w:rPr>
                <w:rFonts w:ascii="Times New Roman" w:hAnsi="Times New Roman" w:cs="Times New Roman"/>
                <w:b/>
                <w:color w:val="000000" w:themeColor="text1"/>
                <w:u w:val="single"/>
              </w:rPr>
              <w:t>1.1.4</w:t>
            </w:r>
            <w:r>
              <w:rPr>
                <w:rFonts w:ascii="Times New Roman" w:hAnsi="Times New Roman" w:cs="Times New Roman"/>
                <w:b/>
                <w:color w:val="000000" w:themeColor="text1"/>
                <w:u w:val="single"/>
              </w:rPr>
              <w:t xml:space="preserve"> </w:t>
            </w:r>
            <w:r w:rsidR="009173A4" w:rsidRPr="00C43574">
              <w:rPr>
                <w:rFonts w:ascii="Times New Roman" w:hAnsi="Times New Roman" w:cs="Times New Roman"/>
                <w:b/>
                <w:color w:val="000000" w:themeColor="text1"/>
                <w:u w:val="single"/>
              </w:rPr>
              <w:t>Szkolenia dla organów zaangażowanych we wdrażanie LSR oraz działania informacyjno-animacyjne LGD</w:t>
            </w:r>
            <w:r w:rsidR="00221D0E" w:rsidRPr="00C43574">
              <w:rPr>
                <w:rFonts w:ascii="Times New Roman" w:hAnsi="Times New Roman" w:cs="Times New Roman"/>
                <w:color w:val="000000" w:themeColor="text1"/>
              </w:rPr>
              <w:t xml:space="preserve"> Przedsięwzięcie to przewiduje realizację szkoleń dla pracowników biura LGD oraz członków organu decyzyjnego, działania animacyjne i doradztwo świadczone przez LGD.</w:t>
            </w:r>
          </w:p>
        </w:tc>
        <w:tc>
          <w:tcPr>
            <w:tcW w:w="2127" w:type="dxa"/>
            <w:shd w:val="clear" w:color="auto" w:fill="DAEEF3" w:themeFill="accent5" w:themeFillTint="33"/>
          </w:tcPr>
          <w:p w14:paraId="5725512E" w14:textId="77777777" w:rsidR="009173A4" w:rsidRPr="001F163A" w:rsidRDefault="009173A4" w:rsidP="00DC2FA8">
            <w:pPr>
              <w:outlineLvl w:val="0"/>
              <w:rPr>
                <w:rFonts w:ascii="Times New Roman" w:hAnsi="Times New Roman" w:cs="Times New Roman"/>
              </w:rPr>
            </w:pPr>
            <w:r w:rsidRPr="001F163A">
              <w:rPr>
                <w:rFonts w:ascii="Times New Roman" w:hAnsi="Times New Roman" w:cs="Times New Roman"/>
              </w:rPr>
              <w:t>Liczba osobodni szkoleń dla pracowników LGD</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val="restart"/>
            <w:shd w:val="clear" w:color="auto" w:fill="DAEEF3" w:themeFill="accent5" w:themeFillTint="33"/>
          </w:tcPr>
          <w:p w14:paraId="4DA827F4" w14:textId="7A813153" w:rsidR="006253A4" w:rsidRPr="00086D28" w:rsidRDefault="006253A4" w:rsidP="00DC2FA8">
            <w:pPr>
              <w:outlineLvl w:val="0"/>
              <w:rPr>
                <w:rFonts w:ascii="Times New Roman" w:hAnsi="Times New Roman" w:cs="Times New Roman"/>
                <w:color w:val="000000" w:themeColor="text1"/>
              </w:rPr>
            </w:pPr>
            <w:r w:rsidRPr="002729BB">
              <w:rPr>
                <w:rFonts w:ascii="Times New Roman" w:hAnsi="Times New Roman" w:cs="Times New Roman"/>
                <w:color w:val="000000" w:themeColor="text1"/>
              </w:rPr>
              <w:t xml:space="preserve">Liczba </w:t>
            </w:r>
            <w:r w:rsidR="005A6FAE" w:rsidRPr="000A5FC2">
              <w:rPr>
                <w:rFonts w:ascii="Times New Roman" w:hAnsi="Times New Roman" w:cs="Times New Roman"/>
              </w:rPr>
              <w:t>wnioskodawców,</w:t>
            </w:r>
            <w:r w:rsidR="005A6FAE" w:rsidRPr="000A5FC2">
              <w:rPr>
                <w:rFonts w:ascii="Times New Roman" w:hAnsi="Times New Roman" w:cs="Times New Roman"/>
                <w:color w:val="000000" w:themeColor="text1"/>
              </w:rPr>
              <w:t xml:space="preserve"> </w:t>
            </w:r>
            <w:r w:rsidRPr="000A5FC2">
              <w:rPr>
                <w:rFonts w:ascii="Times New Roman" w:hAnsi="Times New Roman" w:cs="Times New Roman"/>
                <w:color w:val="000000" w:themeColor="text1"/>
              </w:rPr>
              <w:t>którym udzielono  indywidulanego doradztwa i któr</w:t>
            </w:r>
            <w:r w:rsidR="008B7293">
              <w:rPr>
                <w:rFonts w:ascii="Times New Roman" w:hAnsi="Times New Roman" w:cs="Times New Roman"/>
                <w:color w:val="000000" w:themeColor="text1"/>
              </w:rPr>
              <w:t>zy</w:t>
            </w:r>
            <w:r w:rsidRPr="000A5FC2">
              <w:rPr>
                <w:rFonts w:ascii="Times New Roman" w:hAnsi="Times New Roman" w:cs="Times New Roman"/>
                <w:color w:val="000000" w:themeColor="text1"/>
              </w:rPr>
              <w:t xml:space="preserve"> zawa</w:t>
            </w:r>
            <w:r w:rsidR="008B7293">
              <w:rPr>
                <w:rFonts w:ascii="Times New Roman" w:hAnsi="Times New Roman" w:cs="Times New Roman"/>
                <w:color w:val="000000" w:themeColor="text1"/>
              </w:rPr>
              <w:t>rli</w:t>
            </w:r>
            <w:r w:rsidRPr="000A5FC2">
              <w:rPr>
                <w:rFonts w:ascii="Times New Roman" w:hAnsi="Times New Roman" w:cs="Times New Roman"/>
                <w:color w:val="000000" w:themeColor="text1"/>
              </w:rPr>
              <w:t xml:space="preserve"> umowy o przyznanie pomocy</w:t>
            </w:r>
            <w:r w:rsidR="005338EF" w:rsidRPr="000A5FC2">
              <w:rPr>
                <w:rFonts w:ascii="Times New Roman" w:hAnsi="Times New Roman" w:cs="Times New Roman"/>
                <w:color w:val="000000" w:themeColor="text1"/>
              </w:rPr>
              <w:t>/ dofinansowanie</w:t>
            </w:r>
            <w:r w:rsidR="005338EF">
              <w:rPr>
                <w:rFonts w:ascii="Times New Roman" w:hAnsi="Times New Roman" w:cs="Times New Roman"/>
                <w:color w:val="000000" w:themeColor="text1"/>
              </w:rPr>
              <w:t xml:space="preserve"> </w:t>
            </w:r>
            <w:r w:rsidR="00171322" w:rsidRPr="000C467A">
              <w:rPr>
                <w:rFonts w:ascii="Times New Roman" w:hAnsi="Times New Roman" w:cs="Times New Roman"/>
                <w:color w:val="000000" w:themeColor="text1"/>
              </w:rPr>
              <w:t>(EFS)</w:t>
            </w:r>
          </w:p>
        </w:tc>
      </w:tr>
      <w:tr w:rsidR="009173A4" w:rsidRPr="00C43574" w14:paraId="4CFED19A" w14:textId="77777777" w:rsidTr="00221D0E">
        <w:trPr>
          <w:jc w:val="center"/>
        </w:trPr>
        <w:tc>
          <w:tcPr>
            <w:tcW w:w="2334" w:type="dxa"/>
            <w:vMerge/>
            <w:shd w:val="clear" w:color="auto" w:fill="DAEEF3" w:themeFill="accent5" w:themeFillTint="33"/>
          </w:tcPr>
          <w:p w14:paraId="0904FCD5"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1F6433A0"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621D3619" w14:textId="77777777" w:rsidR="009173A4" w:rsidRPr="001F163A" w:rsidRDefault="009173A4" w:rsidP="00DC2FA8">
            <w:pPr>
              <w:outlineLvl w:val="0"/>
              <w:rPr>
                <w:rFonts w:ascii="Times New Roman" w:hAnsi="Times New Roman" w:cs="Times New Roman"/>
              </w:rPr>
            </w:pPr>
            <w:r w:rsidRPr="001F163A">
              <w:rPr>
                <w:rFonts w:ascii="Times New Roman" w:hAnsi="Times New Roman" w:cs="Times New Roman"/>
              </w:rPr>
              <w:t>Liczba osobodni szkoleń dla organów LGD</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shd w:val="clear" w:color="auto" w:fill="DAEEF3" w:themeFill="accent5" w:themeFillTint="33"/>
          </w:tcPr>
          <w:p w14:paraId="15B14709"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3DCA8680" w14:textId="77777777" w:rsidTr="00221D0E">
        <w:trPr>
          <w:trHeight w:val="1075"/>
          <w:jc w:val="center"/>
        </w:trPr>
        <w:tc>
          <w:tcPr>
            <w:tcW w:w="2334" w:type="dxa"/>
            <w:vMerge/>
            <w:shd w:val="clear" w:color="auto" w:fill="DAEEF3" w:themeFill="accent5" w:themeFillTint="33"/>
          </w:tcPr>
          <w:p w14:paraId="66BBD6A9"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tcBorders>
              <w:bottom w:val="single" w:sz="4" w:space="0" w:color="auto"/>
            </w:tcBorders>
            <w:shd w:val="clear" w:color="auto" w:fill="DAEEF3" w:themeFill="accent5" w:themeFillTint="33"/>
          </w:tcPr>
          <w:p w14:paraId="4F2709CE" w14:textId="77777777" w:rsidR="009173A4" w:rsidRPr="00C43574" w:rsidRDefault="009173A4" w:rsidP="00EA0B5A">
            <w:pPr>
              <w:outlineLvl w:val="0"/>
              <w:rPr>
                <w:rFonts w:ascii="Times New Roman" w:hAnsi="Times New Roman" w:cs="Times New Roman"/>
                <w:color w:val="000000" w:themeColor="text1"/>
              </w:rPr>
            </w:pPr>
          </w:p>
        </w:tc>
        <w:tc>
          <w:tcPr>
            <w:tcW w:w="2127" w:type="dxa"/>
            <w:tcBorders>
              <w:bottom w:val="single" w:sz="4" w:space="0" w:color="auto"/>
            </w:tcBorders>
            <w:shd w:val="clear" w:color="auto" w:fill="DAEEF3" w:themeFill="accent5" w:themeFillTint="33"/>
          </w:tcPr>
          <w:p w14:paraId="27AFF9B5"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podmiotów, którym udzielono indywidualnego </w:t>
            </w:r>
            <w:r w:rsidRPr="001F163A">
              <w:rPr>
                <w:rFonts w:ascii="Times New Roman" w:hAnsi="Times New Roman" w:cs="Times New Roman"/>
              </w:rPr>
              <w:t>doradztwa</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tcBorders>
              <w:bottom w:val="single" w:sz="4" w:space="0" w:color="auto"/>
            </w:tcBorders>
            <w:shd w:val="clear" w:color="auto" w:fill="DAEEF3" w:themeFill="accent5" w:themeFillTint="33"/>
          </w:tcPr>
          <w:p w14:paraId="250B4E60"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6BE992AC" w14:textId="77777777" w:rsidTr="00221D0E">
        <w:trPr>
          <w:jc w:val="center"/>
        </w:trPr>
        <w:tc>
          <w:tcPr>
            <w:tcW w:w="2334" w:type="dxa"/>
            <w:vMerge/>
            <w:shd w:val="clear" w:color="auto" w:fill="DAEEF3" w:themeFill="accent5" w:themeFillTint="33"/>
          </w:tcPr>
          <w:p w14:paraId="1D96BD3C"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3AE66D61" w14:textId="77777777" w:rsidR="009173A4" w:rsidRPr="00C43574" w:rsidRDefault="009173A4" w:rsidP="00EA0B5A">
            <w:pPr>
              <w:outlineLvl w:val="0"/>
              <w:rPr>
                <w:rFonts w:ascii="Times New Roman" w:hAnsi="Times New Roman" w:cs="Times New Roman"/>
                <w:color w:val="000000" w:themeColor="text1"/>
              </w:rPr>
            </w:pPr>
          </w:p>
        </w:tc>
        <w:tc>
          <w:tcPr>
            <w:tcW w:w="2127" w:type="dxa"/>
            <w:vMerge w:val="restart"/>
            <w:shd w:val="clear" w:color="auto" w:fill="DAEEF3" w:themeFill="accent5" w:themeFillTint="33"/>
          </w:tcPr>
          <w:p w14:paraId="34FF0020"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spotkań informacyjno-konsultacyjnych LGD z mieszkańcami</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c>
          <w:tcPr>
            <w:tcW w:w="2026" w:type="dxa"/>
            <w:shd w:val="clear" w:color="auto" w:fill="DAEEF3" w:themeFill="accent5" w:themeFillTint="33"/>
          </w:tcPr>
          <w:p w14:paraId="35B495F4" w14:textId="77777777" w:rsidR="009173A4" w:rsidRPr="00C43574" w:rsidRDefault="003200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uczestniczących w </w:t>
            </w:r>
            <w:r w:rsidR="009173A4" w:rsidRPr="00C43574">
              <w:rPr>
                <w:rFonts w:ascii="Times New Roman" w:hAnsi="Times New Roman" w:cs="Times New Roman"/>
                <w:color w:val="000000" w:themeColor="text1"/>
              </w:rPr>
              <w:t>spotkaniach informacyjno-konsultacyjnych</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r>
      <w:tr w:rsidR="009173A4" w:rsidRPr="00C43574" w14:paraId="6AD28B30" w14:textId="77777777" w:rsidTr="00221D0E">
        <w:trPr>
          <w:jc w:val="center"/>
        </w:trPr>
        <w:tc>
          <w:tcPr>
            <w:tcW w:w="2334" w:type="dxa"/>
            <w:vMerge/>
            <w:shd w:val="clear" w:color="auto" w:fill="DAEEF3" w:themeFill="accent5" w:themeFillTint="33"/>
          </w:tcPr>
          <w:p w14:paraId="7AACB2F0"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4E59951A" w14:textId="77777777" w:rsidR="009173A4" w:rsidRPr="00C43574" w:rsidRDefault="009173A4" w:rsidP="00EA0B5A">
            <w:pPr>
              <w:outlineLvl w:val="0"/>
              <w:rPr>
                <w:rFonts w:ascii="Times New Roman" w:hAnsi="Times New Roman" w:cs="Times New Roman"/>
                <w:color w:val="000000" w:themeColor="text1"/>
              </w:rPr>
            </w:pPr>
          </w:p>
        </w:tc>
        <w:tc>
          <w:tcPr>
            <w:tcW w:w="2127" w:type="dxa"/>
            <w:vMerge/>
            <w:shd w:val="clear" w:color="auto" w:fill="DAEEF3" w:themeFill="accent5" w:themeFillTint="33"/>
          </w:tcPr>
          <w:p w14:paraId="5DB9E048" w14:textId="77777777" w:rsidR="009173A4" w:rsidRPr="00C43574" w:rsidRDefault="009173A4" w:rsidP="00EA0B5A">
            <w:pPr>
              <w:outlineLvl w:val="0"/>
              <w:rPr>
                <w:rFonts w:ascii="Times New Roman" w:hAnsi="Times New Roman" w:cs="Times New Roman"/>
                <w:color w:val="000000" w:themeColor="text1"/>
              </w:rPr>
            </w:pPr>
          </w:p>
        </w:tc>
        <w:tc>
          <w:tcPr>
            <w:tcW w:w="2026" w:type="dxa"/>
            <w:shd w:val="clear" w:color="auto" w:fill="DAEEF3" w:themeFill="accent5" w:themeFillTint="33"/>
          </w:tcPr>
          <w:p w14:paraId="3EDE2231"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zadowolonych ze spotkań przeprowadzonych przez LGD</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r>
      <w:tr w:rsidR="009173A4" w:rsidRPr="00C43574" w14:paraId="1DC43497" w14:textId="77777777" w:rsidTr="00221D0E">
        <w:trPr>
          <w:jc w:val="center"/>
        </w:trPr>
        <w:tc>
          <w:tcPr>
            <w:tcW w:w="2334" w:type="dxa"/>
            <w:shd w:val="clear" w:color="auto" w:fill="4BACC6" w:themeFill="accent5"/>
            <w:vAlign w:val="center"/>
          </w:tcPr>
          <w:p w14:paraId="2A32A507" w14:textId="77777777" w:rsidR="009173A4" w:rsidRPr="00C43574" w:rsidRDefault="009173A4"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73F1C94B" w14:textId="6D497F16" w:rsidR="009173A4" w:rsidRPr="00C43574" w:rsidRDefault="00221D0E" w:rsidP="00221D0E">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1.2 Zmniejszenie wykluczenia społecznego</w:t>
            </w:r>
            <w:r w:rsidRPr="00C43574">
              <w:rPr>
                <w:rFonts w:ascii="Times New Roman" w:hAnsi="Times New Roman" w:cs="Times New Roman"/>
                <w:color w:val="FFFFFF" w:themeColor="background1"/>
              </w:rPr>
              <w:t xml:space="preserve"> Cel skupiony jest na osobach </w:t>
            </w:r>
            <w:r w:rsidRPr="00C97DF5">
              <w:rPr>
                <w:rFonts w:ascii="Times New Roman" w:hAnsi="Times New Roman" w:cs="Times New Roman"/>
                <w:color w:val="FF0000"/>
              </w:rPr>
              <w:t> </w:t>
            </w:r>
            <w:r w:rsidRPr="00C43574">
              <w:rPr>
                <w:rFonts w:ascii="Times New Roman" w:hAnsi="Times New Roman" w:cs="Times New Roman"/>
                <w:color w:val="FFFFFF" w:themeColor="background1"/>
              </w:rPr>
              <w:t>zagrożonych ubóstwem lub wykluczeniem społecznym i ma służyć integracji tych osób z otoczeniem.</w:t>
            </w:r>
          </w:p>
        </w:tc>
      </w:tr>
      <w:tr w:rsidR="000A5FC2" w:rsidRPr="00C43574" w14:paraId="1B16AA7D" w14:textId="77777777" w:rsidTr="000A5FC2">
        <w:trPr>
          <w:cantSplit/>
          <w:trHeight w:val="3507"/>
          <w:jc w:val="center"/>
        </w:trPr>
        <w:tc>
          <w:tcPr>
            <w:tcW w:w="2334" w:type="dxa"/>
            <w:shd w:val="clear" w:color="auto" w:fill="B6DDE8" w:themeFill="accent5" w:themeFillTint="66"/>
          </w:tcPr>
          <w:p w14:paraId="0B223F87" w14:textId="77777777" w:rsidR="000A5FC2" w:rsidRPr="00C43574" w:rsidRDefault="000A5FC2"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narastające problemy społeczne, uzależnienie od pomocy społecznej</w:t>
            </w:r>
          </w:p>
          <w:p w14:paraId="3BEBDA23" w14:textId="77777777" w:rsidR="000A5FC2" w:rsidRPr="00C43574" w:rsidRDefault="000A5FC2"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621C3E1D" w14:textId="77777777" w:rsidR="000A5FC2" w:rsidRPr="00C43574" w:rsidRDefault="000A5FC2" w:rsidP="00221D0E">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w:t>
            </w:r>
          </w:p>
          <w:p w14:paraId="255F4285" w14:textId="131BEDAF" w:rsidR="000A5FC2" w:rsidRPr="00C43574" w:rsidRDefault="000A5FC2" w:rsidP="000A5FC2">
            <w:pPr>
              <w:ind w:left="100" w:hanging="100"/>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52879ECA" w14:textId="77777777" w:rsidR="000A5FC2" w:rsidRPr="00C43574" w:rsidRDefault="000A5FC2"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mało organizacji społecznych</w:t>
            </w:r>
          </w:p>
          <w:p w14:paraId="37E3873F" w14:textId="5751AA40" w:rsidR="000A5FC2" w:rsidRPr="00C572BC" w:rsidRDefault="000A5FC2" w:rsidP="000A5FC2">
            <w:pPr>
              <w:ind w:left="138" w:hanging="138"/>
              <w:outlineLvl w:val="0"/>
              <w:rPr>
                <w:rFonts w:ascii="Times New Roman" w:hAnsi="Times New Roman" w:cs="Times New Roman"/>
                <w:strike/>
                <w:color w:val="000000" w:themeColor="text1"/>
              </w:rPr>
            </w:pPr>
          </w:p>
          <w:p w14:paraId="54C766AD" w14:textId="379D6BAC" w:rsidR="000A5FC2" w:rsidRPr="00C572BC" w:rsidRDefault="000A5FC2" w:rsidP="00221D0E">
            <w:pPr>
              <w:ind w:left="113" w:right="113"/>
              <w:outlineLvl w:val="0"/>
              <w:rPr>
                <w:rFonts w:ascii="Times New Roman" w:hAnsi="Times New Roman" w:cs="Times New Roman"/>
                <w:strike/>
                <w:color w:val="000000" w:themeColor="text1"/>
              </w:rPr>
            </w:pPr>
          </w:p>
        </w:tc>
        <w:tc>
          <w:tcPr>
            <w:tcW w:w="3827" w:type="dxa"/>
            <w:shd w:val="clear" w:color="auto" w:fill="B6DDE8" w:themeFill="accent5" w:themeFillTint="66"/>
          </w:tcPr>
          <w:p w14:paraId="00BAD331" w14:textId="34817547" w:rsidR="000A5FC2" w:rsidRPr="00C572BC" w:rsidRDefault="000A5FC2" w:rsidP="00EA0B5A">
            <w:pPr>
              <w:outlineLvl w:val="0"/>
              <w:rPr>
                <w:rFonts w:ascii="Times New Roman" w:hAnsi="Times New Roman" w:cs="Times New Roman"/>
                <w:strike/>
                <w:color w:val="000000" w:themeColor="text1"/>
              </w:rPr>
            </w:pPr>
            <w:r w:rsidRPr="00C43574">
              <w:rPr>
                <w:rFonts w:ascii="Times New Roman" w:hAnsi="Times New Roman" w:cs="Times New Roman"/>
                <w:b/>
                <w:color w:val="000000" w:themeColor="text1"/>
                <w:u w:val="single"/>
              </w:rPr>
              <w:t>1.2.</w:t>
            </w:r>
            <w:r>
              <w:rPr>
                <w:rFonts w:ascii="Times New Roman" w:hAnsi="Times New Roman" w:cs="Times New Roman"/>
                <w:b/>
                <w:color w:val="000000" w:themeColor="text1"/>
                <w:u w:val="single"/>
              </w:rPr>
              <w:t>1</w:t>
            </w:r>
            <w:r w:rsidRPr="00C43574">
              <w:rPr>
                <w:rFonts w:ascii="Times New Roman" w:hAnsi="Times New Roman" w:cs="Times New Roman"/>
                <w:b/>
                <w:color w:val="000000" w:themeColor="text1"/>
                <w:u w:val="single"/>
              </w:rPr>
              <w:t xml:space="preserve"> Projekty aktywności lokalnej</w:t>
            </w:r>
            <w:r w:rsidRPr="00C43574">
              <w:rPr>
                <w:rFonts w:ascii="Times New Roman" w:hAnsi="Times New Roman" w:cs="Times New Roman"/>
                <w:color w:val="000000" w:themeColor="text1"/>
              </w:rPr>
              <w:t xml:space="preserve"> Przedsięwzięcie kierowane do środowisk zagrożonych ubóstwem lub wykluczeniem społecznym. Wsparcie wykorzystuje instrumenty aktywnej integracji o charakterze społecznym, zawodowym, edukacyjnym i zdrowotnym. Przedsięwzięcie może być skierowane do lokalnych społeczności na obszarach zdegradowanych objętych rewitalizacją.</w:t>
            </w:r>
            <w:r>
              <w:rPr>
                <w:rFonts w:ascii="Times New Roman" w:hAnsi="Times New Roman" w:cs="Times New Roman"/>
                <w:color w:val="000000" w:themeColor="text1"/>
              </w:rPr>
              <w:t xml:space="preserve"> (Typ projektu 6a, 6b, 6c, 6d</w:t>
            </w:r>
          </w:p>
        </w:tc>
        <w:tc>
          <w:tcPr>
            <w:tcW w:w="2127" w:type="dxa"/>
            <w:shd w:val="clear" w:color="auto" w:fill="B6DDE8" w:themeFill="accent5" w:themeFillTint="66"/>
          </w:tcPr>
          <w:p w14:paraId="1A44B833" w14:textId="1E2E25B7" w:rsidR="000A5FC2" w:rsidRPr="00C572BC" w:rsidRDefault="000A5FC2" w:rsidP="00DC2FA8">
            <w:pPr>
              <w:outlineLvl w:val="0"/>
              <w:rPr>
                <w:rFonts w:ascii="Times New Roman" w:hAnsi="Times New Roman" w:cs="Times New Roman"/>
                <w:strike/>
                <w:color w:val="000000" w:themeColor="text1"/>
              </w:rPr>
            </w:pPr>
            <w:r w:rsidRPr="00C43574">
              <w:rPr>
                <w:rFonts w:ascii="Times New Roman" w:hAnsi="Times New Roman" w:cs="Times New Roman"/>
                <w:color w:val="000000" w:themeColor="text1"/>
              </w:rPr>
              <w:t>Liczba osób zagrożonych ubóstwem lub wykluczeniem społecznym objętych wsparciem w programie</w:t>
            </w:r>
            <w:r>
              <w:rPr>
                <w:rFonts w:ascii="Times New Roman" w:hAnsi="Times New Roman" w:cs="Times New Roman"/>
                <w:color w:val="000000" w:themeColor="text1"/>
              </w:rPr>
              <w:t xml:space="preserve"> (EFS)</w:t>
            </w:r>
          </w:p>
        </w:tc>
        <w:tc>
          <w:tcPr>
            <w:tcW w:w="2026" w:type="dxa"/>
            <w:shd w:val="clear" w:color="auto" w:fill="B6DDE8" w:themeFill="accent5" w:themeFillTint="66"/>
          </w:tcPr>
          <w:p w14:paraId="595B353F" w14:textId="69E10038" w:rsidR="000A5FC2" w:rsidRPr="00C572BC" w:rsidRDefault="000A5FC2" w:rsidP="00DC2FA8">
            <w:pPr>
              <w:outlineLvl w:val="0"/>
              <w:rPr>
                <w:rFonts w:ascii="Times New Roman" w:hAnsi="Times New Roman" w:cs="Times New Roman"/>
                <w:b/>
                <w:strike/>
                <w:color w:val="000000" w:themeColor="text1"/>
              </w:rPr>
            </w:pPr>
            <w:r w:rsidRPr="00C43574">
              <w:rPr>
                <w:rFonts w:ascii="Times New Roman" w:hAnsi="Times New Roman" w:cs="Times New Roman"/>
                <w:color w:val="000000" w:themeColor="text1"/>
              </w:rPr>
              <w:t xml:space="preserve">Liczba osób zagrożonych ubóstwem lub wykluczeniem społecznym, które uzyskały kwalifikacje </w:t>
            </w:r>
            <w:r w:rsidRPr="000A5FC2">
              <w:rPr>
                <w:rFonts w:ascii="Times New Roman" w:hAnsi="Times New Roman" w:cs="Times New Roman"/>
                <w:color w:val="000000" w:themeColor="text1"/>
              </w:rPr>
              <w:t>lub nabyły kompetencje</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po opuszczeniu programu</w:t>
            </w:r>
            <w:r>
              <w:rPr>
                <w:rFonts w:ascii="Times New Roman" w:hAnsi="Times New Roman" w:cs="Times New Roman"/>
                <w:color w:val="000000" w:themeColor="text1"/>
              </w:rPr>
              <w:t xml:space="preserve"> (EFS)</w:t>
            </w:r>
          </w:p>
        </w:tc>
      </w:tr>
      <w:tr w:rsidR="00221D0E" w:rsidRPr="00C43574" w14:paraId="43F27BA4" w14:textId="77777777" w:rsidTr="00221D0E">
        <w:trPr>
          <w:cantSplit/>
          <w:trHeight w:val="1147"/>
          <w:jc w:val="center"/>
        </w:trPr>
        <w:tc>
          <w:tcPr>
            <w:tcW w:w="2334" w:type="dxa"/>
            <w:shd w:val="clear" w:color="auto" w:fill="4BACC6" w:themeFill="accent5"/>
            <w:vAlign w:val="center"/>
          </w:tcPr>
          <w:p w14:paraId="3D42580A" w14:textId="77777777" w:rsidR="00221D0E" w:rsidRPr="00C43574" w:rsidRDefault="00221D0E"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35384C27" w14:textId="77777777" w:rsidR="00221D0E" w:rsidRPr="00C43574" w:rsidRDefault="00221D0E" w:rsidP="006E0D62">
            <w:pP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u w:val="single"/>
              </w:rPr>
              <w:t>1.3 Wsparcie usług społecznych</w:t>
            </w:r>
          </w:p>
          <w:p w14:paraId="4BCE49D0" w14:textId="77777777" w:rsidR="00221D0E" w:rsidRPr="00C43574" w:rsidRDefault="00221D0E" w:rsidP="006E0D62">
            <w:pPr>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 obejmuje wsparcie i rozwój szerokorozumianych usług społecznych na rzecz osób niepełnosprawnych, rodzin z problemami, dzieci i młodzieży zagrożonej wykluczeniem społecznym oraz działania inwestycyjne w obszarze infrastruktury społecznej.</w:t>
            </w:r>
          </w:p>
        </w:tc>
      </w:tr>
      <w:tr w:rsidR="00885DD8" w:rsidRPr="00C43574" w14:paraId="0B049C28" w14:textId="77777777" w:rsidTr="00626576">
        <w:trPr>
          <w:cantSplit/>
          <w:trHeight w:val="923"/>
          <w:jc w:val="center"/>
        </w:trPr>
        <w:tc>
          <w:tcPr>
            <w:tcW w:w="2334" w:type="dxa"/>
            <w:vMerge w:val="restart"/>
            <w:shd w:val="clear" w:color="auto" w:fill="DAEEF3" w:themeFill="accent5" w:themeFillTint="33"/>
          </w:tcPr>
          <w:p w14:paraId="487E1C91"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liczba ośrodków pielęgnacyjnych, medycznych i opiekuńczych</w:t>
            </w:r>
          </w:p>
          <w:p w14:paraId="291AC649"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niedostateczna ilość działań na rzecz osób niepełnosprawnych</w:t>
            </w:r>
          </w:p>
          <w:p w14:paraId="0335AFAC" w14:textId="77777777" w:rsidR="00885DD8" w:rsidRPr="00C43574" w:rsidRDefault="00885DD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narastające problemy społeczne (przemoc, alkoholizm, ubóstwo, bezradność życiowa), uzależnienie od pomocy społecznej</w:t>
            </w:r>
          </w:p>
          <w:p w14:paraId="3DA10219" w14:textId="77777777" w:rsidR="00885DD8" w:rsidRPr="00C43574" w:rsidRDefault="00885DD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64DA3DCB"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słabe wyposażenie ośrodków kultury i świetlic</w:t>
            </w:r>
          </w:p>
          <w:p w14:paraId="238174E2" w14:textId="77777777" w:rsidR="00885DD8" w:rsidRPr="00C43574" w:rsidRDefault="00885DD8" w:rsidP="00EA0B5A">
            <w:pPr>
              <w:ind w:left="113" w:right="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niewystarczająca oferta spędzania wolnego czasu dla dzieci i młodzieży</w:t>
            </w:r>
          </w:p>
        </w:tc>
        <w:tc>
          <w:tcPr>
            <w:tcW w:w="3827" w:type="dxa"/>
            <w:shd w:val="clear" w:color="auto" w:fill="DAEEF3" w:themeFill="accent5" w:themeFillTint="33"/>
          </w:tcPr>
          <w:p w14:paraId="386DB74D" w14:textId="77777777" w:rsidR="00885DD8" w:rsidRPr="00C43574" w:rsidRDefault="00885DD8" w:rsidP="00F5422C">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1.3.1 Usługi opiekuńcze dla osób zależnych</w:t>
            </w:r>
            <w:r w:rsidRPr="00C43574">
              <w:rPr>
                <w:rFonts w:ascii="Times New Roman" w:hAnsi="Times New Roman" w:cs="Times New Roman"/>
                <w:color w:val="000000" w:themeColor="text1"/>
              </w:rPr>
              <w:t xml:space="preserve"> W ramach przedsięwzięcia przewidziane jest wsparcie jednostek opiekuńczych osób niepełnosprawnych oraz wsparcie innych usług zwiększających mobilność, autonomię i bezpieczeństwo tych osób.</w:t>
            </w:r>
            <w:r>
              <w:rPr>
                <w:rFonts w:ascii="Times New Roman" w:hAnsi="Times New Roman" w:cs="Times New Roman"/>
                <w:color w:val="000000" w:themeColor="text1"/>
              </w:rPr>
              <w:t xml:space="preserve"> (Typ projektu 9a-e)</w:t>
            </w:r>
          </w:p>
        </w:tc>
        <w:tc>
          <w:tcPr>
            <w:tcW w:w="2127" w:type="dxa"/>
            <w:shd w:val="clear" w:color="auto" w:fill="DAEEF3" w:themeFill="accent5" w:themeFillTint="33"/>
          </w:tcPr>
          <w:p w14:paraId="641DDD76" w14:textId="77777777" w:rsidR="00885DD8" w:rsidRPr="00C43574" w:rsidRDefault="00885DD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zagrożonych ubóstwem lub wykluczeniem społecznym objętych usługami społecznymi świadczonymi w interesie ogólnym w programie</w:t>
            </w:r>
            <w:r>
              <w:rPr>
                <w:rFonts w:ascii="Times New Roman" w:hAnsi="Times New Roman" w:cs="Times New Roman"/>
                <w:color w:val="000000" w:themeColor="text1"/>
              </w:rPr>
              <w:t xml:space="preserve"> (EFS)</w:t>
            </w:r>
          </w:p>
        </w:tc>
        <w:tc>
          <w:tcPr>
            <w:tcW w:w="2026" w:type="dxa"/>
            <w:vMerge w:val="restart"/>
            <w:shd w:val="clear" w:color="auto" w:fill="DAEEF3" w:themeFill="accent5" w:themeFillTint="33"/>
          </w:tcPr>
          <w:p w14:paraId="68C5E58F" w14:textId="77777777" w:rsidR="00885DD8" w:rsidRPr="00C43574" w:rsidRDefault="00885DD8"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wspartych w programie miejsc świadczenia usług społecznych istniejących po zakończeniu projektu</w:t>
            </w:r>
            <w:r>
              <w:rPr>
                <w:rFonts w:ascii="Times New Roman" w:hAnsi="Times New Roman" w:cs="Times New Roman"/>
                <w:color w:val="000000" w:themeColor="text1"/>
              </w:rPr>
              <w:t xml:space="preserve">  (EFS)</w:t>
            </w:r>
          </w:p>
        </w:tc>
      </w:tr>
      <w:tr w:rsidR="00885DD8" w:rsidRPr="00C43574" w14:paraId="390B7BDA" w14:textId="77777777" w:rsidTr="00626576">
        <w:trPr>
          <w:cantSplit/>
          <w:trHeight w:val="2107"/>
          <w:jc w:val="center"/>
        </w:trPr>
        <w:tc>
          <w:tcPr>
            <w:tcW w:w="2334" w:type="dxa"/>
            <w:vMerge/>
            <w:shd w:val="clear" w:color="auto" w:fill="DAEEF3" w:themeFill="accent5" w:themeFillTint="33"/>
          </w:tcPr>
          <w:p w14:paraId="4AE77203" w14:textId="77777777" w:rsidR="00885DD8" w:rsidRPr="00C43574" w:rsidRDefault="00885DD8" w:rsidP="00EA0B5A">
            <w:pPr>
              <w:ind w:left="113" w:right="113"/>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2C0DC1DF" w14:textId="77777777" w:rsidR="00885DD8" w:rsidRPr="00C43574" w:rsidRDefault="00885DD8"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1.3.2 Wsparcie rodzin z trudnościami oraz młodzieży zagrożonej wykluczeniem społecznym</w:t>
            </w:r>
            <w:r w:rsidRPr="00C43574">
              <w:rPr>
                <w:rFonts w:ascii="Times New Roman" w:hAnsi="Times New Roman" w:cs="Times New Roman"/>
                <w:color w:val="000000" w:themeColor="text1"/>
              </w:rPr>
              <w:t xml:space="preserve"> Przedsięwzięcie przewiduje wsparcie dla tworzenia i funkcjonowania środowiskowych placówek wsparcia dziennego dla dzieci i młodzieży i działania w zakresie wsparcia rodzin w rozwoju i samodzielnym wypełnianiu funkcji społecznych.</w:t>
            </w:r>
            <w:r>
              <w:rPr>
                <w:rFonts w:ascii="Times New Roman" w:hAnsi="Times New Roman" w:cs="Times New Roman"/>
                <w:color w:val="000000" w:themeColor="text1"/>
              </w:rPr>
              <w:t xml:space="preserve"> (Typ projektu 10a i 10b)</w:t>
            </w:r>
          </w:p>
        </w:tc>
        <w:tc>
          <w:tcPr>
            <w:tcW w:w="2127" w:type="dxa"/>
            <w:shd w:val="clear" w:color="auto" w:fill="DAEEF3" w:themeFill="accent5" w:themeFillTint="33"/>
          </w:tcPr>
          <w:p w14:paraId="26D34741" w14:textId="79871379" w:rsidR="00885DD8" w:rsidRPr="00C43574" w:rsidRDefault="00885DD8" w:rsidP="00EA0B5A">
            <w:pPr>
              <w:outlineLvl w:val="0"/>
              <w:rPr>
                <w:rFonts w:ascii="Times New Roman" w:hAnsi="Times New Roman" w:cs="Times New Roman"/>
                <w:color w:val="000000" w:themeColor="text1"/>
              </w:rPr>
            </w:pPr>
            <w:r w:rsidRPr="001709CD">
              <w:rPr>
                <w:rFonts w:ascii="Times New Roman" w:hAnsi="Times New Roman" w:cs="Times New Roman"/>
              </w:rPr>
              <w:t>Liczba osób zagrożonych ubóstwem lub wykluczeniem społecznym objętych usługami społecznymi świadczonymi w interesie ogólnym w programie (EFS)</w:t>
            </w:r>
          </w:p>
        </w:tc>
        <w:tc>
          <w:tcPr>
            <w:tcW w:w="2026" w:type="dxa"/>
            <w:vMerge/>
            <w:shd w:val="clear" w:color="auto" w:fill="DAEEF3" w:themeFill="accent5" w:themeFillTint="33"/>
          </w:tcPr>
          <w:p w14:paraId="126147C8" w14:textId="77D1D7AF" w:rsidR="00885DD8" w:rsidRPr="00C43574" w:rsidRDefault="00885DD8" w:rsidP="00366715">
            <w:pPr>
              <w:outlineLvl w:val="0"/>
              <w:rPr>
                <w:rFonts w:ascii="Times New Roman" w:hAnsi="Times New Roman" w:cs="Times New Roman"/>
                <w:b/>
                <w:color w:val="000000" w:themeColor="text1"/>
              </w:rPr>
            </w:pPr>
          </w:p>
        </w:tc>
      </w:tr>
      <w:tr w:rsidR="00626576" w:rsidRPr="00C43574" w14:paraId="55829FCC" w14:textId="77777777" w:rsidTr="00626576">
        <w:trPr>
          <w:cantSplit/>
          <w:trHeight w:val="1149"/>
          <w:jc w:val="center"/>
        </w:trPr>
        <w:tc>
          <w:tcPr>
            <w:tcW w:w="2334" w:type="dxa"/>
            <w:vMerge/>
            <w:shd w:val="clear" w:color="auto" w:fill="DAEEF3" w:themeFill="accent5" w:themeFillTint="33"/>
          </w:tcPr>
          <w:p w14:paraId="089B3CE1"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467B3FAE"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1.3.3 Inwestycje w infrastrukturę społeczną</w:t>
            </w:r>
            <w:r w:rsidRPr="00C43574">
              <w:rPr>
                <w:rFonts w:ascii="Times New Roman" w:hAnsi="Times New Roman" w:cs="Times New Roman"/>
                <w:color w:val="000000" w:themeColor="text1"/>
              </w:rPr>
              <w:t xml:space="preserve"> Przedsięwzięcie będzie obejmować projekty</w:t>
            </w:r>
            <w:r w:rsidRPr="00C43574">
              <w:rPr>
                <w:rFonts w:ascii="Times New Roman" w:hAnsi="Times New Roman" w:cs="Times New Roman"/>
                <w:b/>
                <w:color w:val="000000" w:themeColor="text1"/>
              </w:rPr>
              <w:t xml:space="preserve"> </w:t>
            </w:r>
            <w:r w:rsidR="00A2161C" w:rsidRPr="00C43574">
              <w:rPr>
                <w:rFonts w:ascii="Times New Roman" w:hAnsi="Times New Roman" w:cs="Times New Roman"/>
                <w:color w:val="000000" w:themeColor="text1"/>
              </w:rPr>
              <w:t>inwestycyjne w </w:t>
            </w:r>
            <w:r w:rsidRPr="00C43574">
              <w:rPr>
                <w:rFonts w:ascii="Times New Roman" w:hAnsi="Times New Roman" w:cs="Times New Roman"/>
                <w:color w:val="000000" w:themeColor="text1"/>
              </w:rPr>
              <w:t>infrastrukturę związaną z integracją społeczną oraz aktywizacją zawodową lub w infrastrukturę służącą wsparciu osób niepełnosprawnych oraz dostosowanie obiektów świadczących usługi społeczne/zdrowotne do potrzeb osób niepełnosprawnych</w:t>
            </w:r>
            <w:r w:rsidR="00CE4EDE">
              <w:rPr>
                <w:rFonts w:ascii="Times New Roman" w:hAnsi="Times New Roman" w:cs="Times New Roman"/>
                <w:color w:val="000000" w:themeColor="text1"/>
              </w:rPr>
              <w:t xml:space="preserve"> (Typ projektu 8)</w:t>
            </w:r>
          </w:p>
        </w:tc>
        <w:tc>
          <w:tcPr>
            <w:tcW w:w="2127" w:type="dxa"/>
            <w:shd w:val="clear" w:color="auto" w:fill="DAEEF3" w:themeFill="accent5" w:themeFillTint="33"/>
          </w:tcPr>
          <w:p w14:paraId="0146DC0B"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wybudowanych/przebudowanych obiektów, w których realizowane są usługi aktywizacji społeczno-zawodowej</w:t>
            </w:r>
            <w:r w:rsidR="00CE4EDE">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16743FB5" w14:textId="77777777" w:rsidR="003200A4" w:rsidRPr="00C43574" w:rsidRDefault="003200A4" w:rsidP="00826034">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korzystających z </w:t>
            </w:r>
            <w:r w:rsidR="00626576" w:rsidRPr="00C43574">
              <w:rPr>
                <w:rFonts w:ascii="Times New Roman" w:hAnsi="Times New Roman" w:cs="Times New Roman"/>
                <w:color w:val="000000" w:themeColor="text1"/>
              </w:rPr>
              <w:t>wybudowa</w:t>
            </w:r>
            <w:r w:rsidRPr="00C43574">
              <w:rPr>
                <w:rFonts w:ascii="Times New Roman" w:hAnsi="Times New Roman" w:cs="Times New Roman"/>
                <w:color w:val="000000" w:themeColor="text1"/>
              </w:rPr>
              <w:t>nych/</w:t>
            </w:r>
          </w:p>
          <w:p w14:paraId="04BCAE98" w14:textId="77777777" w:rsidR="00626576" w:rsidRPr="00C43574" w:rsidRDefault="003200A4" w:rsidP="00826034">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przebudowanych obiektów, w </w:t>
            </w:r>
            <w:r w:rsidR="00626576" w:rsidRPr="00C43574">
              <w:rPr>
                <w:rFonts w:ascii="Times New Roman" w:hAnsi="Times New Roman" w:cs="Times New Roman"/>
                <w:color w:val="000000" w:themeColor="text1"/>
              </w:rPr>
              <w:t>których realizowane są usługi aktywizacji społeczno-zawodowej</w:t>
            </w:r>
            <w:r w:rsidR="00CE4EDE">
              <w:rPr>
                <w:rFonts w:ascii="Times New Roman" w:hAnsi="Times New Roman" w:cs="Times New Roman"/>
                <w:color w:val="000000" w:themeColor="text1"/>
              </w:rPr>
              <w:t xml:space="preserve"> (wskaźnik własny)</w:t>
            </w:r>
          </w:p>
        </w:tc>
      </w:tr>
      <w:tr w:rsidR="00626576" w:rsidRPr="00C43574" w14:paraId="47AA7AA4" w14:textId="77777777" w:rsidTr="00626576">
        <w:trPr>
          <w:cantSplit/>
          <w:trHeight w:val="1149"/>
          <w:jc w:val="center"/>
        </w:trPr>
        <w:tc>
          <w:tcPr>
            <w:tcW w:w="2334" w:type="dxa"/>
            <w:vMerge/>
            <w:shd w:val="clear" w:color="auto" w:fill="DAEEF3" w:themeFill="accent5" w:themeFillTint="33"/>
          </w:tcPr>
          <w:p w14:paraId="0F393B81"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21AC6C54"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6EC48949" w14:textId="3FC2E4A2"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obiektów </w:t>
            </w:r>
            <w:r w:rsidR="00A2161C" w:rsidRPr="00C43574">
              <w:rPr>
                <w:rFonts w:ascii="Times New Roman" w:hAnsi="Times New Roman" w:cs="Times New Roman"/>
                <w:color w:val="000000" w:themeColor="text1"/>
              </w:rPr>
              <w:t>dostosowanych do potrzeb osób z </w:t>
            </w:r>
            <w:r w:rsidRPr="00C43574">
              <w:rPr>
                <w:rFonts w:ascii="Times New Roman" w:hAnsi="Times New Roman" w:cs="Times New Roman"/>
                <w:color w:val="000000" w:themeColor="text1"/>
              </w:rPr>
              <w:t>niepełnosprawno</w:t>
            </w:r>
            <w:r w:rsidR="00A2161C" w:rsidRPr="00C43574">
              <w:rPr>
                <w:rFonts w:ascii="Times New Roman" w:hAnsi="Times New Roman" w:cs="Times New Roman"/>
                <w:color w:val="000000" w:themeColor="text1"/>
              </w:rPr>
              <w:t>ścia</w:t>
            </w:r>
            <w:r w:rsidRPr="00C43574">
              <w:rPr>
                <w:rFonts w:ascii="Times New Roman" w:hAnsi="Times New Roman" w:cs="Times New Roman"/>
                <w:color w:val="000000" w:themeColor="text1"/>
              </w:rPr>
              <w:t>mi</w:t>
            </w:r>
            <w:r w:rsidR="00CE4EDE">
              <w:rPr>
                <w:rFonts w:ascii="Times New Roman" w:hAnsi="Times New Roman" w:cs="Times New Roman"/>
                <w:color w:val="000000" w:themeColor="text1"/>
              </w:rPr>
              <w:t xml:space="preserve"> (EFRR)</w:t>
            </w:r>
          </w:p>
        </w:tc>
        <w:tc>
          <w:tcPr>
            <w:tcW w:w="2026" w:type="dxa"/>
            <w:vMerge/>
            <w:shd w:val="clear" w:color="auto" w:fill="DAEEF3" w:themeFill="accent5" w:themeFillTint="33"/>
          </w:tcPr>
          <w:p w14:paraId="04D3AD42"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63AE1374" w14:textId="77777777" w:rsidTr="00626576">
        <w:trPr>
          <w:cantSplit/>
          <w:trHeight w:val="1149"/>
          <w:jc w:val="center"/>
        </w:trPr>
        <w:tc>
          <w:tcPr>
            <w:tcW w:w="2334" w:type="dxa"/>
            <w:shd w:val="clear" w:color="auto" w:fill="4BACC6" w:themeFill="accent5"/>
            <w:vAlign w:val="center"/>
          </w:tcPr>
          <w:p w14:paraId="722FD239" w14:textId="77777777" w:rsidR="00626576" w:rsidRPr="00C43574" w:rsidRDefault="00626576"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vAlign w:val="center"/>
          </w:tcPr>
          <w:p w14:paraId="2FA0BD15" w14:textId="77777777" w:rsidR="00626576" w:rsidRPr="00C43574" w:rsidRDefault="00A2161C"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 xml:space="preserve">1. </w:t>
            </w:r>
            <w:r w:rsidR="00626576" w:rsidRPr="00C43574">
              <w:rPr>
                <w:rFonts w:ascii="Times New Roman" w:hAnsi="Times New Roman" w:cs="Times New Roman"/>
                <w:b/>
                <w:color w:val="FFFFFF" w:themeColor="background1"/>
                <w:u w:val="single"/>
              </w:rPr>
              <w:t>4 Wyrównanie szans edukacyjnych dzieci i młodzieży w szczególności niepełnosprawnych</w:t>
            </w:r>
          </w:p>
          <w:p w14:paraId="4482A984" w14:textId="77777777" w:rsidR="00626576" w:rsidRPr="00C43574" w:rsidRDefault="00626576" w:rsidP="006E0D62">
            <w:pPr>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 kładzie nacisk na zwiększenie dostępności wychowania przedszkolnego, rozwój oferty edukacyjnej w szkołach i przedszkolach (w tym zajęcia dodatkowe i specjalistyczne), zwiększanie kompetencji nauczycieli, wyposażenie szkół i inwestycje w infrastrukturę szkolną, w tym dostosowanie budynków do potrzeb osób niepełnosprawnych.</w:t>
            </w:r>
          </w:p>
        </w:tc>
      </w:tr>
      <w:tr w:rsidR="00185A08" w:rsidRPr="00C43574" w14:paraId="715FF2FB" w14:textId="77777777" w:rsidTr="00626576">
        <w:trPr>
          <w:cantSplit/>
          <w:trHeight w:val="2318"/>
          <w:jc w:val="center"/>
        </w:trPr>
        <w:tc>
          <w:tcPr>
            <w:tcW w:w="2334" w:type="dxa"/>
            <w:vMerge w:val="restart"/>
            <w:shd w:val="clear" w:color="auto" w:fill="B6DDE8" w:themeFill="accent5" w:themeFillTint="66"/>
          </w:tcPr>
          <w:p w14:paraId="282D3590"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niedostateczna liczba miejsc w przedszkolach</w:t>
            </w:r>
          </w:p>
          <w:p w14:paraId="696CA8C8"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0893E7D6" w14:textId="00516F28"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oferta opieki żłobkowej</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i przedszkolnej</w:t>
            </w:r>
          </w:p>
          <w:p w14:paraId="2D31B4CA"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przedszkolnej</w:t>
            </w:r>
          </w:p>
          <w:p w14:paraId="66F17E20"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59807C2C"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31288910"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edukacyjnej i sportowej w tym słabe wyposażenie szkół, przedszkoli, obiektów sportowych</w:t>
            </w:r>
          </w:p>
          <w:p w14:paraId="7B1F05EC" w14:textId="77777777" w:rsidR="00185A08" w:rsidRPr="00C43574" w:rsidRDefault="00185A08" w:rsidP="00626576">
            <w:pPr>
              <w:ind w:left="113" w:right="113"/>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70332A23" w14:textId="77777777" w:rsidR="00185A08" w:rsidRPr="00C43574" w:rsidRDefault="00185A08" w:rsidP="007E05B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1.4.1 Zwiększenie dostępności do edukacji przedszkolnej</w:t>
            </w:r>
            <w:r w:rsidRPr="00C43574">
              <w:rPr>
                <w:rFonts w:ascii="Times New Roman" w:hAnsi="Times New Roman" w:cs="Times New Roman"/>
                <w:color w:val="000000" w:themeColor="text1"/>
              </w:rPr>
              <w:t xml:space="preserve"> Przedsięwzięcie obejmuje dostosowanie istniejących miejsc wychowania przedszkolnego do potrzeb dzieci z niepełnosprawnościami, rozszerzenie oferty edukacyjnej o zajęcia zwiększające szanse edukacyjne w zakresie wyrównania deficytów, zajęcia z zakresu kształtowania i rozwijania kompetencji kluczowych oraz wzrost kompetencji nauczycieli.</w:t>
            </w:r>
            <w:r>
              <w:rPr>
                <w:rFonts w:ascii="Times New Roman" w:hAnsi="Times New Roman" w:cs="Times New Roman"/>
                <w:color w:val="000000" w:themeColor="text1"/>
              </w:rPr>
              <w:t xml:space="preserve"> (Typ projektu 4b, 4c, 4d, 4e, 4f)</w:t>
            </w:r>
          </w:p>
        </w:tc>
        <w:tc>
          <w:tcPr>
            <w:tcW w:w="2127" w:type="dxa"/>
            <w:shd w:val="clear" w:color="auto" w:fill="B6DDE8" w:themeFill="accent5" w:themeFillTint="66"/>
          </w:tcPr>
          <w:p w14:paraId="75E48735"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dzieci objętych w ramach programu dodatkowymi zajęciami zwiększającymi ich szanse edukacyjne w edukacji przedszkolnej</w:t>
            </w:r>
            <w:r>
              <w:rPr>
                <w:rFonts w:ascii="Times New Roman" w:hAnsi="Times New Roman" w:cs="Times New Roman"/>
                <w:color w:val="000000" w:themeColor="text1"/>
              </w:rPr>
              <w:t xml:space="preserve"> (EFS)</w:t>
            </w:r>
          </w:p>
        </w:tc>
        <w:tc>
          <w:tcPr>
            <w:tcW w:w="2026" w:type="dxa"/>
            <w:vMerge w:val="restart"/>
            <w:shd w:val="clear" w:color="auto" w:fill="B6DDE8" w:themeFill="accent5" w:themeFillTint="66"/>
          </w:tcPr>
          <w:p w14:paraId="0EDDE326" w14:textId="30DF4C7E" w:rsidR="00185A08" w:rsidRPr="00C43574" w:rsidRDefault="00185A08"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nauczycieli, którzy uzyskali kwalifikacje lub nabyli kompetencje po opuszczeniu programu</w:t>
            </w:r>
            <w:r>
              <w:rPr>
                <w:rFonts w:ascii="Times New Roman" w:hAnsi="Times New Roman" w:cs="Times New Roman"/>
                <w:color w:val="000000" w:themeColor="text1"/>
              </w:rPr>
              <w:t xml:space="preserve"> (EFS)</w:t>
            </w:r>
          </w:p>
        </w:tc>
      </w:tr>
      <w:tr w:rsidR="00185A08" w:rsidRPr="00C43574" w14:paraId="6E254483" w14:textId="77777777" w:rsidTr="00626576">
        <w:trPr>
          <w:cantSplit/>
          <w:trHeight w:val="1274"/>
          <w:jc w:val="center"/>
        </w:trPr>
        <w:tc>
          <w:tcPr>
            <w:tcW w:w="2334" w:type="dxa"/>
            <w:vMerge/>
            <w:shd w:val="clear" w:color="auto" w:fill="B6DDE8" w:themeFill="accent5" w:themeFillTint="66"/>
          </w:tcPr>
          <w:p w14:paraId="08F980A5" w14:textId="77777777" w:rsidR="00185A08" w:rsidRPr="00C43574" w:rsidRDefault="00185A08"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66C8FE59" w14:textId="77777777" w:rsidR="00185A08" w:rsidRPr="00C43574" w:rsidRDefault="00185A08"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47D29651"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miejsc wychowania przedszkolnego dofinansowanych w programie</w:t>
            </w:r>
            <w:r>
              <w:rPr>
                <w:rFonts w:ascii="Times New Roman" w:hAnsi="Times New Roman" w:cs="Times New Roman"/>
                <w:color w:val="000000" w:themeColor="text1"/>
              </w:rPr>
              <w:t xml:space="preserve"> (EFS)</w:t>
            </w:r>
          </w:p>
        </w:tc>
        <w:tc>
          <w:tcPr>
            <w:tcW w:w="2026" w:type="dxa"/>
            <w:vMerge/>
            <w:shd w:val="clear" w:color="auto" w:fill="B6DDE8" w:themeFill="accent5" w:themeFillTint="66"/>
          </w:tcPr>
          <w:p w14:paraId="74DD702C" w14:textId="08B55DE2" w:rsidR="00185A08" w:rsidRPr="00C43574" w:rsidRDefault="00185A08" w:rsidP="00DC2FA8">
            <w:pPr>
              <w:outlineLvl w:val="0"/>
              <w:rPr>
                <w:rFonts w:ascii="Times New Roman" w:hAnsi="Times New Roman" w:cs="Times New Roman"/>
                <w:b/>
                <w:color w:val="000000" w:themeColor="text1"/>
              </w:rPr>
            </w:pPr>
          </w:p>
        </w:tc>
      </w:tr>
      <w:tr w:rsidR="008F1CCF" w:rsidRPr="00C43574" w14:paraId="0182AA8D" w14:textId="77777777" w:rsidTr="003D499F">
        <w:trPr>
          <w:cantSplit/>
          <w:trHeight w:val="1863"/>
          <w:jc w:val="center"/>
        </w:trPr>
        <w:tc>
          <w:tcPr>
            <w:tcW w:w="2334" w:type="dxa"/>
            <w:vMerge/>
            <w:shd w:val="clear" w:color="auto" w:fill="B6DDE8" w:themeFill="accent5" w:themeFillTint="66"/>
          </w:tcPr>
          <w:p w14:paraId="26C25199"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07C125BD" w14:textId="77777777" w:rsidR="008F1CCF" w:rsidRPr="00C43574" w:rsidRDefault="008F1CCF"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1.4.2 Wyrównanie szans dzieci i młodzieży</w:t>
            </w:r>
            <w:r w:rsidRPr="00C43574">
              <w:rPr>
                <w:rFonts w:ascii="Times New Roman" w:hAnsi="Times New Roman" w:cs="Times New Roman"/>
                <w:color w:val="000000" w:themeColor="text1"/>
              </w:rPr>
              <w:t xml:space="preserve"> W ramach przedsięwzięcia</w:t>
            </w:r>
            <w:r w:rsidRPr="00C43574">
              <w:rPr>
                <w:rFonts w:ascii="Times New Roman" w:hAnsi="Times New Roman" w:cs="Times New Roman"/>
                <w:b/>
                <w:color w:val="000000" w:themeColor="text1"/>
              </w:rPr>
              <w:t> </w:t>
            </w:r>
            <w:r w:rsidRPr="00C43574">
              <w:rPr>
                <w:rFonts w:ascii="Times New Roman" w:hAnsi="Times New Roman" w:cs="Times New Roman"/>
                <w:color w:val="000000" w:themeColor="text1"/>
              </w:rPr>
              <w:t>będą realizowane przede wszystkim działania rozwijające kompetencje kluczowe i niezbędne na rynku pracy u uczniów, zakup wyposażenia, w tym narzędzia TIK, pomocy dydaktycznych dla dzieci niepełnosprawnych wraz z doskonaleniem umiejętności nauczycieli.</w:t>
            </w:r>
            <w:r>
              <w:rPr>
                <w:rFonts w:ascii="Times New Roman" w:hAnsi="Times New Roman" w:cs="Times New Roman"/>
                <w:color w:val="000000" w:themeColor="text1"/>
              </w:rPr>
              <w:t xml:space="preserve"> (Typ projektu 5</w:t>
            </w:r>
            <w:r w:rsidR="007E05B9">
              <w:rPr>
                <w:rFonts w:ascii="Times New Roman" w:hAnsi="Times New Roman" w:cs="Times New Roman"/>
                <w:color w:val="000000" w:themeColor="text1"/>
              </w:rPr>
              <w:t>a, 5b, 5c, 5d, 5e</w:t>
            </w:r>
            <w:r>
              <w:rPr>
                <w:rFonts w:ascii="Times New Roman" w:hAnsi="Times New Roman" w:cs="Times New Roman"/>
                <w:color w:val="000000" w:themeColor="text1"/>
              </w:rPr>
              <w:t>)</w:t>
            </w:r>
          </w:p>
        </w:tc>
        <w:tc>
          <w:tcPr>
            <w:tcW w:w="2127" w:type="dxa"/>
            <w:shd w:val="clear" w:color="auto" w:fill="B6DDE8" w:themeFill="accent5" w:themeFillTint="66"/>
          </w:tcPr>
          <w:p w14:paraId="17D17E42" w14:textId="126C0600" w:rsidR="008F1CCF" w:rsidRPr="00C43574" w:rsidRDefault="008F1CCF"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uczniów objętych wsparciem w zakresie rozwijania kompetencji kluczowych </w:t>
            </w:r>
            <w:r w:rsidR="005A6FAE" w:rsidRPr="000A5FC2">
              <w:rPr>
                <w:rFonts w:ascii="Times New Roman" w:hAnsi="Times New Roman" w:cs="Times New Roman"/>
                <w:color w:val="000000" w:themeColor="text1"/>
              </w:rPr>
              <w:t>lub umiejętności uniwersalnych</w:t>
            </w:r>
            <w:r w:rsidR="005A6FAE">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w programie</w:t>
            </w:r>
            <w:r>
              <w:rPr>
                <w:rFonts w:ascii="Times New Roman" w:hAnsi="Times New Roman" w:cs="Times New Roman"/>
                <w:color w:val="000000" w:themeColor="text1"/>
              </w:rPr>
              <w:t xml:space="preserve"> (EFS)</w:t>
            </w:r>
          </w:p>
        </w:tc>
        <w:tc>
          <w:tcPr>
            <w:tcW w:w="2026" w:type="dxa"/>
            <w:shd w:val="clear" w:color="auto" w:fill="B6DDE8" w:themeFill="accent5" w:themeFillTint="66"/>
          </w:tcPr>
          <w:p w14:paraId="5AE55F19" w14:textId="2187B525" w:rsidR="008F1CCF" w:rsidRPr="00C43574" w:rsidRDefault="008F1CCF" w:rsidP="00EA0B5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uczniów, którzy nabyli kompetencje </w:t>
            </w:r>
            <w:r w:rsidRPr="000A5FC2">
              <w:rPr>
                <w:rFonts w:ascii="Times New Roman" w:hAnsi="Times New Roman" w:cs="Times New Roman"/>
                <w:color w:val="000000" w:themeColor="text1"/>
              </w:rPr>
              <w:t xml:space="preserve">kluczowe </w:t>
            </w:r>
            <w:r w:rsidR="005A6FAE" w:rsidRPr="000A5FC2">
              <w:rPr>
                <w:rFonts w:ascii="Times New Roman" w:hAnsi="Times New Roman" w:cs="Times New Roman"/>
                <w:color w:val="000000" w:themeColor="text1"/>
              </w:rPr>
              <w:t>lub umiejętności uniwersal</w:t>
            </w:r>
            <w:r w:rsidR="0079515B" w:rsidRPr="000A5FC2">
              <w:rPr>
                <w:rFonts w:ascii="Times New Roman" w:hAnsi="Times New Roman" w:cs="Times New Roman"/>
                <w:color w:val="000000" w:themeColor="text1"/>
              </w:rPr>
              <w:t>ne</w:t>
            </w:r>
            <w:r w:rsidR="005A6FAE">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po opuszczeniu programu</w:t>
            </w:r>
            <w:r>
              <w:rPr>
                <w:rFonts w:ascii="Times New Roman" w:hAnsi="Times New Roman" w:cs="Times New Roman"/>
                <w:color w:val="000000" w:themeColor="text1"/>
              </w:rPr>
              <w:t xml:space="preserve">  (EFS)</w:t>
            </w:r>
          </w:p>
          <w:p w14:paraId="2C7E39F8" w14:textId="77777777" w:rsidR="008F1CCF" w:rsidRPr="00C43574" w:rsidRDefault="008F1CCF" w:rsidP="00EA0B5A">
            <w:pPr>
              <w:jc w:val="both"/>
              <w:outlineLvl w:val="0"/>
              <w:rPr>
                <w:rFonts w:ascii="Times New Roman" w:hAnsi="Times New Roman" w:cs="Times New Roman"/>
                <w:b/>
                <w:color w:val="000000" w:themeColor="text1"/>
              </w:rPr>
            </w:pPr>
          </w:p>
        </w:tc>
      </w:tr>
      <w:tr w:rsidR="008F1CCF" w:rsidRPr="00C43574" w14:paraId="772A6E61" w14:textId="77777777" w:rsidTr="008F1CCF">
        <w:trPr>
          <w:cantSplit/>
          <w:trHeight w:val="1339"/>
          <w:jc w:val="center"/>
        </w:trPr>
        <w:tc>
          <w:tcPr>
            <w:tcW w:w="2334" w:type="dxa"/>
            <w:vMerge/>
            <w:shd w:val="clear" w:color="auto" w:fill="B6DDE8" w:themeFill="accent5" w:themeFillTint="66"/>
          </w:tcPr>
          <w:p w14:paraId="0CD59354"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881C884" w14:textId="77777777" w:rsidR="008F1CCF" w:rsidRPr="00C43574" w:rsidRDefault="008F1CCF"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25F674D7" w14:textId="4BDBF5AD" w:rsidR="004842DD" w:rsidRPr="00A319E4" w:rsidRDefault="008F1CCF" w:rsidP="00DC2FA8">
            <w:pPr>
              <w:outlineLvl w:val="0"/>
              <w:rPr>
                <w:rFonts w:ascii="Times New Roman" w:hAnsi="Times New Roman" w:cs="Times New Roman"/>
                <w:color w:val="FF0000"/>
              </w:rPr>
            </w:pPr>
            <w:r w:rsidRPr="00A319E4">
              <w:rPr>
                <w:rFonts w:ascii="Times New Roman" w:hAnsi="Times New Roman" w:cs="Times New Roman"/>
              </w:rPr>
              <w:t>Liczba szkół, których pracownie przedmiotowe zostały doposażone w programie (EFS)</w:t>
            </w:r>
          </w:p>
        </w:tc>
        <w:tc>
          <w:tcPr>
            <w:tcW w:w="2026" w:type="dxa"/>
            <w:vMerge w:val="restart"/>
            <w:shd w:val="clear" w:color="auto" w:fill="B6DDE8" w:themeFill="accent5" w:themeFillTint="66"/>
          </w:tcPr>
          <w:p w14:paraId="7AED2828" w14:textId="77777777" w:rsidR="008F1CCF" w:rsidRPr="00C43574" w:rsidRDefault="008F1CCF"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szkół, w których pracownie przedmiotowe wykorzystują doposażenie do prowadzenia zajęć edukacyjnych</w:t>
            </w:r>
            <w:r>
              <w:rPr>
                <w:rFonts w:ascii="Times New Roman" w:hAnsi="Times New Roman" w:cs="Times New Roman"/>
                <w:color w:val="000000" w:themeColor="text1"/>
              </w:rPr>
              <w:t xml:space="preserve"> (EFS)</w:t>
            </w:r>
          </w:p>
        </w:tc>
      </w:tr>
      <w:tr w:rsidR="008F1CCF" w:rsidRPr="00C43574" w14:paraId="61358F37" w14:textId="77777777" w:rsidTr="00626576">
        <w:trPr>
          <w:cantSplit/>
          <w:trHeight w:val="668"/>
          <w:jc w:val="center"/>
        </w:trPr>
        <w:tc>
          <w:tcPr>
            <w:tcW w:w="2334" w:type="dxa"/>
            <w:vMerge/>
            <w:shd w:val="clear" w:color="auto" w:fill="B6DDE8" w:themeFill="accent5" w:themeFillTint="66"/>
          </w:tcPr>
          <w:p w14:paraId="31D97627"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E9673D5" w14:textId="77777777" w:rsidR="008F1CCF" w:rsidRPr="00C43574" w:rsidRDefault="008F1CCF"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6CE69F06" w14:textId="335161C3" w:rsidR="008F1CCF" w:rsidRPr="00C43574" w:rsidRDefault="00D3231E"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w:t>
            </w:r>
            <w:r w:rsidR="008F1CCF">
              <w:rPr>
                <w:rFonts w:ascii="Times New Roman" w:hAnsi="Times New Roman" w:cs="Times New Roman"/>
                <w:color w:val="000000" w:themeColor="text1"/>
              </w:rPr>
              <w:t>iczba szkół i placówek systemu oświaty wyposażonych w ramach programu w sprzęt TIK do prowadzenia zaj</w:t>
            </w:r>
            <w:r w:rsidR="005B182A">
              <w:rPr>
                <w:rFonts w:ascii="Times New Roman" w:hAnsi="Times New Roman" w:cs="Times New Roman"/>
                <w:color w:val="000000" w:themeColor="text1"/>
              </w:rPr>
              <w:t>ę</w:t>
            </w:r>
            <w:r w:rsidR="008F1CCF">
              <w:rPr>
                <w:rFonts w:ascii="Times New Roman" w:hAnsi="Times New Roman" w:cs="Times New Roman"/>
                <w:color w:val="000000" w:themeColor="text1"/>
              </w:rPr>
              <w:t>ć edukacyjnych (EFS)</w:t>
            </w:r>
          </w:p>
        </w:tc>
        <w:tc>
          <w:tcPr>
            <w:tcW w:w="2026" w:type="dxa"/>
            <w:vMerge/>
            <w:shd w:val="clear" w:color="auto" w:fill="B6DDE8" w:themeFill="accent5" w:themeFillTint="66"/>
          </w:tcPr>
          <w:p w14:paraId="666F91B4" w14:textId="77777777" w:rsidR="008F1CCF" w:rsidRPr="00C43574" w:rsidRDefault="008F1CCF" w:rsidP="00626576">
            <w:pPr>
              <w:outlineLvl w:val="0"/>
              <w:rPr>
                <w:rFonts w:ascii="Times New Roman" w:hAnsi="Times New Roman" w:cs="Times New Roman"/>
                <w:color w:val="000000" w:themeColor="text1"/>
              </w:rPr>
            </w:pPr>
          </w:p>
        </w:tc>
      </w:tr>
      <w:tr w:rsidR="00626576" w:rsidRPr="00C43574" w14:paraId="6D199CE5" w14:textId="77777777" w:rsidTr="00626576">
        <w:trPr>
          <w:cantSplit/>
          <w:trHeight w:val="1123"/>
          <w:jc w:val="center"/>
        </w:trPr>
        <w:tc>
          <w:tcPr>
            <w:tcW w:w="2334" w:type="dxa"/>
            <w:vMerge/>
          </w:tcPr>
          <w:p w14:paraId="5EC40F3D"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22898455"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1.4.3 Rozbudowa infrastruktury przedszkolnej i dostosowanie jej do potrzeb dzieci niepełnosprawnych</w:t>
            </w:r>
          </w:p>
          <w:p w14:paraId="10A67D4F" w14:textId="77777777" w:rsidR="00626576" w:rsidRPr="00C43574" w:rsidRDefault="00626576" w:rsidP="008F1CCF">
            <w:pPr>
              <w:outlineLvl w:val="0"/>
              <w:rPr>
                <w:rFonts w:ascii="Times New Roman" w:hAnsi="Times New Roman" w:cs="Times New Roman"/>
                <w:b/>
                <w:color w:val="000000" w:themeColor="text1"/>
                <w:u w:val="single"/>
              </w:rPr>
            </w:pPr>
            <w:r w:rsidRPr="00C43574">
              <w:rPr>
                <w:rFonts w:ascii="Times New Roman" w:hAnsi="Times New Roman" w:cs="Times New Roman"/>
                <w:color w:val="000000" w:themeColor="text1"/>
              </w:rPr>
              <w:t>Przedsięwzięcie obejmuje przede wszystkim rozbudowę, przebudowę lub remont i</w:t>
            </w:r>
            <w:r w:rsidR="008F1CCF">
              <w:rPr>
                <w:rFonts w:ascii="Times New Roman" w:hAnsi="Times New Roman" w:cs="Times New Roman"/>
                <w:color w:val="000000" w:themeColor="text1"/>
              </w:rPr>
              <w:t>nfrastruktury, a</w:t>
            </w:r>
            <w:r w:rsidRPr="00C43574">
              <w:rPr>
                <w:rFonts w:ascii="Times New Roman" w:hAnsi="Times New Roman" w:cs="Times New Roman"/>
                <w:color w:val="000000" w:themeColor="text1"/>
              </w:rPr>
              <w:t>daptację i remont pomieszczeń, zagospodarowanie terenu i dostosowanie infrastruktury do potrzeb dzieci niepełnosprawnych.</w:t>
            </w:r>
            <w:r w:rsidR="008F1CCF">
              <w:rPr>
                <w:rFonts w:ascii="Times New Roman" w:hAnsi="Times New Roman" w:cs="Times New Roman"/>
                <w:color w:val="000000" w:themeColor="text1"/>
              </w:rPr>
              <w:t xml:space="preserve"> (Typ projektu 10)</w:t>
            </w:r>
          </w:p>
        </w:tc>
        <w:tc>
          <w:tcPr>
            <w:tcW w:w="2127" w:type="dxa"/>
            <w:shd w:val="clear" w:color="auto" w:fill="B6DDE8" w:themeFill="accent5" w:themeFillTint="66"/>
          </w:tcPr>
          <w:p w14:paraId="5E21FDAA"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wspartych obiektów infrastruktury przedszkolnej</w:t>
            </w:r>
            <w:r w:rsidR="008F1CCF">
              <w:rPr>
                <w:rFonts w:ascii="Times New Roman" w:hAnsi="Times New Roman" w:cs="Times New Roman"/>
                <w:color w:val="000000" w:themeColor="text1"/>
              </w:rPr>
              <w:t xml:space="preserve"> (EFRR)</w:t>
            </w:r>
          </w:p>
        </w:tc>
        <w:tc>
          <w:tcPr>
            <w:tcW w:w="2026" w:type="dxa"/>
            <w:vMerge w:val="restart"/>
            <w:shd w:val="clear" w:color="auto" w:fill="B6DDE8" w:themeFill="accent5" w:themeFillTint="66"/>
          </w:tcPr>
          <w:p w14:paraId="590D44EA" w14:textId="77777777" w:rsidR="00626576" w:rsidRPr="00C43574" w:rsidRDefault="00626576"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Potencjał objętej wsparciem infrastruktu</w:t>
            </w:r>
            <w:r w:rsidR="00506490" w:rsidRPr="00C43574">
              <w:rPr>
                <w:rFonts w:ascii="Times New Roman" w:hAnsi="Times New Roman" w:cs="Times New Roman"/>
                <w:color w:val="000000" w:themeColor="text1"/>
              </w:rPr>
              <w:t>ry w </w:t>
            </w:r>
            <w:r w:rsidRPr="00C43574">
              <w:rPr>
                <w:rFonts w:ascii="Times New Roman" w:hAnsi="Times New Roman" w:cs="Times New Roman"/>
                <w:color w:val="000000" w:themeColor="text1"/>
              </w:rPr>
              <w:t>zakresie opieki nad dziećmi lub infrastruktury edukacyjnej</w:t>
            </w:r>
            <w:r w:rsidR="008F1CCF">
              <w:rPr>
                <w:rFonts w:ascii="Times New Roman" w:hAnsi="Times New Roman" w:cs="Times New Roman"/>
                <w:color w:val="000000" w:themeColor="text1"/>
              </w:rPr>
              <w:t xml:space="preserve"> (EFRR)</w:t>
            </w:r>
          </w:p>
        </w:tc>
      </w:tr>
      <w:tr w:rsidR="00626576" w:rsidRPr="00C43574" w14:paraId="64DC5412" w14:textId="77777777" w:rsidTr="00626576">
        <w:trPr>
          <w:cantSplit/>
          <w:trHeight w:val="1351"/>
          <w:jc w:val="center"/>
        </w:trPr>
        <w:tc>
          <w:tcPr>
            <w:tcW w:w="2334" w:type="dxa"/>
            <w:vMerge/>
          </w:tcPr>
          <w:p w14:paraId="0AA4FFDF"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6F8B918"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3EE1B891" w14:textId="1F73FD23"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obiektów </w:t>
            </w:r>
            <w:r w:rsidR="00A2161C" w:rsidRPr="00C43574">
              <w:rPr>
                <w:rFonts w:ascii="Times New Roman" w:hAnsi="Times New Roman" w:cs="Times New Roman"/>
                <w:color w:val="000000" w:themeColor="text1"/>
              </w:rPr>
              <w:t>dostosowanych do potrzeb osób z </w:t>
            </w:r>
            <w:r w:rsidRPr="00C43574">
              <w:rPr>
                <w:rFonts w:ascii="Times New Roman" w:hAnsi="Times New Roman" w:cs="Times New Roman"/>
                <w:color w:val="000000" w:themeColor="text1"/>
              </w:rPr>
              <w:t>niepełnosprawnościami</w:t>
            </w:r>
            <w:r w:rsidR="008F1CCF">
              <w:rPr>
                <w:rFonts w:ascii="Times New Roman" w:hAnsi="Times New Roman" w:cs="Times New Roman"/>
                <w:color w:val="000000" w:themeColor="text1"/>
              </w:rPr>
              <w:t xml:space="preserve"> (EFRR)</w:t>
            </w:r>
          </w:p>
        </w:tc>
        <w:tc>
          <w:tcPr>
            <w:tcW w:w="2026" w:type="dxa"/>
            <w:vMerge/>
            <w:shd w:val="clear" w:color="auto" w:fill="B6DDE8" w:themeFill="accent5" w:themeFillTint="66"/>
          </w:tcPr>
          <w:p w14:paraId="74726D69"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19FEEED3" w14:textId="77777777" w:rsidTr="00626576">
        <w:trPr>
          <w:cantSplit/>
          <w:trHeight w:val="1272"/>
          <w:jc w:val="center"/>
        </w:trPr>
        <w:tc>
          <w:tcPr>
            <w:tcW w:w="2334" w:type="dxa"/>
            <w:shd w:val="clear" w:color="auto" w:fill="4BACC6" w:themeFill="accent5"/>
          </w:tcPr>
          <w:p w14:paraId="73922B59" w14:textId="77777777" w:rsidR="00626576" w:rsidRPr="00C43574" w:rsidRDefault="00626576" w:rsidP="00EA0B5A">
            <w:pPr>
              <w:ind w:left="113" w:right="113"/>
              <w:jc w:val="both"/>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tcPr>
          <w:p w14:paraId="4995FC5A" w14:textId="77777777" w:rsidR="00626576" w:rsidRPr="00C43574" w:rsidRDefault="00626576" w:rsidP="00626576">
            <w:pPr>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1.5 Rozwój społeczeństwa informacyjnego</w:t>
            </w:r>
            <w:r w:rsidRPr="00C43574">
              <w:rPr>
                <w:rFonts w:ascii="Times New Roman" w:hAnsi="Times New Roman" w:cs="Times New Roman"/>
                <w:color w:val="000000" w:themeColor="text1"/>
              </w:rPr>
              <w:t xml:space="preserve"> </w:t>
            </w:r>
            <w:r w:rsidRPr="00C43574">
              <w:rPr>
                <w:rFonts w:ascii="Times New Roman" w:hAnsi="Times New Roman" w:cs="Times New Roman"/>
                <w:color w:val="FFFFFF" w:themeColor="background1"/>
              </w:rPr>
              <w:t>Cel zakłada rozwój społeczeństwa informacyjnego w obszarze edukacji ekologicznej, turystyki oraz rozwoju kompetencji cyfrowych osób starszych.</w:t>
            </w:r>
          </w:p>
        </w:tc>
      </w:tr>
      <w:tr w:rsidR="00626576" w:rsidRPr="00C43574" w14:paraId="043E90F6" w14:textId="77777777" w:rsidTr="00626576">
        <w:trPr>
          <w:cantSplit/>
          <w:trHeight w:val="1398"/>
          <w:jc w:val="center"/>
        </w:trPr>
        <w:tc>
          <w:tcPr>
            <w:tcW w:w="2334" w:type="dxa"/>
            <w:vMerge w:val="restart"/>
            <w:shd w:val="clear" w:color="auto" w:fill="DAEEF3" w:themeFill="accent5" w:themeFillTint="33"/>
          </w:tcPr>
          <w:p w14:paraId="641CDE3B" w14:textId="77777777" w:rsidR="00626576" w:rsidRPr="00C43574" w:rsidRDefault="00626576"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słaby przepływ informacji między UG a społeczeństwem</w:t>
            </w:r>
          </w:p>
          <w:p w14:paraId="42866582" w14:textId="77777777" w:rsidR="00626576" w:rsidRPr="00C43574" w:rsidRDefault="00626576" w:rsidP="00EA0B5A">
            <w:pPr>
              <w:ind w:left="113" w:right="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mało działań aktywizujących seniorów</w:t>
            </w:r>
          </w:p>
        </w:tc>
        <w:tc>
          <w:tcPr>
            <w:tcW w:w="3827" w:type="dxa"/>
            <w:vMerge w:val="restart"/>
            <w:shd w:val="clear" w:color="auto" w:fill="DAEEF3" w:themeFill="accent5" w:themeFillTint="33"/>
          </w:tcPr>
          <w:p w14:paraId="38F11188"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1.5.1 Rozwój kompetencji cyfrowych</w:t>
            </w:r>
            <w:r w:rsidRPr="00C43574">
              <w:rPr>
                <w:rFonts w:ascii="Times New Roman" w:hAnsi="Times New Roman" w:cs="Times New Roman"/>
                <w:color w:val="000000" w:themeColor="text1"/>
              </w:rPr>
              <w:t xml:space="preserve"> Przedsięwzięcie obejmuje realizację projektów</w:t>
            </w:r>
            <w:r w:rsidRPr="00C43574">
              <w:rPr>
                <w:rFonts w:ascii="Times New Roman" w:hAnsi="Times New Roman" w:cs="Times New Roman"/>
                <w:b/>
                <w:color w:val="000000" w:themeColor="text1"/>
              </w:rPr>
              <w:t xml:space="preserve"> </w:t>
            </w:r>
            <w:r w:rsidRPr="00C43574">
              <w:rPr>
                <w:rFonts w:ascii="Times New Roman" w:hAnsi="Times New Roman" w:cs="Times New Roman"/>
                <w:color w:val="000000" w:themeColor="text1"/>
              </w:rPr>
              <w:t>szkoleniowych m.in. w zakresie rozwoju kompetencji cyfrowych i projektów udostępniających usługi publiczne on-line.</w:t>
            </w:r>
            <w:r w:rsidR="007E05B9">
              <w:rPr>
                <w:rFonts w:ascii="Times New Roman" w:hAnsi="Times New Roman" w:cs="Times New Roman"/>
                <w:color w:val="000000" w:themeColor="text1"/>
              </w:rPr>
              <w:t xml:space="preserve"> (</w:t>
            </w:r>
            <w:r w:rsidR="008F1CCF">
              <w:rPr>
                <w:rFonts w:ascii="Times New Roman" w:hAnsi="Times New Roman" w:cs="Times New Roman"/>
                <w:color w:val="000000" w:themeColor="text1"/>
              </w:rPr>
              <w:t>Typ projektu 6)</w:t>
            </w:r>
          </w:p>
        </w:tc>
        <w:tc>
          <w:tcPr>
            <w:tcW w:w="2127" w:type="dxa"/>
            <w:shd w:val="clear" w:color="auto" w:fill="DAEEF3" w:themeFill="accent5" w:themeFillTint="33"/>
          </w:tcPr>
          <w:p w14:paraId="133A5810"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objętych szkoleniami/doradztwem w zakresie rozwoju kompetencji cyfrowych, O/K/M</w:t>
            </w:r>
            <w:r w:rsidR="008F1CCF">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4051267E" w14:textId="77777777" w:rsidR="00626576" w:rsidRPr="00C43574" w:rsidRDefault="00AE5DAA" w:rsidP="00AE5DAA">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które nabyły lub rozwinęły kompetencje cyfrowe w wyniku udzielonego wsparcia</w:t>
            </w:r>
            <w:r w:rsidR="00021507">
              <w:rPr>
                <w:rFonts w:ascii="Times New Roman" w:hAnsi="Times New Roman" w:cs="Times New Roman"/>
                <w:color w:val="000000" w:themeColor="text1"/>
              </w:rPr>
              <w:t xml:space="preserve"> (wskaźnik własny)</w:t>
            </w:r>
          </w:p>
        </w:tc>
      </w:tr>
      <w:tr w:rsidR="00626576" w:rsidRPr="00C43574" w14:paraId="4372AE13" w14:textId="77777777" w:rsidTr="00626576">
        <w:trPr>
          <w:cantSplit/>
          <w:trHeight w:val="1418"/>
          <w:jc w:val="center"/>
        </w:trPr>
        <w:tc>
          <w:tcPr>
            <w:tcW w:w="2334" w:type="dxa"/>
            <w:vMerge/>
            <w:shd w:val="clear" w:color="auto" w:fill="DAEEF3" w:themeFill="accent5" w:themeFillTint="33"/>
          </w:tcPr>
          <w:p w14:paraId="6F4BD108"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4A9F0B6E"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5286479D"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usług publicznych udostępnionych on-line o stopniu dojrzałości</w:t>
            </w:r>
            <w:r w:rsidR="00614861" w:rsidRPr="00C43574">
              <w:rPr>
                <w:rFonts w:ascii="Times New Roman" w:hAnsi="Times New Roman" w:cs="Times New Roman"/>
                <w:color w:val="000000" w:themeColor="text1"/>
              </w:rPr>
              <w:t xml:space="preserve"> </w:t>
            </w:r>
            <w:r w:rsidR="008F1CCF">
              <w:rPr>
                <w:rFonts w:ascii="Times New Roman" w:hAnsi="Times New Roman" w:cs="Times New Roman"/>
                <w:color w:val="000000" w:themeColor="text1"/>
              </w:rPr>
              <w:t>(EFRR)</w:t>
            </w:r>
          </w:p>
        </w:tc>
        <w:tc>
          <w:tcPr>
            <w:tcW w:w="2026" w:type="dxa"/>
            <w:vMerge/>
            <w:shd w:val="clear" w:color="auto" w:fill="DAEEF3" w:themeFill="accent5" w:themeFillTint="33"/>
          </w:tcPr>
          <w:p w14:paraId="047624E9"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54070341" w14:textId="77777777" w:rsidTr="00221D0E">
        <w:trPr>
          <w:trHeight w:val="566"/>
          <w:jc w:val="center"/>
        </w:trPr>
        <w:tc>
          <w:tcPr>
            <w:tcW w:w="2334" w:type="dxa"/>
            <w:shd w:val="clear" w:color="auto" w:fill="31849B" w:themeFill="accent5" w:themeFillShade="BF"/>
            <w:vAlign w:val="center"/>
          </w:tcPr>
          <w:p w14:paraId="218CE7EB" w14:textId="77777777" w:rsidR="00626576" w:rsidRPr="00C43574" w:rsidRDefault="00626576"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35A9F41E" w14:textId="77777777" w:rsidR="00626576" w:rsidRPr="00C43574" w:rsidRDefault="00626576" w:rsidP="00EF1E8C">
            <w:pPr>
              <w:pStyle w:val="Akapitzlist"/>
              <w:numPr>
                <w:ilvl w:val="0"/>
                <w:numId w:val="48"/>
              </w:numPr>
              <w:ind w:left="317"/>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Rozwój turystyki, sportu i rekreacji z wykorzystaniem walorów przyrodniczych, historycznych i kulturowych</w:t>
            </w:r>
            <w:r w:rsidR="00822765" w:rsidRPr="00C43574">
              <w:rPr>
                <w:rFonts w:ascii="Times New Roman" w:hAnsi="Times New Roman" w:cs="Times New Roman"/>
                <w:color w:val="000000" w:themeColor="text1"/>
              </w:rPr>
              <w:t xml:space="preserve"> </w:t>
            </w:r>
            <w:r w:rsidR="00822765" w:rsidRPr="00C43574">
              <w:rPr>
                <w:rFonts w:ascii="Times New Roman" w:hAnsi="Times New Roman" w:cs="Times New Roman"/>
                <w:color w:val="FFFFFF" w:themeColor="background1"/>
              </w:rPr>
              <w:t>Cel przewiduje rozwój turystyki na obszarze LGD poprzez stworzenie bazy noclegowej, atrakcji turystycznych, zadbanie o zabytki i obiekty kulturalne, ochronę śro</w:t>
            </w:r>
            <w:r w:rsidR="003D499F" w:rsidRPr="00C43574">
              <w:rPr>
                <w:rFonts w:ascii="Times New Roman" w:hAnsi="Times New Roman" w:cs="Times New Roman"/>
                <w:color w:val="FFFFFF" w:themeColor="background1"/>
              </w:rPr>
              <w:t>dowiska, promocje obszaru i </w:t>
            </w:r>
            <w:r w:rsidR="00822765" w:rsidRPr="00C43574">
              <w:rPr>
                <w:rFonts w:ascii="Times New Roman" w:hAnsi="Times New Roman" w:cs="Times New Roman"/>
                <w:color w:val="FFFFFF" w:themeColor="background1"/>
              </w:rPr>
              <w:t>rozbudowę infrastruktury turystycznej i rekreacyjnej.</w:t>
            </w:r>
          </w:p>
        </w:tc>
      </w:tr>
      <w:tr w:rsidR="00626576" w:rsidRPr="00C43574" w14:paraId="3A7A14EF" w14:textId="77777777" w:rsidTr="00221D0E">
        <w:trPr>
          <w:trHeight w:val="566"/>
          <w:jc w:val="center"/>
        </w:trPr>
        <w:tc>
          <w:tcPr>
            <w:tcW w:w="2334" w:type="dxa"/>
            <w:vMerge w:val="restart"/>
            <w:shd w:val="clear" w:color="auto" w:fill="4BACC6" w:themeFill="accent5"/>
            <w:vAlign w:val="center"/>
          </w:tcPr>
          <w:p w14:paraId="2C14C515" w14:textId="77777777" w:rsidR="00626576" w:rsidRPr="00C43574" w:rsidRDefault="00626576"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33D982C2" w14:textId="77777777" w:rsidR="00626576" w:rsidRPr="00C43574" w:rsidRDefault="00626576" w:rsidP="00F764F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odwiedzających obszar</w:t>
            </w:r>
            <w:r w:rsidR="00021507">
              <w:rPr>
                <w:rFonts w:ascii="Times New Roman" w:hAnsi="Times New Roman" w:cs="Times New Roman"/>
                <w:color w:val="000000" w:themeColor="text1"/>
              </w:rPr>
              <w:t xml:space="preserve"> (wskaźnik własny)</w:t>
            </w:r>
          </w:p>
        </w:tc>
      </w:tr>
      <w:tr w:rsidR="00626576" w:rsidRPr="00C43574" w14:paraId="4C199437" w14:textId="77777777" w:rsidTr="00221D0E">
        <w:trPr>
          <w:trHeight w:val="566"/>
          <w:jc w:val="center"/>
        </w:trPr>
        <w:tc>
          <w:tcPr>
            <w:tcW w:w="2334" w:type="dxa"/>
            <w:vMerge/>
            <w:shd w:val="clear" w:color="auto" w:fill="4BACC6" w:themeFill="accent5"/>
            <w:vAlign w:val="center"/>
          </w:tcPr>
          <w:p w14:paraId="7881E119" w14:textId="77777777" w:rsidR="00626576" w:rsidRPr="00C43574" w:rsidRDefault="00626576" w:rsidP="00A36339">
            <w:pPr>
              <w:outlineLvl w:val="0"/>
              <w:rPr>
                <w:rFonts w:ascii="Times New Roman" w:hAnsi="Times New Roman" w:cs="Times New Roman"/>
                <w:b/>
                <w:color w:val="FFFFFF" w:themeColor="background1"/>
              </w:rPr>
            </w:pPr>
          </w:p>
        </w:tc>
        <w:tc>
          <w:tcPr>
            <w:tcW w:w="7980" w:type="dxa"/>
            <w:gridSpan w:val="3"/>
            <w:shd w:val="clear" w:color="auto" w:fill="4BACC6" w:themeFill="accent5"/>
            <w:vAlign w:val="center"/>
          </w:tcPr>
          <w:p w14:paraId="29A578D7" w14:textId="77777777" w:rsidR="00626576" w:rsidRPr="00C43574" w:rsidRDefault="00626576" w:rsidP="00E259D9">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uczestniczących w wydarzeniach  i korzystających z przebudowanych  lub wyposażonych obiektów</w:t>
            </w:r>
            <w:r w:rsidR="00021507">
              <w:rPr>
                <w:rFonts w:ascii="Times New Roman" w:hAnsi="Times New Roman" w:cs="Times New Roman"/>
                <w:color w:val="000000" w:themeColor="text1"/>
              </w:rPr>
              <w:t xml:space="preserve"> (wskaźnik własny)</w:t>
            </w:r>
          </w:p>
        </w:tc>
      </w:tr>
      <w:tr w:rsidR="00626576" w:rsidRPr="00C43574" w14:paraId="79B47242" w14:textId="77777777" w:rsidTr="00221D0E">
        <w:trPr>
          <w:trHeight w:val="566"/>
          <w:jc w:val="center"/>
        </w:trPr>
        <w:tc>
          <w:tcPr>
            <w:tcW w:w="2334" w:type="dxa"/>
            <w:shd w:val="clear" w:color="auto" w:fill="4BACC6" w:themeFill="accent5"/>
            <w:vAlign w:val="center"/>
          </w:tcPr>
          <w:p w14:paraId="0C57E018" w14:textId="77777777" w:rsidR="00626576" w:rsidRPr="00C43574" w:rsidRDefault="00626576"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223CB197" w14:textId="77777777" w:rsidR="00822765" w:rsidRPr="00C43574" w:rsidRDefault="00700385" w:rsidP="00700385">
            <w:pPr>
              <w:outlineLvl w:val="0"/>
              <w:rPr>
                <w:rFonts w:ascii="Times New Roman" w:hAnsi="Times New Roman" w:cs="Times New Roman"/>
                <w:color w:val="000000" w:themeColor="text1"/>
                <w:u w:val="single"/>
              </w:rPr>
            </w:pPr>
            <w:r w:rsidRPr="00C43574">
              <w:rPr>
                <w:rFonts w:ascii="Times New Roman" w:hAnsi="Times New Roman" w:cs="Times New Roman"/>
                <w:b/>
                <w:color w:val="FFFFFF" w:themeColor="background1"/>
                <w:u w:val="single"/>
              </w:rPr>
              <w:t xml:space="preserve">2.1 </w:t>
            </w:r>
            <w:r w:rsidR="00822765" w:rsidRPr="00C43574">
              <w:rPr>
                <w:rFonts w:ascii="Times New Roman" w:hAnsi="Times New Roman" w:cs="Times New Roman"/>
                <w:b/>
                <w:color w:val="FFFFFF" w:themeColor="background1"/>
                <w:u w:val="single"/>
              </w:rPr>
              <w:t>Rozwój oferty turystycznej</w:t>
            </w:r>
            <w:r w:rsidR="00822765" w:rsidRPr="00C43574">
              <w:rPr>
                <w:rFonts w:ascii="Times New Roman" w:hAnsi="Times New Roman" w:cs="Times New Roman"/>
                <w:color w:val="000000" w:themeColor="text1"/>
                <w:u w:val="single"/>
              </w:rPr>
              <w:t xml:space="preserve"> </w:t>
            </w:r>
          </w:p>
          <w:p w14:paraId="0D75C287" w14:textId="77777777" w:rsidR="00626576" w:rsidRPr="00C43574" w:rsidRDefault="00822765" w:rsidP="00822765">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Cel skupiony jest rozbudowie bazy noclegowej na obszarze LGD oraz rozwoju oferty spędzania czasu – atrakcje ze szczególnym naciskiem na pobudzenie współpracy pomiędzy podmiotami funkcjonującymi w branży turystycznej.</w:t>
            </w:r>
          </w:p>
        </w:tc>
      </w:tr>
      <w:tr w:rsidR="00822765" w:rsidRPr="00C43574" w14:paraId="19765DF9" w14:textId="77777777" w:rsidTr="00700385">
        <w:trPr>
          <w:cantSplit/>
          <w:trHeight w:val="931"/>
          <w:jc w:val="center"/>
        </w:trPr>
        <w:tc>
          <w:tcPr>
            <w:tcW w:w="2334" w:type="dxa"/>
            <w:shd w:val="clear" w:color="auto" w:fill="92CDDC" w:themeFill="accent5" w:themeFillTint="99"/>
            <w:vAlign w:val="center"/>
          </w:tcPr>
          <w:p w14:paraId="1A90372E" w14:textId="77777777" w:rsidR="00822765" w:rsidRPr="00C43574" w:rsidRDefault="00700385" w:rsidP="00A36339">
            <w:pPr>
              <w:ind w:left="113" w:right="113"/>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Problem/wyzwanie zawarte w diagnozie/SWOT</w:t>
            </w:r>
          </w:p>
        </w:tc>
        <w:tc>
          <w:tcPr>
            <w:tcW w:w="3827" w:type="dxa"/>
            <w:shd w:val="clear" w:color="auto" w:fill="92CDDC" w:themeFill="accent5" w:themeFillTint="99"/>
            <w:vAlign w:val="center"/>
          </w:tcPr>
          <w:p w14:paraId="29A19416"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Przedsięwzięcia</w:t>
            </w:r>
          </w:p>
        </w:tc>
        <w:tc>
          <w:tcPr>
            <w:tcW w:w="2127" w:type="dxa"/>
            <w:shd w:val="clear" w:color="auto" w:fill="92CDDC" w:themeFill="accent5" w:themeFillTint="99"/>
            <w:vAlign w:val="center"/>
          </w:tcPr>
          <w:p w14:paraId="36BAE88F"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produktu</w:t>
            </w:r>
          </w:p>
        </w:tc>
        <w:tc>
          <w:tcPr>
            <w:tcW w:w="2026" w:type="dxa"/>
            <w:shd w:val="clear" w:color="auto" w:fill="92CDDC" w:themeFill="accent5" w:themeFillTint="99"/>
            <w:vAlign w:val="center"/>
          </w:tcPr>
          <w:p w14:paraId="3B788440"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rezultatu</w:t>
            </w:r>
          </w:p>
        </w:tc>
      </w:tr>
      <w:tr w:rsidR="00272336" w:rsidRPr="00C43574" w14:paraId="0D5DF4D7" w14:textId="77777777" w:rsidTr="00272336">
        <w:trPr>
          <w:trHeight w:val="1013"/>
          <w:jc w:val="center"/>
        </w:trPr>
        <w:tc>
          <w:tcPr>
            <w:tcW w:w="2334" w:type="dxa"/>
            <w:vMerge w:val="restart"/>
            <w:shd w:val="clear" w:color="auto" w:fill="DAEEF3" w:themeFill="accent5" w:themeFillTint="33"/>
          </w:tcPr>
          <w:p w14:paraId="6CFFE150" w14:textId="3A4FC6BD" w:rsidR="00272336" w:rsidRPr="00C43574" w:rsidRDefault="00272336"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niedostatecznie wykorzystany potencjał turystyczny obszary i niewystarczająca infrastruktura gastronomiczno-noclegowa</w:t>
            </w:r>
          </w:p>
          <w:p w14:paraId="2DB24B43" w14:textId="77777777" w:rsidR="00272336" w:rsidRDefault="00272336" w:rsidP="00A36339">
            <w:pPr>
              <w:ind w:left="113" w:right="113"/>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współpracy</w:t>
            </w:r>
          </w:p>
          <w:p w14:paraId="2F739B52" w14:textId="321C393C" w:rsidR="007719A4" w:rsidRPr="00C43574" w:rsidRDefault="007719A4" w:rsidP="00724FD2">
            <w:pPr>
              <w:ind w:left="113" w:right="113"/>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628D19CB" w14:textId="314B99E8" w:rsidR="00272336" w:rsidRDefault="00272336" w:rsidP="00A3633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2.1.1 Wsparcie powstawania nowych miejsc noclegowych</w:t>
            </w:r>
            <w:r w:rsidRPr="00C43574">
              <w:rPr>
                <w:rFonts w:ascii="Times New Roman" w:hAnsi="Times New Roman" w:cs="Times New Roman"/>
                <w:color w:val="000000" w:themeColor="text1"/>
              </w:rPr>
              <w:t xml:space="preserve"> W ramach przedsięwzięcia realizowane będą projekty z zakresu tworzenia nowych miejsc noclegowych w  nowopowstających obiektach świadczących usługi noclegowe.</w:t>
            </w:r>
          </w:p>
          <w:p w14:paraId="011A69F1" w14:textId="2693829E" w:rsidR="00724FD2" w:rsidRPr="00724FD2" w:rsidRDefault="00724FD2" w:rsidP="00A36339">
            <w:pPr>
              <w:outlineLvl w:val="0"/>
              <w:rPr>
                <w:rFonts w:ascii="Times New Roman" w:hAnsi="Times New Roman" w:cs="Times New Roman"/>
                <w:color w:val="000000" w:themeColor="text1"/>
              </w:rPr>
            </w:pPr>
            <w:r w:rsidRPr="00544600">
              <w:rPr>
                <w:rFonts w:ascii="Times New Roman" w:hAnsi="Times New Roman" w:cs="Times New Roman"/>
                <w:color w:val="000000" w:themeColor="text1"/>
              </w:rPr>
              <w:t xml:space="preserve">Wskaźnik będzie </w:t>
            </w:r>
            <w:r w:rsidR="00021405" w:rsidRPr="00544600">
              <w:rPr>
                <w:rFonts w:ascii="Times New Roman" w:hAnsi="Times New Roman" w:cs="Times New Roman"/>
                <w:color w:val="000000" w:themeColor="text1"/>
              </w:rPr>
              <w:t xml:space="preserve">liczony jako pojedyncze miejsce noclegowe (łóżko) w istniejących lub nowopowstających obiektach noclegowych. </w:t>
            </w:r>
          </w:p>
        </w:tc>
        <w:tc>
          <w:tcPr>
            <w:tcW w:w="2127" w:type="dxa"/>
            <w:shd w:val="clear" w:color="auto" w:fill="DAEEF3" w:themeFill="accent5" w:themeFillTint="33"/>
          </w:tcPr>
          <w:p w14:paraId="6D5EEB29" w14:textId="77777777" w:rsidR="00272336" w:rsidRPr="00C43574" w:rsidRDefault="0027233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nowych miejsc noclegowych</w:t>
            </w:r>
            <w:r>
              <w:rPr>
                <w:rFonts w:ascii="Times New Roman" w:hAnsi="Times New Roman" w:cs="Times New Roman"/>
                <w:color w:val="000000" w:themeColor="text1"/>
              </w:rPr>
              <w:t xml:space="preserve"> (EFRROW)</w:t>
            </w:r>
          </w:p>
        </w:tc>
        <w:tc>
          <w:tcPr>
            <w:tcW w:w="2026" w:type="dxa"/>
            <w:shd w:val="clear" w:color="auto" w:fill="DAEEF3" w:themeFill="accent5" w:themeFillTint="33"/>
          </w:tcPr>
          <w:p w14:paraId="6D706EF7" w14:textId="77777777" w:rsidR="00272336" w:rsidRPr="00963383" w:rsidRDefault="00272336" w:rsidP="00DC2FA8">
            <w:pPr>
              <w:outlineLvl w:val="0"/>
              <w:rPr>
                <w:rFonts w:ascii="Times New Roman" w:hAnsi="Times New Roman" w:cs="Times New Roman"/>
                <w:b/>
                <w:color w:val="000000" w:themeColor="text1"/>
              </w:rPr>
            </w:pPr>
            <w:r w:rsidRPr="00963383">
              <w:rPr>
                <w:rFonts w:ascii="Times New Roman" w:hAnsi="Times New Roman" w:cs="Times New Roman"/>
              </w:rPr>
              <w:t>Liczba osób, które skorzystały z miejsc noclegowych w ciągu roku (EFRROW)</w:t>
            </w:r>
          </w:p>
        </w:tc>
      </w:tr>
      <w:tr w:rsidR="00272336" w:rsidRPr="00C43574" w14:paraId="0DA2FD9E" w14:textId="77777777" w:rsidTr="00822765">
        <w:trPr>
          <w:trHeight w:val="1012"/>
          <w:jc w:val="center"/>
        </w:trPr>
        <w:tc>
          <w:tcPr>
            <w:tcW w:w="2334" w:type="dxa"/>
            <w:vMerge/>
            <w:shd w:val="clear" w:color="auto" w:fill="DAEEF3" w:themeFill="accent5" w:themeFillTint="33"/>
          </w:tcPr>
          <w:p w14:paraId="6D849DCD" w14:textId="77777777" w:rsidR="00272336" w:rsidRPr="00C43574" w:rsidRDefault="00272336" w:rsidP="00A36339">
            <w:pPr>
              <w:ind w:left="138" w:hanging="138"/>
              <w:outlineLvl w:val="1"/>
              <w:rPr>
                <w:rFonts w:ascii="Times New Roman" w:hAnsi="Times New Roman" w:cs="Times New Roman"/>
                <w:color w:val="000000" w:themeColor="text1"/>
              </w:rPr>
            </w:pPr>
          </w:p>
        </w:tc>
        <w:tc>
          <w:tcPr>
            <w:tcW w:w="3827" w:type="dxa"/>
            <w:vMerge/>
            <w:shd w:val="clear" w:color="auto" w:fill="DAEEF3" w:themeFill="accent5" w:themeFillTint="33"/>
          </w:tcPr>
          <w:p w14:paraId="13A6A102" w14:textId="77777777" w:rsidR="00272336" w:rsidRPr="00C43574" w:rsidRDefault="00272336" w:rsidP="00A36339">
            <w:pPr>
              <w:outlineLvl w:val="0"/>
              <w:rPr>
                <w:rFonts w:ascii="Times New Roman" w:hAnsi="Times New Roman" w:cs="Times New Roman"/>
                <w:b/>
                <w:color w:val="000000" w:themeColor="text1"/>
                <w:u w:val="single"/>
              </w:rPr>
            </w:pPr>
          </w:p>
        </w:tc>
        <w:tc>
          <w:tcPr>
            <w:tcW w:w="2127" w:type="dxa"/>
            <w:shd w:val="clear" w:color="auto" w:fill="DAEEF3" w:themeFill="accent5" w:themeFillTint="33"/>
          </w:tcPr>
          <w:p w14:paraId="7A7B93FA" w14:textId="467178C5" w:rsidR="00272336" w:rsidRPr="00544600" w:rsidRDefault="00272336" w:rsidP="00DC2FA8">
            <w:pPr>
              <w:outlineLvl w:val="0"/>
              <w:rPr>
                <w:rFonts w:ascii="Times New Roman" w:hAnsi="Times New Roman" w:cs="Times New Roman"/>
              </w:rPr>
            </w:pPr>
            <w:r w:rsidRPr="00544600">
              <w:rPr>
                <w:rFonts w:ascii="Times New Roman" w:hAnsi="Times New Roman" w:cs="Times New Roman"/>
              </w:rPr>
              <w:t>Liczba zrealizowanych operacji polegających na utworzeniu nowego przedsiębiorstwa (EFRROW)</w:t>
            </w:r>
          </w:p>
        </w:tc>
        <w:tc>
          <w:tcPr>
            <w:tcW w:w="2026" w:type="dxa"/>
            <w:shd w:val="clear" w:color="auto" w:fill="DAEEF3" w:themeFill="accent5" w:themeFillTint="33"/>
          </w:tcPr>
          <w:p w14:paraId="71E8DE3F" w14:textId="2151C7F6" w:rsidR="00272336" w:rsidRPr="00544600" w:rsidRDefault="007129AE" w:rsidP="00DC2FA8">
            <w:pPr>
              <w:outlineLvl w:val="0"/>
              <w:rPr>
                <w:rFonts w:ascii="Times New Roman" w:hAnsi="Times New Roman" w:cs="Times New Roman"/>
              </w:rPr>
            </w:pPr>
            <w:r w:rsidRPr="00544600">
              <w:rPr>
                <w:rFonts w:ascii="Times New Roman" w:hAnsi="Times New Roman" w:cs="Times New Roman"/>
              </w:rPr>
              <w:t>Liczba utworzonych miejsc pracy (ogółem) (EFRROW)</w:t>
            </w:r>
          </w:p>
        </w:tc>
      </w:tr>
      <w:tr w:rsidR="00272336" w:rsidRPr="00C43574" w14:paraId="1BD0ED00" w14:textId="77777777" w:rsidTr="00A2161C">
        <w:trPr>
          <w:trHeight w:val="281"/>
          <w:jc w:val="center"/>
        </w:trPr>
        <w:tc>
          <w:tcPr>
            <w:tcW w:w="2334" w:type="dxa"/>
            <w:vMerge/>
            <w:shd w:val="clear" w:color="auto" w:fill="DAEEF3" w:themeFill="accent5" w:themeFillTint="33"/>
          </w:tcPr>
          <w:p w14:paraId="6886A05D" w14:textId="77777777" w:rsidR="00272336" w:rsidRPr="00C43574" w:rsidRDefault="00272336" w:rsidP="00A36339">
            <w:pPr>
              <w:ind w:left="113" w:right="113"/>
              <w:jc w:val="both"/>
              <w:outlineLvl w:val="0"/>
              <w:rPr>
                <w:rFonts w:ascii="Times New Roman" w:hAnsi="Times New Roman" w:cs="Times New Roman"/>
                <w:b/>
                <w:color w:val="000000" w:themeColor="text1"/>
              </w:rPr>
            </w:pPr>
          </w:p>
        </w:tc>
        <w:tc>
          <w:tcPr>
            <w:tcW w:w="3827" w:type="dxa"/>
            <w:shd w:val="clear" w:color="auto" w:fill="DAEEF3" w:themeFill="accent5" w:themeFillTint="33"/>
          </w:tcPr>
          <w:p w14:paraId="0FC2FBD6" w14:textId="77777777" w:rsidR="00272336" w:rsidRPr="00C43574" w:rsidRDefault="00272336"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2.1.2 Inicjowanie i wspieranie współpracy pomiędzy podmiotami działającymi w sferze turystycznej</w:t>
            </w:r>
            <w:r w:rsidRPr="00C43574">
              <w:rPr>
                <w:rFonts w:ascii="Times New Roman" w:hAnsi="Times New Roman" w:cs="Times New Roman"/>
                <w:color w:val="000000" w:themeColor="text1"/>
              </w:rPr>
              <w:t xml:space="preserve"> Przedsięwzięcie obejmuje projekty informacyjne i szkoleniowe z zakresu tworzenia sieci i nawiązywania współpracy pomiędzy podmiotami działającymi w sferze turystyki, wsparcie wprowadzenia na rynek wspólnej oferty turystycznej i jej funkcjonowania.</w:t>
            </w:r>
          </w:p>
        </w:tc>
        <w:tc>
          <w:tcPr>
            <w:tcW w:w="2127" w:type="dxa"/>
            <w:shd w:val="clear" w:color="auto" w:fill="DAEEF3" w:themeFill="accent5" w:themeFillTint="33"/>
          </w:tcPr>
          <w:p w14:paraId="4643F15F" w14:textId="77777777" w:rsidR="00272336" w:rsidRPr="00C43574" w:rsidRDefault="0027233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sieci w zakresie usług turystycznych, które otrzymały wsparcie w ramach realizacji LSR</w:t>
            </w:r>
            <w:r>
              <w:rPr>
                <w:rFonts w:ascii="Times New Roman" w:hAnsi="Times New Roman" w:cs="Times New Roman"/>
                <w:color w:val="000000" w:themeColor="text1"/>
              </w:rPr>
              <w:t xml:space="preserve"> (EFRROW)</w:t>
            </w:r>
          </w:p>
        </w:tc>
        <w:tc>
          <w:tcPr>
            <w:tcW w:w="2026" w:type="dxa"/>
            <w:shd w:val="clear" w:color="auto" w:fill="DAEEF3" w:themeFill="accent5" w:themeFillTint="33"/>
          </w:tcPr>
          <w:p w14:paraId="378F9EEE" w14:textId="77777777" w:rsidR="00272336" w:rsidRPr="00C43574" w:rsidRDefault="00272336"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które skorzystały z więcej niż jednej usługi turystycznej objętej siecią, która otrzymała wsparcie w ramach realizacji LSR</w:t>
            </w:r>
            <w:r>
              <w:rPr>
                <w:rFonts w:ascii="Times New Roman" w:hAnsi="Times New Roman" w:cs="Times New Roman"/>
                <w:color w:val="000000" w:themeColor="text1"/>
              </w:rPr>
              <w:t xml:space="preserve"> (EFRROW)</w:t>
            </w:r>
          </w:p>
        </w:tc>
      </w:tr>
      <w:tr w:rsidR="00822765" w:rsidRPr="00C43574" w14:paraId="7AE6DBD7" w14:textId="77777777" w:rsidTr="00822765">
        <w:trPr>
          <w:trHeight w:val="881"/>
          <w:jc w:val="center"/>
        </w:trPr>
        <w:tc>
          <w:tcPr>
            <w:tcW w:w="2334" w:type="dxa"/>
            <w:shd w:val="clear" w:color="auto" w:fill="4BACC6" w:themeFill="accent5"/>
            <w:vAlign w:val="center"/>
          </w:tcPr>
          <w:p w14:paraId="3920D8FD" w14:textId="77777777" w:rsidR="00822765" w:rsidRPr="00C43574" w:rsidRDefault="00822765"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vAlign w:val="center"/>
          </w:tcPr>
          <w:p w14:paraId="3C314065" w14:textId="77777777" w:rsidR="00822765" w:rsidRPr="00C43574" w:rsidRDefault="00822765" w:rsidP="006E0D62">
            <w:pP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u w:val="single"/>
              </w:rPr>
              <w:t>2.2 Zachowanie i kultywowanie dziedzictwa kulturowego, przyrodniczego i historycznego.</w:t>
            </w:r>
            <w:r w:rsidRPr="00C43574">
              <w:rPr>
                <w:rFonts w:ascii="Times New Roman" w:hAnsi="Times New Roman" w:cs="Times New Roman"/>
                <w:b/>
                <w:color w:val="FFFFFF" w:themeColor="background1"/>
              </w:rPr>
              <w:t xml:space="preserve"> </w:t>
            </w:r>
          </w:p>
          <w:p w14:paraId="48803E67" w14:textId="77777777" w:rsidR="00822765" w:rsidRPr="00C43574" w:rsidRDefault="00822765"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Realizacja celu przyczyni się do ochrony zabytków sakralnych i innych obiektów zabytkowych znajdujących się na obszarze LGD, ponadto wpłynie na ich promocję i poprawę funkcjonalności i bezpieczeństwa. Ponadto działania informacyjne i promocyjne planowane do realizacji w ramach celu przyczynią się do promocji obszaru i zwiększenia świadomości mieszkańców.</w:t>
            </w:r>
          </w:p>
        </w:tc>
      </w:tr>
      <w:tr w:rsidR="002116C8" w:rsidRPr="00C43574" w14:paraId="03A6278A" w14:textId="77777777" w:rsidTr="005663C8">
        <w:trPr>
          <w:trHeight w:val="416"/>
          <w:jc w:val="center"/>
        </w:trPr>
        <w:tc>
          <w:tcPr>
            <w:tcW w:w="2334" w:type="dxa"/>
            <w:vMerge w:val="restart"/>
            <w:shd w:val="clear" w:color="auto" w:fill="B6DDE8" w:themeFill="accent5" w:themeFillTint="66"/>
          </w:tcPr>
          <w:p w14:paraId="058CD2ED"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dbałości o zabytki</w:t>
            </w:r>
          </w:p>
          <w:p w14:paraId="06847F7B"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niszczejące zabytki</w:t>
            </w:r>
          </w:p>
          <w:p w14:paraId="241B39B3"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dbałości o zachowanie dziedzictwa przyrodniczego i historycznego</w:t>
            </w:r>
          </w:p>
          <w:p w14:paraId="43813B5A" w14:textId="77777777" w:rsidR="002116C8" w:rsidRPr="00C43574" w:rsidRDefault="002116C8" w:rsidP="00A2161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 słabe wyposażenie </w:t>
            </w:r>
          </w:p>
          <w:p w14:paraId="4FCED5CB" w14:textId="77777777" w:rsidR="002116C8" w:rsidRPr="00C43574" w:rsidRDefault="002116C8" w:rsidP="00A2161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słaba promocja obszaru</w:t>
            </w:r>
          </w:p>
          <w:p w14:paraId="4CECAE61" w14:textId="77777777" w:rsidR="002116C8" w:rsidRPr="00C43574" w:rsidRDefault="002116C8" w:rsidP="00185CF6">
            <w:pPr>
              <w:ind w:left="113" w:right="113"/>
              <w:outlineLvl w:val="0"/>
              <w:rPr>
                <w:rFonts w:ascii="Times New Roman" w:hAnsi="Times New Roman" w:cs="Times New Roman"/>
                <w:color w:val="000000" w:themeColor="text1"/>
              </w:rPr>
            </w:pPr>
          </w:p>
        </w:tc>
        <w:tc>
          <w:tcPr>
            <w:tcW w:w="3827" w:type="dxa"/>
            <w:shd w:val="clear" w:color="auto" w:fill="B6DDE8" w:themeFill="accent5" w:themeFillTint="66"/>
          </w:tcPr>
          <w:p w14:paraId="2EEA8CB7"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2.2.1 Remont zabytków sakralnych i kultu religijnego (z wyłączeniem zagospodarowania terenu)</w:t>
            </w:r>
            <w:r w:rsidRPr="00C43574">
              <w:rPr>
                <w:rFonts w:ascii="Times New Roman" w:hAnsi="Times New Roman" w:cs="Times New Roman"/>
                <w:color w:val="000000" w:themeColor="text1"/>
              </w:rPr>
              <w:t xml:space="preserve"> Przedsięwzięci</w:t>
            </w:r>
            <w:r>
              <w:rPr>
                <w:rFonts w:ascii="Times New Roman" w:hAnsi="Times New Roman" w:cs="Times New Roman"/>
                <w:color w:val="000000" w:themeColor="text1"/>
              </w:rPr>
              <w:t>e</w:t>
            </w:r>
            <w:r w:rsidRPr="00C43574">
              <w:rPr>
                <w:rFonts w:ascii="Times New Roman" w:hAnsi="Times New Roman" w:cs="Times New Roman"/>
                <w:color w:val="000000" w:themeColor="text1"/>
              </w:rPr>
              <w:t xml:space="preserve"> obejmuje inwestycje na zabytkowych obiektach sakralnych (np. kościoły, cerkwie, meczety, kaplice cmentarne) lub kultu religijnego (nagrobki, krzyże, kapliczki przydrożne, itp.) </w:t>
            </w:r>
            <w:r>
              <w:rPr>
                <w:rFonts w:ascii="Times New Roman" w:hAnsi="Times New Roman" w:cs="Times New Roman"/>
                <w:color w:val="000000" w:themeColor="text1"/>
              </w:rPr>
              <w:t>ważnych dla społeczności lokalnej</w:t>
            </w:r>
            <w:r w:rsidRPr="00C43574">
              <w:rPr>
                <w:rFonts w:ascii="Times New Roman" w:hAnsi="Times New Roman" w:cs="Times New Roman"/>
                <w:color w:val="000000" w:themeColor="text1"/>
              </w:rPr>
              <w:t>.</w:t>
            </w:r>
          </w:p>
        </w:tc>
        <w:tc>
          <w:tcPr>
            <w:tcW w:w="2127" w:type="dxa"/>
            <w:shd w:val="clear" w:color="auto" w:fill="B6DDE8" w:themeFill="accent5" w:themeFillTint="66"/>
          </w:tcPr>
          <w:p w14:paraId="77251B46" w14:textId="09CE6470" w:rsidR="002116C8" w:rsidRPr="00544600" w:rsidRDefault="002116C8" w:rsidP="00DC2FA8">
            <w:pPr>
              <w:outlineLvl w:val="0"/>
              <w:rPr>
                <w:rFonts w:ascii="Times New Roman" w:hAnsi="Times New Roman" w:cs="Times New Roman"/>
                <w:color w:val="000000" w:themeColor="text1"/>
              </w:rPr>
            </w:pPr>
            <w:r w:rsidRPr="00544600">
              <w:rPr>
                <w:rFonts w:ascii="Times New Roman" w:hAnsi="Times New Roman" w:cs="Times New Roman"/>
                <w:color w:val="000000" w:themeColor="text1"/>
              </w:rPr>
              <w:t xml:space="preserve">Liczba zabytków poddanych pracom konserwatorskim lub </w:t>
            </w:r>
            <w:r w:rsidRPr="000A5FC2">
              <w:rPr>
                <w:rFonts w:ascii="Times New Roman" w:hAnsi="Times New Roman" w:cs="Times New Roman"/>
                <w:color w:val="000000" w:themeColor="text1"/>
              </w:rPr>
              <w:t>restauratorskim</w:t>
            </w:r>
            <w:r w:rsidRPr="00544600">
              <w:rPr>
                <w:rFonts w:ascii="Times New Roman" w:hAnsi="Times New Roman" w:cs="Times New Roman"/>
                <w:color w:val="000000" w:themeColor="text1"/>
              </w:rPr>
              <w:t xml:space="preserve"> (EFRROW)</w:t>
            </w:r>
          </w:p>
        </w:tc>
        <w:tc>
          <w:tcPr>
            <w:tcW w:w="2026" w:type="dxa"/>
            <w:vMerge w:val="restart"/>
            <w:shd w:val="clear" w:color="auto" w:fill="B6DDE8" w:themeFill="accent5" w:themeFillTint="66"/>
          </w:tcPr>
          <w:p w14:paraId="6594419E" w14:textId="77777777" w:rsidR="002116C8" w:rsidRPr="00C43574" w:rsidRDefault="002116C8"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Liczba</w:t>
            </w:r>
            <w:r w:rsidRPr="00C43574">
              <w:rPr>
                <w:rFonts w:ascii="Times New Roman" w:hAnsi="Times New Roman" w:cs="Times New Roman"/>
                <w:color w:val="000000" w:themeColor="text1"/>
              </w:rPr>
              <w:t xml:space="preserve"> osób odwiedzających zabytki i obiekty</w:t>
            </w:r>
            <w:r>
              <w:rPr>
                <w:rFonts w:ascii="Times New Roman" w:hAnsi="Times New Roman" w:cs="Times New Roman"/>
                <w:color w:val="000000" w:themeColor="text1"/>
              </w:rPr>
              <w:t xml:space="preserve"> (EFRROW)</w:t>
            </w:r>
          </w:p>
        </w:tc>
      </w:tr>
      <w:tr w:rsidR="002116C8" w:rsidRPr="00C43574" w14:paraId="50D1CD5D" w14:textId="77777777" w:rsidTr="00822765">
        <w:trPr>
          <w:trHeight w:val="1540"/>
          <w:jc w:val="center"/>
        </w:trPr>
        <w:tc>
          <w:tcPr>
            <w:tcW w:w="2334" w:type="dxa"/>
            <w:vMerge/>
            <w:shd w:val="clear" w:color="auto" w:fill="B6DDE8" w:themeFill="accent5" w:themeFillTint="66"/>
          </w:tcPr>
          <w:p w14:paraId="18478425"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shd w:val="clear" w:color="auto" w:fill="B6DDE8" w:themeFill="accent5" w:themeFillTint="66"/>
          </w:tcPr>
          <w:p w14:paraId="0AA53CF6"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2.2.2 Wyposażenie obiektów kulturalnych</w:t>
            </w:r>
            <w:r w:rsidRPr="00C43574">
              <w:rPr>
                <w:rFonts w:ascii="Times New Roman" w:hAnsi="Times New Roman" w:cs="Times New Roman"/>
                <w:color w:val="000000" w:themeColor="text1"/>
              </w:rPr>
              <w:t xml:space="preserve"> Przedsięwzięcie obejmuje budowę, modernizację i wyposażenie obiektów i instytucji kultury (np. ośrodki kultury, świetlice, kluby wiejskie).</w:t>
            </w:r>
          </w:p>
        </w:tc>
        <w:tc>
          <w:tcPr>
            <w:tcW w:w="2127" w:type="dxa"/>
            <w:shd w:val="clear" w:color="auto" w:fill="B6DDE8" w:themeFill="accent5" w:themeFillTint="66"/>
          </w:tcPr>
          <w:p w14:paraId="002061B8"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operacji obejmujących wyposażenie podmiotów działających w sferze kultury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755173BB" w14:textId="77777777" w:rsidR="002116C8" w:rsidRPr="00C43574" w:rsidRDefault="002116C8" w:rsidP="00A36339">
            <w:pPr>
              <w:jc w:val="both"/>
              <w:outlineLvl w:val="0"/>
              <w:rPr>
                <w:rFonts w:ascii="Times New Roman" w:hAnsi="Times New Roman" w:cs="Times New Roman"/>
                <w:color w:val="000000" w:themeColor="text1"/>
              </w:rPr>
            </w:pPr>
          </w:p>
        </w:tc>
      </w:tr>
      <w:tr w:rsidR="002116C8" w:rsidRPr="00C43574" w14:paraId="64DAE1F9" w14:textId="77777777" w:rsidTr="00822765">
        <w:trPr>
          <w:trHeight w:val="1547"/>
          <w:jc w:val="center"/>
        </w:trPr>
        <w:tc>
          <w:tcPr>
            <w:tcW w:w="2334" w:type="dxa"/>
            <w:vMerge/>
            <w:shd w:val="clear" w:color="auto" w:fill="B6DDE8" w:themeFill="accent5" w:themeFillTint="66"/>
          </w:tcPr>
          <w:p w14:paraId="1BC03763"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38199932"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2.2.3 Działania promocyjne i informacyjne z zakresu kultury i ochrony środowiska</w:t>
            </w:r>
            <w:r w:rsidRPr="00C43574">
              <w:rPr>
                <w:rFonts w:ascii="Times New Roman" w:hAnsi="Times New Roman" w:cs="Times New Roman"/>
                <w:color w:val="000000" w:themeColor="text1"/>
              </w:rPr>
              <w:t xml:space="preserve"> W ramach przedsięwzięcia organizowane będą wydarzenia promocyjne i informacyjne (np. szkolenia, warsztaty, eventy, imprezy kulturalne) wykorzystujące walory kulturowe obszaru oraz działania mające na celu ochronę środowiska i zwiększanie świadomości ekologicznej mieszkańców obszaru LGD.</w:t>
            </w:r>
          </w:p>
        </w:tc>
        <w:tc>
          <w:tcPr>
            <w:tcW w:w="2127" w:type="dxa"/>
            <w:shd w:val="clear" w:color="auto" w:fill="B6DDE8" w:themeFill="accent5" w:themeFillTint="66"/>
          </w:tcPr>
          <w:p w14:paraId="4916F0E6"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podmiotów działających w sferze kultury, które otrzymały wsparcie w ramach realizacji LSR</w:t>
            </w:r>
            <w:r>
              <w:rPr>
                <w:rFonts w:ascii="Times New Roman" w:hAnsi="Times New Roman" w:cs="Times New Roman"/>
                <w:color w:val="000000" w:themeColor="text1"/>
              </w:rPr>
              <w:t xml:space="preserve"> (EFRROW)</w:t>
            </w:r>
          </w:p>
        </w:tc>
        <w:tc>
          <w:tcPr>
            <w:tcW w:w="2026" w:type="dxa"/>
            <w:vMerge w:val="restart"/>
            <w:shd w:val="clear" w:color="auto" w:fill="B6DDE8" w:themeFill="accent5" w:themeFillTint="66"/>
          </w:tcPr>
          <w:p w14:paraId="10248A50" w14:textId="535598A5"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projektów skierowanych do następujących grup docelowych:  mieszkańcy</w:t>
            </w:r>
            <w:r>
              <w:rPr>
                <w:rFonts w:ascii="Times New Roman" w:hAnsi="Times New Roman" w:cs="Times New Roman"/>
                <w:color w:val="000000" w:themeColor="text1"/>
              </w:rPr>
              <w:t xml:space="preserve"> (EFRROW)</w:t>
            </w:r>
          </w:p>
        </w:tc>
      </w:tr>
      <w:tr w:rsidR="002116C8" w:rsidRPr="00C43574" w14:paraId="54A40D7D" w14:textId="77777777" w:rsidTr="000C467A">
        <w:trPr>
          <w:trHeight w:val="1624"/>
          <w:jc w:val="center"/>
        </w:trPr>
        <w:tc>
          <w:tcPr>
            <w:tcW w:w="2334" w:type="dxa"/>
            <w:vMerge/>
            <w:tcBorders>
              <w:bottom w:val="single" w:sz="4" w:space="0" w:color="auto"/>
            </w:tcBorders>
            <w:shd w:val="clear" w:color="auto" w:fill="B6DDE8" w:themeFill="accent5" w:themeFillTint="66"/>
          </w:tcPr>
          <w:p w14:paraId="3C1BEF2A"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tcBorders>
              <w:bottom w:val="single" w:sz="4" w:space="0" w:color="auto"/>
            </w:tcBorders>
            <w:shd w:val="clear" w:color="auto" w:fill="B6DDE8" w:themeFill="accent5" w:themeFillTint="66"/>
          </w:tcPr>
          <w:p w14:paraId="16B2F2B4" w14:textId="77777777" w:rsidR="002116C8" w:rsidRPr="00C43574" w:rsidRDefault="002116C8" w:rsidP="00A36339">
            <w:pPr>
              <w:outlineLvl w:val="0"/>
              <w:rPr>
                <w:rFonts w:ascii="Times New Roman" w:hAnsi="Times New Roman" w:cs="Times New Roman"/>
                <w:b/>
                <w:color w:val="000000" w:themeColor="text1"/>
                <w:u w:val="single"/>
              </w:rPr>
            </w:pPr>
          </w:p>
        </w:tc>
        <w:tc>
          <w:tcPr>
            <w:tcW w:w="2127" w:type="dxa"/>
            <w:tcBorders>
              <w:bottom w:val="single" w:sz="4" w:space="0" w:color="auto"/>
            </w:tcBorders>
            <w:shd w:val="clear" w:color="auto" w:fill="B6DDE8" w:themeFill="accent5" w:themeFillTint="66"/>
          </w:tcPr>
          <w:p w14:paraId="6A15B210"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zrealizowanych projektów współpracy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5D5D0560" w14:textId="4D621100" w:rsidR="002116C8" w:rsidRPr="00C43574" w:rsidRDefault="002116C8" w:rsidP="00DC2FA8">
            <w:pPr>
              <w:outlineLvl w:val="0"/>
              <w:rPr>
                <w:rFonts w:ascii="Times New Roman" w:hAnsi="Times New Roman" w:cs="Times New Roman"/>
                <w:color w:val="000000" w:themeColor="text1"/>
              </w:rPr>
            </w:pPr>
          </w:p>
        </w:tc>
      </w:tr>
      <w:tr w:rsidR="002116C8" w:rsidRPr="00C43574" w14:paraId="23812294" w14:textId="77777777" w:rsidTr="00F44A7A">
        <w:trPr>
          <w:trHeight w:val="974"/>
          <w:jc w:val="center"/>
        </w:trPr>
        <w:tc>
          <w:tcPr>
            <w:tcW w:w="2334" w:type="dxa"/>
            <w:vMerge/>
            <w:shd w:val="clear" w:color="auto" w:fill="B6DDE8" w:themeFill="accent5" w:themeFillTint="66"/>
          </w:tcPr>
          <w:p w14:paraId="34A6578B"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6C792EE2" w14:textId="77777777" w:rsidR="002116C8" w:rsidRPr="00C43574" w:rsidRDefault="002116C8" w:rsidP="00A36339">
            <w:pPr>
              <w:outlineLvl w:val="0"/>
              <w:rPr>
                <w:rFonts w:ascii="Times New Roman" w:hAnsi="Times New Roman" w:cs="Times New Roman"/>
                <w:b/>
                <w:color w:val="000000" w:themeColor="text1"/>
                <w:u w:val="single"/>
              </w:rPr>
            </w:pPr>
          </w:p>
        </w:tc>
        <w:tc>
          <w:tcPr>
            <w:tcW w:w="2127" w:type="dxa"/>
            <w:shd w:val="clear" w:color="auto" w:fill="B6DDE8" w:themeFill="accent5" w:themeFillTint="66"/>
          </w:tcPr>
          <w:p w14:paraId="00088792"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LGD uczestniczących w projektach współpracy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62459C11" w14:textId="77777777" w:rsidR="002116C8" w:rsidRPr="00C43574" w:rsidRDefault="002116C8" w:rsidP="00D30E94">
            <w:pPr>
              <w:jc w:val="both"/>
              <w:outlineLvl w:val="0"/>
              <w:rPr>
                <w:rFonts w:ascii="Times New Roman" w:hAnsi="Times New Roman" w:cs="Times New Roman"/>
                <w:color w:val="000000" w:themeColor="text1"/>
              </w:rPr>
            </w:pPr>
          </w:p>
        </w:tc>
      </w:tr>
      <w:tr w:rsidR="00614861" w:rsidRPr="00C43574" w14:paraId="7E6D722F" w14:textId="77777777" w:rsidTr="00822765">
        <w:trPr>
          <w:trHeight w:val="1547"/>
          <w:jc w:val="center"/>
        </w:trPr>
        <w:tc>
          <w:tcPr>
            <w:tcW w:w="2334" w:type="dxa"/>
            <w:vMerge/>
            <w:shd w:val="clear" w:color="auto" w:fill="B6DDE8" w:themeFill="accent5" w:themeFillTint="66"/>
          </w:tcPr>
          <w:p w14:paraId="2C18462F" w14:textId="77777777" w:rsidR="00614861" w:rsidRPr="00C43574" w:rsidRDefault="00614861" w:rsidP="00A36339">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3A493850" w14:textId="77777777" w:rsidR="00614861" w:rsidRPr="00C43574" w:rsidRDefault="00614861"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2.2.4 Inwestycje przy obiektach zabytkowych</w:t>
            </w:r>
            <w:r w:rsidRPr="00C43574">
              <w:rPr>
                <w:rFonts w:ascii="Times New Roman" w:hAnsi="Times New Roman" w:cs="Times New Roman"/>
                <w:color w:val="000000" w:themeColor="text1"/>
              </w:rPr>
              <w:t xml:space="preserve"> W ramach przedsięwzięcia realizowane będą projekty z zakresu prac konserwatorskich, restauratorskich, odbudowy i przebudowy przy obiektach zabytkowych wpisanych do rejestru lub ewidencji zabytków. Projekty będą mogły dotyczyć także budowy infrastruktury technicznej, informacyjnej, zagospodarowania terenu, dostosowania obiektów do potrzeb osób niepełnosprawnych, zabezpieczenia obiektów na wypadek zagrożeń, dostosowania obiektów do działalności kulturalnej, konserwacji zabytków ruchomych i dostosowania pomieszczeń do ich przechowywania </w:t>
            </w:r>
            <w:r w:rsidRPr="00C43574">
              <w:rPr>
                <w:rFonts w:ascii="Times New Roman" w:hAnsi="Times New Roman" w:cs="Times New Roman"/>
                <w:color w:val="000000" w:themeColor="text1"/>
              </w:rPr>
              <w:lastRenderedPageBreak/>
              <w:t>oraz zakupu wyposażenia wpływającego na unowocześnienie obiektów.</w:t>
            </w:r>
            <w:r w:rsidR="00021507">
              <w:rPr>
                <w:rFonts w:ascii="Times New Roman" w:hAnsi="Times New Roman" w:cs="Times New Roman"/>
                <w:color w:val="000000" w:themeColor="text1"/>
              </w:rPr>
              <w:t xml:space="preserve"> (Typ projektu 7)</w:t>
            </w:r>
          </w:p>
        </w:tc>
        <w:tc>
          <w:tcPr>
            <w:tcW w:w="2127" w:type="dxa"/>
            <w:shd w:val="clear" w:color="auto" w:fill="B6DDE8" w:themeFill="accent5" w:themeFillTint="66"/>
          </w:tcPr>
          <w:p w14:paraId="26023A98" w14:textId="77777777" w:rsidR="00614861" w:rsidRPr="00C43574" w:rsidRDefault="00614861"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Liczba zabytków nieruchomych/ruchomych objętych wsparciem</w:t>
            </w:r>
            <w:r w:rsidR="00021507">
              <w:rPr>
                <w:rFonts w:ascii="Times New Roman" w:hAnsi="Times New Roman" w:cs="Times New Roman"/>
                <w:color w:val="000000" w:themeColor="text1"/>
              </w:rPr>
              <w:t xml:space="preserve"> (EFRR)</w:t>
            </w:r>
          </w:p>
        </w:tc>
        <w:tc>
          <w:tcPr>
            <w:tcW w:w="2026" w:type="dxa"/>
            <w:vMerge w:val="restart"/>
            <w:shd w:val="clear" w:color="auto" w:fill="B6DDE8" w:themeFill="accent5" w:themeFillTint="66"/>
          </w:tcPr>
          <w:p w14:paraId="3E8E916A" w14:textId="77777777" w:rsidR="00614861" w:rsidRPr="00C43574" w:rsidRDefault="00614861"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Wzrost</w:t>
            </w:r>
            <w:r w:rsidR="00506490" w:rsidRPr="00C43574">
              <w:rPr>
                <w:rFonts w:ascii="Times New Roman" w:hAnsi="Times New Roman" w:cs="Times New Roman"/>
                <w:color w:val="000000" w:themeColor="text1"/>
              </w:rPr>
              <w:t xml:space="preserve"> oczekiwanej liczby odwiedzin w </w:t>
            </w:r>
            <w:r w:rsidRPr="00C43574">
              <w:rPr>
                <w:rFonts w:ascii="Times New Roman" w:hAnsi="Times New Roman" w:cs="Times New Roman"/>
                <w:color w:val="000000" w:themeColor="text1"/>
              </w:rPr>
              <w:t>objętych wsparciem miejscach należącyc</w:t>
            </w:r>
            <w:r w:rsidR="00A2161C" w:rsidRPr="00C43574">
              <w:rPr>
                <w:rFonts w:ascii="Times New Roman" w:hAnsi="Times New Roman" w:cs="Times New Roman"/>
                <w:color w:val="000000" w:themeColor="text1"/>
              </w:rPr>
              <w:t>h do dziedzictwa kulturalnego i </w:t>
            </w:r>
            <w:r w:rsidRPr="00C43574">
              <w:rPr>
                <w:rFonts w:ascii="Times New Roman" w:hAnsi="Times New Roman" w:cs="Times New Roman"/>
                <w:color w:val="000000" w:themeColor="text1"/>
              </w:rPr>
              <w:t>naturalnego oraz stanowiących atrakcje turystyczne</w:t>
            </w:r>
            <w:r w:rsidR="00021507">
              <w:rPr>
                <w:rFonts w:ascii="Times New Roman" w:hAnsi="Times New Roman" w:cs="Times New Roman"/>
                <w:color w:val="000000" w:themeColor="text1"/>
              </w:rPr>
              <w:t xml:space="preserve"> (EFRR)  </w:t>
            </w:r>
          </w:p>
        </w:tc>
      </w:tr>
      <w:tr w:rsidR="00614861" w:rsidRPr="00C43574" w14:paraId="54A4AF5C" w14:textId="77777777" w:rsidTr="00822765">
        <w:trPr>
          <w:trHeight w:val="1547"/>
          <w:jc w:val="center"/>
        </w:trPr>
        <w:tc>
          <w:tcPr>
            <w:tcW w:w="2334" w:type="dxa"/>
            <w:vMerge/>
          </w:tcPr>
          <w:p w14:paraId="47C27DBE" w14:textId="77777777" w:rsidR="00614861" w:rsidRPr="00C43574" w:rsidRDefault="00614861" w:rsidP="00A36339">
            <w:pPr>
              <w:ind w:left="113" w:right="113"/>
              <w:jc w:val="both"/>
              <w:outlineLvl w:val="0"/>
              <w:rPr>
                <w:rFonts w:ascii="Times New Roman" w:hAnsi="Times New Roman" w:cs="Times New Roman"/>
                <w:color w:val="000000" w:themeColor="text1"/>
              </w:rPr>
            </w:pPr>
          </w:p>
        </w:tc>
        <w:tc>
          <w:tcPr>
            <w:tcW w:w="3827" w:type="dxa"/>
            <w:vMerge/>
          </w:tcPr>
          <w:p w14:paraId="0B5EC7DB" w14:textId="77777777" w:rsidR="00614861" w:rsidRPr="00C43574" w:rsidRDefault="00614861" w:rsidP="00A36339">
            <w:pPr>
              <w:outlineLvl w:val="0"/>
              <w:rPr>
                <w:rFonts w:ascii="Times New Roman" w:hAnsi="Times New Roman" w:cs="Times New Roman"/>
                <w:color w:val="000000" w:themeColor="text1"/>
              </w:rPr>
            </w:pPr>
          </w:p>
        </w:tc>
        <w:tc>
          <w:tcPr>
            <w:tcW w:w="2127" w:type="dxa"/>
            <w:shd w:val="clear" w:color="auto" w:fill="B6DDE8" w:themeFill="accent5" w:themeFillTint="66"/>
          </w:tcPr>
          <w:p w14:paraId="4E25CA44" w14:textId="77777777" w:rsidR="00614861" w:rsidRPr="002729BB" w:rsidRDefault="00614861" w:rsidP="00DC2FA8">
            <w:pPr>
              <w:outlineLvl w:val="0"/>
              <w:rPr>
                <w:rFonts w:ascii="Times New Roman" w:hAnsi="Times New Roman" w:cs="Times New Roman"/>
                <w:color w:val="000000" w:themeColor="text1"/>
              </w:rPr>
            </w:pPr>
            <w:r w:rsidRPr="002729BB">
              <w:rPr>
                <w:rFonts w:ascii="Times New Roman" w:hAnsi="Times New Roman" w:cs="Times New Roman"/>
              </w:rPr>
              <w:t>Liczba instytucji kultury objętych wsparciem</w:t>
            </w:r>
            <w:r w:rsidR="00021507" w:rsidRPr="002729BB">
              <w:rPr>
                <w:rFonts w:ascii="Times New Roman" w:hAnsi="Times New Roman" w:cs="Times New Roman"/>
              </w:rPr>
              <w:t xml:space="preserve"> (EFRR)</w:t>
            </w:r>
          </w:p>
        </w:tc>
        <w:tc>
          <w:tcPr>
            <w:tcW w:w="2026" w:type="dxa"/>
            <w:vMerge/>
            <w:shd w:val="clear" w:color="auto" w:fill="B6DDE8" w:themeFill="accent5" w:themeFillTint="66"/>
          </w:tcPr>
          <w:p w14:paraId="1ACD64E7" w14:textId="77777777" w:rsidR="00614861" w:rsidRPr="00C43574" w:rsidRDefault="00614861" w:rsidP="00A36339">
            <w:pPr>
              <w:jc w:val="both"/>
              <w:outlineLvl w:val="0"/>
              <w:rPr>
                <w:rFonts w:ascii="Times New Roman" w:hAnsi="Times New Roman" w:cs="Times New Roman"/>
                <w:color w:val="000000" w:themeColor="text1"/>
              </w:rPr>
            </w:pPr>
          </w:p>
        </w:tc>
      </w:tr>
      <w:tr w:rsidR="00614861" w:rsidRPr="00C43574" w14:paraId="41FADD3C" w14:textId="77777777" w:rsidTr="00435002">
        <w:trPr>
          <w:trHeight w:val="887"/>
          <w:jc w:val="center"/>
        </w:trPr>
        <w:tc>
          <w:tcPr>
            <w:tcW w:w="2334" w:type="dxa"/>
            <w:shd w:val="clear" w:color="auto" w:fill="4BACC6" w:themeFill="accent5"/>
            <w:vAlign w:val="center"/>
          </w:tcPr>
          <w:p w14:paraId="4CE8342A" w14:textId="77777777" w:rsidR="00614861" w:rsidRPr="00C43574" w:rsidRDefault="00614861"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0325FDA3" w14:textId="77777777" w:rsidR="00614861" w:rsidRPr="00C43574" w:rsidRDefault="00614861"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2.3 Rozwój infrastruktury turystycznej i rekreacyjnej.</w:t>
            </w:r>
            <w:r w:rsidRPr="00C43574">
              <w:rPr>
                <w:rFonts w:ascii="Times New Roman" w:hAnsi="Times New Roman" w:cs="Times New Roman"/>
                <w:b/>
                <w:color w:val="FFFFFF" w:themeColor="background1"/>
              </w:rPr>
              <w:t xml:space="preserve"> </w:t>
            </w:r>
          </w:p>
          <w:p w14:paraId="6380098A" w14:textId="77777777" w:rsidR="00614861" w:rsidRPr="00C43574" w:rsidRDefault="00614861"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Cel obejmuje budowę lub modernizację infrastruktury turystycznej odpowiadającej na potrzeby mieszkańców i turystów odwiedzających obszar LGD Szlak Tatarski.</w:t>
            </w:r>
          </w:p>
        </w:tc>
      </w:tr>
      <w:tr w:rsidR="00A2161C" w:rsidRPr="00C43574" w14:paraId="74717A81" w14:textId="77777777" w:rsidTr="00A2161C">
        <w:trPr>
          <w:trHeight w:val="2590"/>
          <w:jc w:val="center"/>
        </w:trPr>
        <w:tc>
          <w:tcPr>
            <w:tcW w:w="2334" w:type="dxa"/>
            <w:shd w:val="clear" w:color="auto" w:fill="92CDDC" w:themeFill="accent5" w:themeFillTint="99"/>
          </w:tcPr>
          <w:p w14:paraId="50061911" w14:textId="77777777" w:rsidR="00A2161C" w:rsidRPr="00C43574" w:rsidRDefault="00A2161C" w:rsidP="009429EB">
            <w:pPr>
              <w:ind w:left="113" w:right="113" w:hanging="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niedostatecznie wykorzystany potencjał turystyczny obszaru i niewystarczająca infrastruktura turystyczna, rekreacyjna i sportowa</w:t>
            </w:r>
          </w:p>
        </w:tc>
        <w:tc>
          <w:tcPr>
            <w:tcW w:w="3827" w:type="dxa"/>
            <w:shd w:val="clear" w:color="auto" w:fill="92CDDC" w:themeFill="accent5" w:themeFillTint="99"/>
          </w:tcPr>
          <w:p w14:paraId="14FC8BF4" w14:textId="77777777" w:rsidR="00A2161C" w:rsidRPr="00C43574" w:rsidRDefault="00A2161C" w:rsidP="00A3633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2.3.1 Inwestycje w infrastrukturę turystyczna i rekreacyjną</w:t>
            </w:r>
            <w:r w:rsidRPr="00C43574">
              <w:rPr>
                <w:rFonts w:ascii="Times New Roman" w:hAnsi="Times New Roman" w:cs="Times New Roman"/>
                <w:color w:val="000000" w:themeColor="text1"/>
              </w:rPr>
              <w:t xml:space="preserve"> </w:t>
            </w:r>
          </w:p>
          <w:p w14:paraId="3791BCE6" w14:textId="77777777" w:rsidR="00A2161C" w:rsidRPr="00C43574" w:rsidRDefault="00A2161C" w:rsidP="00A36339">
            <w:pPr>
              <w:outlineLvl w:val="0"/>
              <w:rPr>
                <w:rFonts w:ascii="Times New Roman" w:hAnsi="Times New Roman" w:cs="Times New Roman"/>
                <w:b/>
                <w:color w:val="000000" w:themeColor="text1"/>
                <w:u w:val="single"/>
              </w:rPr>
            </w:pPr>
            <w:r w:rsidRPr="00C43574">
              <w:rPr>
                <w:rFonts w:ascii="Times New Roman" w:hAnsi="Times New Roman" w:cs="Times New Roman"/>
                <w:color w:val="000000" w:themeColor="text1"/>
              </w:rPr>
              <w:t>W ramach przedsięwzięcia przewiduje się budowę nowej infrastruktury rekreacyjnej i turystycznej lub modernizację istniejącej infrastruktury (np. siłownie zewnętrzne, place zabaw, parkingi, oznakowanie szlaków turystycznych i budowa infrastruktury towarzyszącej).</w:t>
            </w:r>
          </w:p>
        </w:tc>
        <w:tc>
          <w:tcPr>
            <w:tcW w:w="2127" w:type="dxa"/>
            <w:shd w:val="clear" w:color="auto" w:fill="92CDDC" w:themeFill="accent5" w:themeFillTint="99"/>
          </w:tcPr>
          <w:p w14:paraId="6D08924D" w14:textId="77777777" w:rsidR="00A2161C" w:rsidRPr="00C43574" w:rsidRDefault="00A2161C" w:rsidP="00DC2FA8">
            <w:pPr>
              <w:outlineLvl w:val="0"/>
              <w:rPr>
                <w:rFonts w:ascii="Times New Roman" w:hAnsi="Times New Roman" w:cs="Times New Roman"/>
                <w:color w:val="000000" w:themeColor="text1"/>
              </w:rPr>
            </w:pPr>
            <w:r w:rsidRPr="002729BB">
              <w:rPr>
                <w:rFonts w:ascii="Times New Roman" w:hAnsi="Times New Roman" w:cs="Times New Roman"/>
              </w:rPr>
              <w:t xml:space="preserve">Liczba nowych lub </w:t>
            </w:r>
            <w:r w:rsidR="00D47570" w:rsidRPr="002729BB">
              <w:rPr>
                <w:rFonts w:ascii="Times New Roman" w:hAnsi="Times New Roman" w:cs="Times New Roman"/>
              </w:rPr>
              <w:t xml:space="preserve">przebudowanych </w:t>
            </w:r>
            <w:r w:rsidRPr="00C43574">
              <w:rPr>
                <w:rFonts w:ascii="Times New Roman" w:hAnsi="Times New Roman" w:cs="Times New Roman"/>
                <w:color w:val="000000" w:themeColor="text1"/>
              </w:rPr>
              <w:t>obiektów infrastruktury turystycznej i rekreacyjnej</w:t>
            </w:r>
            <w:r w:rsidR="00021507">
              <w:rPr>
                <w:rFonts w:ascii="Times New Roman" w:hAnsi="Times New Roman" w:cs="Times New Roman"/>
                <w:color w:val="000000" w:themeColor="text1"/>
              </w:rPr>
              <w:t xml:space="preserve"> (EFRROW)</w:t>
            </w:r>
          </w:p>
        </w:tc>
        <w:tc>
          <w:tcPr>
            <w:tcW w:w="2026" w:type="dxa"/>
            <w:shd w:val="clear" w:color="auto" w:fill="92CDDC" w:themeFill="accent5" w:themeFillTint="99"/>
          </w:tcPr>
          <w:p w14:paraId="7CE19080" w14:textId="77777777" w:rsidR="00A2161C" w:rsidRPr="00C43574" w:rsidRDefault="00E50DF9"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Liczba</w:t>
            </w:r>
            <w:r w:rsidR="00A2161C" w:rsidRPr="00C43574">
              <w:rPr>
                <w:rFonts w:ascii="Times New Roman" w:hAnsi="Times New Roman" w:cs="Times New Roman"/>
                <w:color w:val="000000" w:themeColor="text1"/>
              </w:rPr>
              <w:t xml:space="preserve"> osób korzystających z obiektów infrastruktury turystycznej i rekreacyjnej</w:t>
            </w:r>
            <w:r w:rsidR="00021507">
              <w:rPr>
                <w:rFonts w:ascii="Times New Roman" w:hAnsi="Times New Roman" w:cs="Times New Roman"/>
                <w:color w:val="000000" w:themeColor="text1"/>
              </w:rPr>
              <w:t xml:space="preserve"> (EFRROW)</w:t>
            </w:r>
          </w:p>
        </w:tc>
      </w:tr>
      <w:tr w:rsidR="00614861" w:rsidRPr="00C43574" w14:paraId="69DAC93A" w14:textId="77777777" w:rsidTr="00221D0E">
        <w:trPr>
          <w:trHeight w:val="566"/>
          <w:jc w:val="center"/>
        </w:trPr>
        <w:tc>
          <w:tcPr>
            <w:tcW w:w="2334" w:type="dxa"/>
            <w:shd w:val="clear" w:color="auto" w:fill="31849B" w:themeFill="accent5" w:themeFillShade="BF"/>
            <w:vAlign w:val="center"/>
          </w:tcPr>
          <w:p w14:paraId="40759861" w14:textId="77777777" w:rsidR="00614861" w:rsidRPr="00C43574" w:rsidRDefault="00614861"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7A63A244" w14:textId="77777777" w:rsidR="00614861" w:rsidRPr="00C43574" w:rsidRDefault="00614861" w:rsidP="00EF1E8C">
            <w:pPr>
              <w:pStyle w:val="Akapitzlist"/>
              <w:numPr>
                <w:ilvl w:val="0"/>
                <w:numId w:val="48"/>
              </w:numPr>
              <w:ind w:left="317"/>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Poprawa stanu infrastruktury w tym infrastruktury na rzecz ochrony środowiska</w:t>
            </w:r>
            <w:r w:rsidRPr="00C43574">
              <w:rPr>
                <w:rFonts w:ascii="Times New Roman" w:hAnsi="Times New Roman" w:cs="Times New Roman"/>
                <w:color w:val="000000" w:themeColor="text1"/>
                <w:u w:val="single"/>
              </w:rPr>
              <w:t xml:space="preserve"> </w:t>
            </w:r>
          </w:p>
          <w:p w14:paraId="5B551385" w14:textId="2E9E1C9C" w:rsidR="00614861" w:rsidRPr="00C43574" w:rsidRDefault="00614861" w:rsidP="00435002">
            <w:pPr>
              <w:pStyle w:val="Akapitzlist"/>
              <w:ind w:left="317"/>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w:t>
            </w:r>
            <w:r w:rsidRPr="00C43574">
              <w:rPr>
                <w:rFonts w:ascii="Times New Roman" w:hAnsi="Times New Roman" w:cs="Times New Roman"/>
                <w:b/>
                <w:color w:val="FFFFFF" w:themeColor="background1"/>
              </w:rPr>
              <w:t xml:space="preserve"> </w:t>
            </w:r>
            <w:r w:rsidRPr="00C43574">
              <w:rPr>
                <w:rFonts w:ascii="Times New Roman" w:hAnsi="Times New Roman" w:cs="Times New Roman"/>
                <w:color w:val="FFFFFF" w:themeColor="background1"/>
              </w:rPr>
              <w:t>będzie służył poprawie stanu infrastruktury na obszarze LGD Szlak Tatarski, przyczyni się do polepszenia jakości życia mieszkańców poprzez minimalizację wyłączenia społecznego (m.in. za pomocą budowy i remontu dróg) i udostępnianie terenów mieszkańcom oraz nadawanie zdegradowanych terenom/obiektom nowych funkcji. Duży nacisk będzie kładziony na ochronę środowiska (wykorzystanie rozwiązań ekologicznych w inwestycjach)</w:t>
            </w:r>
            <w:r w:rsidR="000C467A">
              <w:rPr>
                <w:rFonts w:ascii="Times New Roman" w:hAnsi="Times New Roman" w:cs="Times New Roman"/>
                <w:color w:val="FFFFFF" w:themeColor="background1"/>
              </w:rPr>
              <w:t>.</w:t>
            </w:r>
          </w:p>
        </w:tc>
      </w:tr>
      <w:tr w:rsidR="00614861" w:rsidRPr="00C43574" w14:paraId="79FEEDF1" w14:textId="77777777" w:rsidTr="00221D0E">
        <w:trPr>
          <w:trHeight w:val="566"/>
          <w:jc w:val="center"/>
        </w:trPr>
        <w:tc>
          <w:tcPr>
            <w:tcW w:w="2334" w:type="dxa"/>
            <w:shd w:val="clear" w:color="auto" w:fill="4BACC6" w:themeFill="accent5"/>
            <w:vAlign w:val="center"/>
          </w:tcPr>
          <w:p w14:paraId="0966B634" w14:textId="77777777" w:rsidR="00614861" w:rsidRPr="00C43574" w:rsidRDefault="00614861"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44688D3B" w14:textId="77777777" w:rsidR="00614861" w:rsidRPr="00C43574" w:rsidRDefault="00614861" w:rsidP="00F764F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operacji wpływających na poprawę stanu infrastruktury i związanych z ochroną środowiska</w:t>
            </w:r>
            <w:r w:rsidR="00021507">
              <w:rPr>
                <w:rFonts w:ascii="Times New Roman" w:hAnsi="Times New Roman" w:cs="Times New Roman"/>
                <w:color w:val="000000" w:themeColor="text1"/>
              </w:rPr>
              <w:t xml:space="preserve"> (wskaźnik własny)</w:t>
            </w:r>
          </w:p>
        </w:tc>
      </w:tr>
      <w:tr w:rsidR="00614861" w:rsidRPr="00C43574" w14:paraId="591E0253" w14:textId="77777777" w:rsidTr="00700385">
        <w:trPr>
          <w:trHeight w:val="683"/>
          <w:jc w:val="center"/>
        </w:trPr>
        <w:tc>
          <w:tcPr>
            <w:tcW w:w="2334" w:type="dxa"/>
            <w:shd w:val="clear" w:color="auto" w:fill="4BACC6" w:themeFill="accent5"/>
            <w:vAlign w:val="center"/>
          </w:tcPr>
          <w:p w14:paraId="04721560" w14:textId="77777777" w:rsidR="00614861" w:rsidRPr="00CE28DD" w:rsidRDefault="00614861" w:rsidP="006E0D62">
            <w:pPr>
              <w:outlineLvl w:val="0"/>
              <w:rPr>
                <w:rFonts w:ascii="Times New Roman" w:hAnsi="Times New Roman" w:cs="Times New Roman"/>
                <w:b/>
              </w:rPr>
            </w:pPr>
            <w:r w:rsidRPr="00CE28DD">
              <w:rPr>
                <w:rFonts w:ascii="Times New Roman" w:hAnsi="Times New Roman" w:cs="Times New Roman"/>
                <w:b/>
              </w:rPr>
              <w:t>Cel szczegółowy</w:t>
            </w:r>
          </w:p>
        </w:tc>
        <w:tc>
          <w:tcPr>
            <w:tcW w:w="7980" w:type="dxa"/>
            <w:gridSpan w:val="3"/>
            <w:shd w:val="clear" w:color="auto" w:fill="4BACC6" w:themeFill="accent5"/>
            <w:vAlign w:val="center"/>
          </w:tcPr>
          <w:p w14:paraId="27AAA8E4" w14:textId="4A220CD8" w:rsidR="00614861" w:rsidRPr="00CE28DD" w:rsidRDefault="00614861" w:rsidP="006E0D62">
            <w:pPr>
              <w:outlineLvl w:val="0"/>
              <w:rPr>
                <w:rFonts w:ascii="Times New Roman" w:hAnsi="Times New Roman" w:cs="Times New Roman"/>
                <w:b/>
                <w:u w:val="single"/>
              </w:rPr>
            </w:pPr>
            <w:r w:rsidRPr="00CE28DD">
              <w:rPr>
                <w:rFonts w:ascii="Times New Roman" w:hAnsi="Times New Roman" w:cs="Times New Roman"/>
                <w:b/>
                <w:u w:val="single"/>
              </w:rPr>
              <w:t>3</w:t>
            </w:r>
            <w:r w:rsidRPr="000C467A">
              <w:rPr>
                <w:rFonts w:ascii="Times New Roman" w:hAnsi="Times New Roman" w:cs="Times New Roman"/>
                <w:b/>
                <w:u w:val="single"/>
              </w:rPr>
              <w:t>.</w:t>
            </w:r>
            <w:r w:rsidR="00CE28DD" w:rsidRPr="000C467A">
              <w:rPr>
                <w:rFonts w:ascii="Times New Roman" w:hAnsi="Times New Roman" w:cs="Times New Roman"/>
                <w:b/>
                <w:u w:val="single"/>
              </w:rPr>
              <w:t>1</w:t>
            </w:r>
            <w:r w:rsidR="00E019F5" w:rsidRPr="00CE28DD">
              <w:rPr>
                <w:rFonts w:ascii="Times New Roman" w:hAnsi="Times New Roman" w:cs="Times New Roman"/>
                <w:b/>
                <w:u w:val="single"/>
              </w:rPr>
              <w:t xml:space="preserve"> </w:t>
            </w:r>
            <w:r w:rsidRPr="00CE28DD">
              <w:rPr>
                <w:rFonts w:ascii="Times New Roman" w:hAnsi="Times New Roman" w:cs="Times New Roman"/>
                <w:b/>
                <w:u w:val="single"/>
              </w:rPr>
              <w:t>Poprawa stanu infrastruktury drogowej na rzecz włączenia społecznego.</w:t>
            </w:r>
            <w:r w:rsidRPr="00CE28DD">
              <w:rPr>
                <w:rFonts w:ascii="Times New Roman" w:hAnsi="Times New Roman" w:cs="Times New Roman"/>
              </w:rPr>
              <w:t xml:space="preserve"> Cel kładzie nacisk na realizację inwestycji drogowych  umożliwiających zwiększenie włączenia społecznego poprzez skrócenie dystansu lub czasu dojazdu do obiektów, w których świadczone są usługi społeczne, zdrowotne, opiekuńcze, wychowawcze lub edukacyjne lub połączenie ich z siecią dróg publicznych.</w:t>
            </w:r>
          </w:p>
        </w:tc>
      </w:tr>
      <w:tr w:rsidR="00614861" w:rsidRPr="00C43574" w14:paraId="34CB3915" w14:textId="77777777" w:rsidTr="00700385">
        <w:trPr>
          <w:trHeight w:val="2884"/>
          <w:jc w:val="center"/>
        </w:trPr>
        <w:tc>
          <w:tcPr>
            <w:tcW w:w="2334" w:type="dxa"/>
            <w:shd w:val="clear" w:color="auto" w:fill="B6DDE8" w:themeFill="accent5" w:themeFillTint="66"/>
          </w:tcPr>
          <w:p w14:paraId="6F4C1FA3"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zbyt duże natężenie ruchu samochodów ciężarowych</w:t>
            </w:r>
          </w:p>
          <w:p w14:paraId="5666A939"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utrudniony dostęp komunikacyjny do miejscowości</w:t>
            </w:r>
          </w:p>
          <w:p w14:paraId="3B76D709"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zły stan infrastruktury drogowej</w:t>
            </w:r>
          </w:p>
          <w:p w14:paraId="59243A40" w14:textId="77777777" w:rsidR="00614861" w:rsidRPr="000C467A" w:rsidRDefault="00614861" w:rsidP="00A36339">
            <w:pPr>
              <w:ind w:left="113" w:right="113"/>
              <w:outlineLvl w:val="0"/>
              <w:rPr>
                <w:rFonts w:ascii="Times New Roman" w:hAnsi="Times New Roman" w:cs="Times New Roman"/>
              </w:rPr>
            </w:pPr>
            <w:r w:rsidRPr="000C467A">
              <w:rPr>
                <w:rFonts w:ascii="Times New Roman" w:hAnsi="Times New Roman" w:cs="Times New Roman"/>
              </w:rPr>
              <w:t>- utrudniony dostęp do komunikacji publicznej</w:t>
            </w:r>
          </w:p>
        </w:tc>
        <w:tc>
          <w:tcPr>
            <w:tcW w:w="3827" w:type="dxa"/>
            <w:shd w:val="clear" w:color="auto" w:fill="B6DDE8" w:themeFill="accent5" w:themeFillTint="66"/>
          </w:tcPr>
          <w:p w14:paraId="5DDB9C1D" w14:textId="7DA99E24" w:rsidR="00614861" w:rsidRPr="000C467A" w:rsidRDefault="00614861" w:rsidP="00A36339">
            <w:pPr>
              <w:outlineLvl w:val="0"/>
              <w:rPr>
                <w:rFonts w:ascii="Times New Roman" w:hAnsi="Times New Roman" w:cs="Times New Roman"/>
                <w:b/>
                <w:u w:val="single"/>
              </w:rPr>
            </w:pPr>
            <w:r w:rsidRPr="000C467A">
              <w:rPr>
                <w:rFonts w:ascii="Times New Roman" w:hAnsi="Times New Roman" w:cs="Times New Roman"/>
                <w:b/>
                <w:u w:val="single"/>
              </w:rPr>
              <w:t>3.</w:t>
            </w:r>
            <w:r w:rsidR="00B45211" w:rsidRPr="000C467A">
              <w:rPr>
                <w:rFonts w:ascii="Times New Roman" w:hAnsi="Times New Roman" w:cs="Times New Roman"/>
                <w:b/>
                <w:u w:val="single"/>
              </w:rPr>
              <w:t>1.</w:t>
            </w:r>
            <w:r w:rsidRPr="000C467A">
              <w:rPr>
                <w:rFonts w:ascii="Times New Roman" w:hAnsi="Times New Roman" w:cs="Times New Roman"/>
                <w:b/>
                <w:u w:val="single"/>
              </w:rPr>
              <w:t xml:space="preserve">1 Budowa infrastruktury drogowej </w:t>
            </w:r>
            <w:r w:rsidR="00B32507" w:rsidRPr="000C467A">
              <w:rPr>
                <w:rFonts w:ascii="Times New Roman" w:hAnsi="Times New Roman" w:cs="Times New Roman"/>
                <w:b/>
                <w:u w:val="single"/>
              </w:rPr>
              <w:t>na rzecz włączenia społec</w:t>
            </w:r>
            <w:r w:rsidR="003C02CD" w:rsidRPr="000C467A">
              <w:rPr>
                <w:rFonts w:ascii="Times New Roman" w:hAnsi="Times New Roman" w:cs="Times New Roman"/>
                <w:b/>
                <w:u w:val="single"/>
              </w:rPr>
              <w:t>z</w:t>
            </w:r>
            <w:r w:rsidR="00B32507" w:rsidRPr="000C467A">
              <w:rPr>
                <w:rFonts w:ascii="Times New Roman" w:hAnsi="Times New Roman" w:cs="Times New Roman"/>
                <w:b/>
                <w:u w:val="single"/>
              </w:rPr>
              <w:t>nego</w:t>
            </w:r>
          </w:p>
          <w:p w14:paraId="4D00EFD5" w14:textId="77777777" w:rsidR="00614861" w:rsidRPr="000C467A" w:rsidRDefault="00614861" w:rsidP="00A36339">
            <w:pPr>
              <w:outlineLvl w:val="0"/>
              <w:rPr>
                <w:rFonts w:ascii="Times New Roman" w:hAnsi="Times New Roman" w:cs="Times New Roman"/>
                <w:b/>
                <w:u w:val="single"/>
              </w:rPr>
            </w:pPr>
            <w:r w:rsidRPr="000C467A">
              <w:rPr>
                <w:rFonts w:ascii="Times New Roman" w:hAnsi="Times New Roman" w:cs="Times New Roman"/>
              </w:rPr>
              <w:t>Przedsięwzięcie obejmuje realizację inwestycji drogowych.</w:t>
            </w:r>
          </w:p>
        </w:tc>
        <w:tc>
          <w:tcPr>
            <w:tcW w:w="2127" w:type="dxa"/>
            <w:shd w:val="clear" w:color="auto" w:fill="B6DDE8" w:themeFill="accent5" w:themeFillTint="66"/>
          </w:tcPr>
          <w:p w14:paraId="27DE8AB4" w14:textId="558414AA" w:rsidR="00617809" w:rsidRPr="00CE28DD" w:rsidRDefault="00617809" w:rsidP="00DC2FA8">
            <w:pPr>
              <w:outlineLvl w:val="0"/>
              <w:rPr>
                <w:rFonts w:ascii="Times New Roman" w:hAnsi="Times New Roman" w:cs="Times New Roman"/>
              </w:rPr>
            </w:pPr>
            <w:r w:rsidRPr="00CE28DD">
              <w:rPr>
                <w:rFonts w:ascii="Times New Roman" w:hAnsi="Times New Roman" w:cs="Times New Roman"/>
              </w:rPr>
              <w:t xml:space="preserve">Długość </w:t>
            </w:r>
            <w:r w:rsidR="00915B75" w:rsidRPr="00CE28DD">
              <w:rPr>
                <w:rFonts w:ascii="Times New Roman" w:hAnsi="Times New Roman" w:cs="Times New Roman"/>
              </w:rPr>
              <w:t>wybudowanych lub przebudowanych dróg</w:t>
            </w:r>
          </w:p>
          <w:p w14:paraId="176666C7" w14:textId="77777777" w:rsidR="00614861" w:rsidRPr="00CE28DD" w:rsidRDefault="00006471" w:rsidP="00DC2FA8">
            <w:pPr>
              <w:outlineLvl w:val="0"/>
              <w:rPr>
                <w:rFonts w:ascii="Times New Roman" w:hAnsi="Times New Roman" w:cs="Times New Roman"/>
              </w:rPr>
            </w:pPr>
            <w:r w:rsidRPr="00CE28DD">
              <w:rPr>
                <w:rFonts w:ascii="Times New Roman" w:hAnsi="Times New Roman" w:cs="Times New Roman"/>
              </w:rPr>
              <w:t xml:space="preserve"> (EFRROW)</w:t>
            </w:r>
          </w:p>
          <w:p w14:paraId="4E8192B8" w14:textId="77777777" w:rsidR="00FE3612" w:rsidRPr="00CE28DD" w:rsidRDefault="00FE3612" w:rsidP="00DC2FA8">
            <w:pPr>
              <w:outlineLvl w:val="0"/>
              <w:rPr>
                <w:rFonts w:ascii="Times New Roman" w:hAnsi="Times New Roman" w:cs="Times New Roman"/>
              </w:rPr>
            </w:pPr>
          </w:p>
        </w:tc>
        <w:tc>
          <w:tcPr>
            <w:tcW w:w="2026" w:type="dxa"/>
            <w:shd w:val="clear" w:color="auto" w:fill="B6DDE8" w:themeFill="accent5" w:themeFillTint="66"/>
          </w:tcPr>
          <w:p w14:paraId="5BE6800C" w14:textId="77777777" w:rsidR="00614861" w:rsidRPr="00CE28DD" w:rsidRDefault="00614861" w:rsidP="00DC2FA8">
            <w:pPr>
              <w:outlineLvl w:val="0"/>
              <w:rPr>
                <w:rFonts w:ascii="Times New Roman" w:hAnsi="Times New Roman" w:cs="Times New Roman"/>
                <w:b/>
              </w:rPr>
            </w:pPr>
            <w:r w:rsidRPr="00CE28DD">
              <w:rPr>
                <w:rFonts w:ascii="Times New Roman" w:hAnsi="Times New Roman" w:cs="Times New Roman"/>
              </w:rPr>
              <w:t xml:space="preserve">Liczba osób korzystających z nowej lub </w:t>
            </w:r>
            <w:r w:rsidR="00FE3612" w:rsidRPr="00CE28DD">
              <w:rPr>
                <w:rFonts w:ascii="Times New Roman" w:hAnsi="Times New Roman" w:cs="Times New Roman"/>
              </w:rPr>
              <w:t xml:space="preserve">przebudowanej </w:t>
            </w:r>
            <w:r w:rsidRPr="00CE28DD">
              <w:rPr>
                <w:rFonts w:ascii="Times New Roman" w:hAnsi="Times New Roman" w:cs="Times New Roman"/>
              </w:rPr>
              <w:t>infrastruktury drogowej w zakresie włączenia społecznego</w:t>
            </w:r>
            <w:r w:rsidR="00006471" w:rsidRPr="00CE28DD">
              <w:rPr>
                <w:rFonts w:ascii="Times New Roman" w:hAnsi="Times New Roman" w:cs="Times New Roman"/>
              </w:rPr>
              <w:t xml:space="preserve"> (EFRROW)</w:t>
            </w:r>
          </w:p>
        </w:tc>
      </w:tr>
      <w:tr w:rsidR="00614861" w:rsidRPr="00C43574" w14:paraId="24C3E432" w14:textId="77777777" w:rsidTr="00700385">
        <w:trPr>
          <w:trHeight w:val="558"/>
          <w:jc w:val="center"/>
        </w:trPr>
        <w:tc>
          <w:tcPr>
            <w:tcW w:w="2334" w:type="dxa"/>
            <w:shd w:val="clear" w:color="auto" w:fill="4BACC6" w:themeFill="accent5"/>
            <w:vAlign w:val="center"/>
          </w:tcPr>
          <w:p w14:paraId="7359A39B" w14:textId="77777777" w:rsidR="00614861" w:rsidRPr="00C43574" w:rsidRDefault="00614861" w:rsidP="00700385">
            <w:pPr>
              <w:ind w:left="138" w:hanging="138"/>
              <w:outlineLvl w:val="1"/>
              <w:rPr>
                <w:rFonts w:ascii="Times New Roman" w:hAnsi="Times New Roman" w:cs="Times New Roman"/>
                <w:color w:val="000000" w:themeColor="text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tcPr>
          <w:p w14:paraId="50E66E5D" w14:textId="30C5059E" w:rsidR="00614861" w:rsidRPr="00C43574" w:rsidRDefault="00614861" w:rsidP="00700385">
            <w:pPr>
              <w:jc w:val="both"/>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3</w:t>
            </w:r>
            <w:r w:rsidRPr="000C467A">
              <w:rPr>
                <w:rFonts w:ascii="Times New Roman" w:hAnsi="Times New Roman" w:cs="Times New Roman"/>
                <w:b/>
                <w:color w:val="FFFFFF" w:themeColor="background1"/>
                <w:u w:val="single"/>
              </w:rPr>
              <w:t>.</w:t>
            </w:r>
            <w:r w:rsidR="00CE28DD" w:rsidRPr="000C467A">
              <w:rPr>
                <w:rFonts w:ascii="Times New Roman" w:hAnsi="Times New Roman" w:cs="Times New Roman"/>
                <w:b/>
                <w:color w:val="FFFFFF" w:themeColor="background1"/>
                <w:u w:val="single"/>
              </w:rPr>
              <w:t>2</w:t>
            </w:r>
            <w:r w:rsidRPr="00543DCE">
              <w:rPr>
                <w:rFonts w:ascii="Times New Roman" w:hAnsi="Times New Roman" w:cs="Times New Roman"/>
                <w:b/>
                <w:color w:val="FFFFFF" w:themeColor="background1"/>
                <w:u w:val="single"/>
              </w:rPr>
              <w:t xml:space="preserve"> </w:t>
            </w:r>
            <w:r w:rsidR="00E019F5">
              <w:rPr>
                <w:rFonts w:ascii="Times New Roman" w:hAnsi="Times New Roman" w:cs="Times New Roman"/>
                <w:b/>
                <w:color w:val="FFFFFF" w:themeColor="background1"/>
                <w:u w:val="single"/>
              </w:rPr>
              <w:t xml:space="preserve"> </w:t>
            </w:r>
            <w:r w:rsidRPr="00C43574">
              <w:rPr>
                <w:rFonts w:ascii="Times New Roman" w:hAnsi="Times New Roman" w:cs="Times New Roman"/>
                <w:b/>
                <w:color w:val="FFFFFF" w:themeColor="background1"/>
                <w:u w:val="single"/>
              </w:rPr>
              <w:t>Poprawa estetyki i funkcjonalności przestrzeni publicznej.</w:t>
            </w:r>
          </w:p>
          <w:p w14:paraId="3324C5C5" w14:textId="77777777" w:rsidR="00614861" w:rsidRPr="00C43574" w:rsidRDefault="00614861" w:rsidP="00700385">
            <w:pPr>
              <w:jc w:val="both"/>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Realizacja celu obejmuje rewitalizację małej skali służącą mieszkańcom.</w:t>
            </w:r>
          </w:p>
        </w:tc>
      </w:tr>
      <w:tr w:rsidR="00353860" w:rsidRPr="00C43574" w14:paraId="091E7041" w14:textId="77777777" w:rsidTr="00700385">
        <w:trPr>
          <w:trHeight w:val="1689"/>
          <w:jc w:val="center"/>
        </w:trPr>
        <w:tc>
          <w:tcPr>
            <w:tcW w:w="2334" w:type="dxa"/>
            <w:vMerge w:val="restart"/>
            <w:shd w:val="clear" w:color="auto" w:fill="DAEEF3" w:themeFill="accent5" w:themeFillTint="33"/>
          </w:tcPr>
          <w:p w14:paraId="0A160C89" w14:textId="77777777" w:rsidR="00353860" w:rsidRPr="00C43574" w:rsidRDefault="00353860" w:rsidP="00A36339">
            <w:pPr>
              <w:ind w:left="138" w:hanging="138"/>
              <w:contextualSpacing/>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niska estetyka miejscowości</w:t>
            </w:r>
          </w:p>
          <w:p w14:paraId="0AEBAA5B" w14:textId="77777777" w:rsidR="00353860" w:rsidRPr="00C43574" w:rsidRDefault="00353860" w:rsidP="00A36339">
            <w:pPr>
              <w:ind w:left="138" w:hanging="138"/>
              <w:contextualSpacing/>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wsparcia rewitalizacji upadłych obszarów wiejskich</w:t>
            </w:r>
          </w:p>
          <w:p w14:paraId="0DF31C95" w14:textId="77777777" w:rsidR="00353860" w:rsidRPr="00C43574" w:rsidRDefault="00353860" w:rsidP="00A36339">
            <w:pPr>
              <w:ind w:left="113" w:right="113"/>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niedostateczna funkcjonalność przestrzeni publicznej</w:t>
            </w:r>
          </w:p>
        </w:tc>
        <w:tc>
          <w:tcPr>
            <w:tcW w:w="3827" w:type="dxa"/>
            <w:vMerge w:val="restart"/>
            <w:shd w:val="clear" w:color="auto" w:fill="DAEEF3" w:themeFill="accent5" w:themeFillTint="33"/>
          </w:tcPr>
          <w:p w14:paraId="429C4A75" w14:textId="72944F85" w:rsidR="00353860" w:rsidRPr="0033396C" w:rsidRDefault="00353860" w:rsidP="00A36339">
            <w:pPr>
              <w:contextualSpacing/>
              <w:outlineLvl w:val="0"/>
              <w:rPr>
                <w:rFonts w:ascii="Times New Roman" w:hAnsi="Times New Roman" w:cs="Times New Roman"/>
                <w:b/>
                <w:color w:val="000000" w:themeColor="text1"/>
                <w:u w:val="single"/>
              </w:rPr>
            </w:pPr>
            <w:r w:rsidRPr="000C467A">
              <w:rPr>
                <w:rFonts w:ascii="Times New Roman" w:hAnsi="Times New Roman" w:cs="Times New Roman"/>
                <w:b/>
                <w:color w:val="000000" w:themeColor="text1"/>
                <w:u w:val="single"/>
              </w:rPr>
              <w:lastRenderedPageBreak/>
              <w:t>3.</w:t>
            </w:r>
            <w:r w:rsidR="00CE28DD" w:rsidRPr="000C467A">
              <w:rPr>
                <w:rFonts w:ascii="Times New Roman" w:hAnsi="Times New Roman" w:cs="Times New Roman"/>
                <w:b/>
                <w:color w:val="000000" w:themeColor="text1"/>
                <w:u w:val="single"/>
              </w:rPr>
              <w:t>2</w:t>
            </w:r>
            <w:r w:rsidR="00543DCE" w:rsidRPr="000C467A">
              <w:rPr>
                <w:rFonts w:ascii="Times New Roman" w:hAnsi="Times New Roman" w:cs="Times New Roman"/>
                <w:b/>
                <w:color w:val="000000" w:themeColor="text1"/>
                <w:u w:val="single"/>
              </w:rPr>
              <w:t>.1</w:t>
            </w:r>
            <w:r w:rsidRPr="0033396C">
              <w:rPr>
                <w:rFonts w:ascii="Times New Roman" w:hAnsi="Times New Roman" w:cs="Times New Roman"/>
                <w:b/>
                <w:color w:val="000000" w:themeColor="text1"/>
                <w:u w:val="single"/>
              </w:rPr>
              <w:t xml:space="preserve"> Kształtowanie przestrzeni publicznej</w:t>
            </w:r>
          </w:p>
          <w:p w14:paraId="182FE2AA" w14:textId="71E4751D" w:rsidR="00353860" w:rsidRPr="0033396C" w:rsidRDefault="00353860" w:rsidP="00A36339">
            <w:pPr>
              <w:contextualSpacing/>
              <w:outlineLvl w:val="0"/>
              <w:rPr>
                <w:rFonts w:ascii="Times New Roman" w:hAnsi="Times New Roman" w:cs="Times New Roman"/>
                <w:color w:val="000000" w:themeColor="text1"/>
              </w:rPr>
            </w:pPr>
            <w:r w:rsidRPr="0033396C">
              <w:rPr>
                <w:rFonts w:ascii="Times New Roman" w:hAnsi="Times New Roman" w:cs="Times New Roman"/>
                <w:color w:val="000000" w:themeColor="text1"/>
              </w:rPr>
              <w:t xml:space="preserve">W ramach przedsięwzięcia będą realizowane projekty z zakresu uporządkowania i zagospodarowania przestrzeni publicznej, modernizacja </w:t>
            </w:r>
            <w:r w:rsidRPr="0033396C">
              <w:rPr>
                <w:rFonts w:ascii="Times New Roman" w:hAnsi="Times New Roman" w:cs="Times New Roman"/>
                <w:color w:val="000000" w:themeColor="text1"/>
              </w:rPr>
              <w:lastRenderedPageBreak/>
              <w:t xml:space="preserve">oświetlenia ulicznego, zwiększająca bezpieczeństwo publiczne, obejmujące przebudowę i adaptację zdegradowanych obiektów, terenów, przestrzeni w celu przywrócenia lub nadania im nowych funkcji kulturalnych, społecznych, edukacyjnych, projekty mające na celu ulepszenie estetyki oraz nadanie walorów funkcjonalnych przestrzeni i projekty służące udostępnianiu terenów dla mieszkańców. Konkretne zadania wymagające rewitalizacji zostaną wskazane w przyjętych przez Gminy Planach Rewitalizacyjnych. </w:t>
            </w:r>
          </w:p>
          <w:p w14:paraId="00E14B8A" w14:textId="776E9163" w:rsidR="00353860" w:rsidRPr="004616D8" w:rsidRDefault="00353860" w:rsidP="00A36339">
            <w:pPr>
              <w:contextualSpacing/>
              <w:outlineLvl w:val="0"/>
              <w:rPr>
                <w:rFonts w:ascii="Times New Roman" w:hAnsi="Times New Roman" w:cs="Times New Roman"/>
                <w:color w:val="000000" w:themeColor="text1"/>
              </w:rPr>
            </w:pPr>
            <w:r w:rsidRPr="0033396C">
              <w:rPr>
                <w:rFonts w:ascii="Times New Roman" w:hAnsi="Times New Roman" w:cs="Times New Roman"/>
                <w:color w:val="000000" w:themeColor="text1"/>
              </w:rPr>
              <w:t>(Typ projektu 9, 11)</w:t>
            </w:r>
          </w:p>
        </w:tc>
        <w:tc>
          <w:tcPr>
            <w:tcW w:w="2127" w:type="dxa"/>
            <w:shd w:val="clear" w:color="auto" w:fill="DAEEF3" w:themeFill="accent5" w:themeFillTint="33"/>
          </w:tcPr>
          <w:p w14:paraId="5E1BA939" w14:textId="77777777" w:rsidR="00353860" w:rsidRPr="00C43574" w:rsidRDefault="00353860" w:rsidP="00DC2FA8">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Powierzchnia  zrewitalizowanych obszarów</w:t>
            </w:r>
            <w:r>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6637E378" w14:textId="77777777" w:rsidR="00353860" w:rsidRPr="00C43574" w:rsidRDefault="00353860" w:rsidP="00DC2FA8">
            <w:pPr>
              <w:contextualSpacing/>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Otwarta przestrzeń utworzona lub rekultywowana na obszarach miejskich</w:t>
            </w:r>
            <w:r>
              <w:rPr>
                <w:rFonts w:ascii="Times New Roman" w:hAnsi="Times New Roman" w:cs="Times New Roman"/>
                <w:color w:val="000000" w:themeColor="text1"/>
              </w:rPr>
              <w:t xml:space="preserve"> (EFRR) </w:t>
            </w:r>
          </w:p>
        </w:tc>
      </w:tr>
      <w:tr w:rsidR="00353860" w:rsidRPr="00C43574" w14:paraId="4E3672CE" w14:textId="77777777" w:rsidTr="00036FFD">
        <w:trPr>
          <w:trHeight w:val="2063"/>
          <w:jc w:val="center"/>
        </w:trPr>
        <w:tc>
          <w:tcPr>
            <w:tcW w:w="2334" w:type="dxa"/>
            <w:vMerge/>
            <w:shd w:val="clear" w:color="auto" w:fill="DAEEF3" w:themeFill="accent5" w:themeFillTint="33"/>
          </w:tcPr>
          <w:p w14:paraId="6FC5122D" w14:textId="77777777" w:rsidR="00353860" w:rsidRPr="00C43574" w:rsidRDefault="00353860" w:rsidP="00A36339">
            <w:pPr>
              <w:ind w:left="113" w:right="113"/>
              <w:contextualSpacing/>
              <w:outlineLvl w:val="0"/>
              <w:rPr>
                <w:rFonts w:ascii="Times New Roman" w:hAnsi="Times New Roman" w:cs="Times New Roman"/>
                <w:color w:val="000000" w:themeColor="text1"/>
              </w:rPr>
            </w:pPr>
          </w:p>
        </w:tc>
        <w:tc>
          <w:tcPr>
            <w:tcW w:w="3827" w:type="dxa"/>
            <w:vMerge/>
            <w:shd w:val="clear" w:color="auto" w:fill="DAEEF3" w:themeFill="accent5" w:themeFillTint="33"/>
          </w:tcPr>
          <w:p w14:paraId="76573AC3" w14:textId="77777777" w:rsidR="00353860" w:rsidRPr="00C43574" w:rsidRDefault="00353860" w:rsidP="00A36339">
            <w:pPr>
              <w:contextualSpacing/>
              <w:outlineLvl w:val="0"/>
              <w:rPr>
                <w:rFonts w:ascii="Times New Roman" w:hAnsi="Times New Roman" w:cs="Times New Roman"/>
                <w:color w:val="000000" w:themeColor="text1"/>
              </w:rPr>
            </w:pPr>
          </w:p>
        </w:tc>
        <w:tc>
          <w:tcPr>
            <w:tcW w:w="2127" w:type="dxa"/>
            <w:shd w:val="clear" w:color="auto" w:fill="DAEEF3" w:themeFill="accent5" w:themeFillTint="33"/>
          </w:tcPr>
          <w:p w14:paraId="3D4CF9A4" w14:textId="77777777" w:rsidR="00353860" w:rsidRDefault="00353860" w:rsidP="00DC2FA8">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wspartych obiektów infrastruktury zlokalizowanych na rewitalizowanych obszarach</w:t>
            </w:r>
            <w:r>
              <w:rPr>
                <w:rFonts w:ascii="Times New Roman" w:hAnsi="Times New Roman" w:cs="Times New Roman"/>
                <w:color w:val="000000" w:themeColor="text1"/>
              </w:rPr>
              <w:t xml:space="preserve"> (EFRR)</w:t>
            </w:r>
          </w:p>
          <w:p w14:paraId="0B7632C5" w14:textId="3B300C19" w:rsidR="00353860" w:rsidRPr="00C43574" w:rsidRDefault="00353860" w:rsidP="00DC2FA8">
            <w:pPr>
              <w:contextualSpacing/>
              <w:outlineLvl w:val="0"/>
              <w:rPr>
                <w:rFonts w:ascii="Times New Roman" w:hAnsi="Times New Roman" w:cs="Times New Roman"/>
                <w:color w:val="000000" w:themeColor="text1"/>
              </w:rPr>
            </w:pPr>
          </w:p>
        </w:tc>
        <w:tc>
          <w:tcPr>
            <w:tcW w:w="2026" w:type="dxa"/>
            <w:vMerge/>
            <w:shd w:val="clear" w:color="auto" w:fill="DAEEF3" w:themeFill="accent5" w:themeFillTint="33"/>
          </w:tcPr>
          <w:p w14:paraId="508660A5" w14:textId="77777777" w:rsidR="00353860" w:rsidRPr="00C43574" w:rsidRDefault="00353860" w:rsidP="00A36339">
            <w:pPr>
              <w:contextualSpacing/>
              <w:jc w:val="both"/>
              <w:outlineLvl w:val="0"/>
              <w:rPr>
                <w:rFonts w:ascii="Times New Roman" w:hAnsi="Times New Roman" w:cs="Times New Roman"/>
                <w:b/>
                <w:color w:val="000000" w:themeColor="text1"/>
              </w:rPr>
            </w:pPr>
          </w:p>
        </w:tc>
      </w:tr>
      <w:tr w:rsidR="00C81E05" w:rsidRPr="00C43574" w14:paraId="67A5AE10" w14:textId="77777777" w:rsidTr="00F006F6">
        <w:trPr>
          <w:trHeight w:val="2302"/>
          <w:jc w:val="center"/>
        </w:trPr>
        <w:tc>
          <w:tcPr>
            <w:tcW w:w="2334" w:type="dxa"/>
            <w:vMerge/>
            <w:shd w:val="clear" w:color="auto" w:fill="DAEEF3" w:themeFill="accent5" w:themeFillTint="33"/>
          </w:tcPr>
          <w:p w14:paraId="570A7A98" w14:textId="77777777" w:rsidR="00C81E05" w:rsidRPr="00C43574" w:rsidRDefault="00C81E05" w:rsidP="00A36339">
            <w:pPr>
              <w:ind w:left="113" w:right="113"/>
              <w:contextualSpacing/>
              <w:outlineLvl w:val="0"/>
              <w:rPr>
                <w:rFonts w:ascii="Times New Roman" w:hAnsi="Times New Roman" w:cs="Times New Roman"/>
                <w:color w:val="000000" w:themeColor="text1"/>
              </w:rPr>
            </w:pPr>
          </w:p>
        </w:tc>
        <w:tc>
          <w:tcPr>
            <w:tcW w:w="3827" w:type="dxa"/>
            <w:vMerge/>
            <w:shd w:val="clear" w:color="auto" w:fill="DAEEF3" w:themeFill="accent5" w:themeFillTint="33"/>
          </w:tcPr>
          <w:p w14:paraId="480DFD19" w14:textId="77777777" w:rsidR="00C81E05" w:rsidRPr="00C43574" w:rsidRDefault="00C81E05" w:rsidP="00A36339">
            <w:pPr>
              <w:contextualSpacing/>
              <w:outlineLvl w:val="0"/>
              <w:rPr>
                <w:rFonts w:ascii="Times New Roman" w:hAnsi="Times New Roman" w:cs="Times New Roman"/>
                <w:color w:val="000000" w:themeColor="text1"/>
              </w:rPr>
            </w:pPr>
          </w:p>
        </w:tc>
        <w:tc>
          <w:tcPr>
            <w:tcW w:w="2127" w:type="dxa"/>
            <w:shd w:val="clear" w:color="auto" w:fill="DAEEF3" w:themeFill="accent5" w:themeFillTint="33"/>
          </w:tcPr>
          <w:p w14:paraId="60E5143D" w14:textId="77777777" w:rsidR="00C81E05" w:rsidRPr="004616D8" w:rsidRDefault="00C81E05" w:rsidP="00DC2FA8">
            <w:pPr>
              <w:contextualSpacing/>
              <w:outlineLvl w:val="0"/>
              <w:rPr>
                <w:rFonts w:ascii="Times New Roman" w:hAnsi="Times New Roman" w:cs="Times New Roman"/>
              </w:rPr>
            </w:pPr>
            <w:r w:rsidRPr="004616D8">
              <w:rPr>
                <w:rFonts w:ascii="Times New Roman" w:hAnsi="Times New Roman" w:cs="Times New Roman"/>
              </w:rPr>
              <w:t>Liczba nowych/zmodernizowanych punktów w oświetleniu ulicznym</w:t>
            </w:r>
          </w:p>
          <w:p w14:paraId="5BB386CA" w14:textId="357F806C" w:rsidR="00C81E05" w:rsidRPr="00440791" w:rsidRDefault="00C81E05" w:rsidP="00DC2FA8">
            <w:pPr>
              <w:contextualSpacing/>
              <w:outlineLvl w:val="0"/>
              <w:rPr>
                <w:rFonts w:ascii="Times New Roman" w:hAnsi="Times New Roman" w:cs="Times New Roman"/>
                <w:color w:val="FF0000"/>
              </w:rPr>
            </w:pPr>
          </w:p>
        </w:tc>
        <w:tc>
          <w:tcPr>
            <w:tcW w:w="2026" w:type="dxa"/>
            <w:vMerge/>
            <w:shd w:val="clear" w:color="auto" w:fill="DAEEF3" w:themeFill="accent5" w:themeFillTint="33"/>
          </w:tcPr>
          <w:p w14:paraId="1146E401" w14:textId="77777777" w:rsidR="00C81E05" w:rsidRPr="00C43574" w:rsidRDefault="00C81E05" w:rsidP="00A36339">
            <w:pPr>
              <w:contextualSpacing/>
              <w:jc w:val="both"/>
              <w:outlineLvl w:val="0"/>
              <w:rPr>
                <w:rFonts w:ascii="Times New Roman" w:hAnsi="Times New Roman" w:cs="Times New Roman"/>
                <w:b/>
                <w:color w:val="000000" w:themeColor="text1"/>
              </w:rPr>
            </w:pPr>
          </w:p>
        </w:tc>
      </w:tr>
    </w:tbl>
    <w:p w14:paraId="19DF3303"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p w14:paraId="495041FD" w14:textId="77777777" w:rsidR="00342C60" w:rsidRDefault="00342C60" w:rsidP="007C24EA">
      <w:pPr>
        <w:spacing w:line="240" w:lineRule="auto"/>
        <w:jc w:val="both"/>
        <w:outlineLvl w:val="0"/>
        <w:rPr>
          <w:rFonts w:ascii="Times New Roman" w:hAnsi="Times New Roman" w:cs="Times New Roman"/>
          <w:b/>
          <w:color w:val="000000" w:themeColor="text1"/>
        </w:rPr>
        <w:sectPr w:rsidR="00342C60" w:rsidSect="00186348">
          <w:footerReference w:type="default" r:id="rId23"/>
          <w:footerReference w:type="first" r:id="rId24"/>
          <w:pgSz w:w="11906" w:h="16838" w:code="9"/>
          <w:pgMar w:top="720" w:right="720" w:bottom="720" w:left="720" w:header="709" w:footer="709" w:gutter="0"/>
          <w:cols w:space="708"/>
          <w:titlePg/>
          <w:docGrid w:linePitch="360"/>
        </w:sectPr>
      </w:pPr>
    </w:p>
    <w:p w14:paraId="2A335D2F" w14:textId="77777777" w:rsidR="00E22B0C" w:rsidRPr="00C43574" w:rsidRDefault="002D5B66" w:rsidP="00E22B0C">
      <w:pPr>
        <w:spacing w:line="240" w:lineRule="auto"/>
        <w:jc w:val="both"/>
        <w:outlineLvl w:val="0"/>
        <w:rPr>
          <w:rFonts w:ascii="Times New Roman" w:hAnsi="Times New Roman" w:cs="Times New Roman"/>
          <w:b/>
          <w:i/>
          <w:color w:val="000000" w:themeColor="text1"/>
        </w:rPr>
      </w:pPr>
      <w:r w:rsidRPr="00C43574">
        <w:rPr>
          <w:rFonts w:ascii="Times New Roman" w:hAnsi="Times New Roman" w:cs="Times New Roman"/>
          <w:b/>
          <w:i/>
          <w:color w:val="000000" w:themeColor="text1"/>
        </w:rPr>
        <w:lastRenderedPageBreak/>
        <w:t xml:space="preserve">Tabela 37. </w:t>
      </w:r>
      <w:r w:rsidR="00E22B0C" w:rsidRPr="00C43574">
        <w:rPr>
          <w:rFonts w:ascii="Times New Roman" w:hAnsi="Times New Roman" w:cs="Times New Roman"/>
          <w:b/>
          <w:i/>
          <w:color w:val="000000" w:themeColor="text1"/>
        </w:rPr>
        <w:t xml:space="preserve"> </w:t>
      </w:r>
      <w:r w:rsidR="00E22B0C" w:rsidRPr="00C43574">
        <w:rPr>
          <w:rFonts w:ascii="Times New Roman" w:hAnsi="Times New Roman" w:cs="Times New Roman"/>
          <w:color w:val="000000" w:themeColor="text1"/>
        </w:rPr>
        <w:t>Cele i wskaźniki</w:t>
      </w:r>
    </w:p>
    <w:tbl>
      <w:tblPr>
        <w:tblStyle w:val="Tabela-Siatka"/>
        <w:tblW w:w="15417" w:type="dxa"/>
        <w:tblLayout w:type="fixed"/>
        <w:tblLook w:val="04A0" w:firstRow="1" w:lastRow="0" w:firstColumn="1" w:lastColumn="0" w:noHBand="0" w:noVBand="1"/>
      </w:tblPr>
      <w:tblGrid>
        <w:gridCol w:w="959"/>
        <w:gridCol w:w="2157"/>
        <w:gridCol w:w="111"/>
        <w:gridCol w:w="2268"/>
        <w:gridCol w:w="1984"/>
        <w:gridCol w:w="1701"/>
        <w:gridCol w:w="284"/>
        <w:gridCol w:w="1134"/>
        <w:gridCol w:w="1417"/>
        <w:gridCol w:w="142"/>
        <w:gridCol w:w="1276"/>
        <w:gridCol w:w="1984"/>
      </w:tblGrid>
      <w:tr w:rsidR="00E22B0C" w:rsidRPr="00C43574" w14:paraId="4BCAA9D5" w14:textId="77777777" w:rsidTr="0033396C">
        <w:trPr>
          <w:trHeight w:val="416"/>
        </w:trPr>
        <w:tc>
          <w:tcPr>
            <w:tcW w:w="959" w:type="dxa"/>
            <w:shd w:val="clear" w:color="auto" w:fill="31849B" w:themeFill="accent5" w:themeFillShade="BF"/>
            <w:vAlign w:val="center"/>
          </w:tcPr>
          <w:p w14:paraId="0F8A9F61"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1.0</w:t>
            </w:r>
          </w:p>
        </w:tc>
        <w:tc>
          <w:tcPr>
            <w:tcW w:w="2157" w:type="dxa"/>
            <w:shd w:val="clear" w:color="auto" w:fill="31849B" w:themeFill="accent5" w:themeFillShade="BF"/>
            <w:vAlign w:val="center"/>
          </w:tcPr>
          <w:p w14:paraId="541114C5" w14:textId="77777777" w:rsidR="00E22B0C" w:rsidRPr="00C43574" w:rsidRDefault="00E22B0C" w:rsidP="00F12E13">
            <w:pPr>
              <w:spacing w:line="276" w:lineRule="auto"/>
              <w:jc w:val="center"/>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0"/>
            <w:shd w:val="clear" w:color="auto" w:fill="31849B" w:themeFill="accent5" w:themeFillShade="BF"/>
            <w:vAlign w:val="center"/>
          </w:tcPr>
          <w:p w14:paraId="2E569CD0"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Zwiększenie włączenia społecznego i rozwój przedsiębiorczości</w:t>
            </w:r>
          </w:p>
        </w:tc>
      </w:tr>
      <w:tr w:rsidR="00E22B0C" w:rsidRPr="00C43574" w14:paraId="791A9C84" w14:textId="77777777" w:rsidTr="0033396C">
        <w:tc>
          <w:tcPr>
            <w:tcW w:w="959" w:type="dxa"/>
            <w:shd w:val="clear" w:color="auto" w:fill="4BACC6" w:themeFill="accent5"/>
            <w:vAlign w:val="center"/>
          </w:tcPr>
          <w:p w14:paraId="38E23B27"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1.1</w:t>
            </w:r>
          </w:p>
        </w:tc>
        <w:tc>
          <w:tcPr>
            <w:tcW w:w="2157" w:type="dxa"/>
            <w:vMerge w:val="restart"/>
            <w:shd w:val="clear" w:color="auto" w:fill="4BACC6" w:themeFill="accent5"/>
            <w:vAlign w:val="center"/>
          </w:tcPr>
          <w:p w14:paraId="5A041AC9" w14:textId="77777777" w:rsidR="00E22B0C" w:rsidRPr="00C43574" w:rsidRDefault="00E22B0C" w:rsidP="00F12E13">
            <w:pPr>
              <w:spacing w:line="276" w:lineRule="auto"/>
              <w:jc w:val="center"/>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SZCZEGÓŁOWE</w:t>
            </w:r>
          </w:p>
        </w:tc>
        <w:tc>
          <w:tcPr>
            <w:tcW w:w="12301" w:type="dxa"/>
            <w:gridSpan w:val="10"/>
            <w:shd w:val="clear" w:color="auto" w:fill="4BACC6" w:themeFill="accent5"/>
            <w:vAlign w:val="center"/>
          </w:tcPr>
          <w:p w14:paraId="6A848621"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Aktywizacja zawodowa mieszkańców i pobudzenie przedsiębiorczości</w:t>
            </w:r>
          </w:p>
        </w:tc>
      </w:tr>
      <w:tr w:rsidR="00E22B0C" w:rsidRPr="00C43574" w14:paraId="15A1FE84" w14:textId="77777777" w:rsidTr="0033396C">
        <w:tc>
          <w:tcPr>
            <w:tcW w:w="959" w:type="dxa"/>
            <w:shd w:val="clear" w:color="auto" w:fill="4BACC6" w:themeFill="accent5"/>
            <w:vAlign w:val="center"/>
          </w:tcPr>
          <w:p w14:paraId="0CF36FD0"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1.2</w:t>
            </w:r>
          </w:p>
        </w:tc>
        <w:tc>
          <w:tcPr>
            <w:tcW w:w="2157" w:type="dxa"/>
            <w:vMerge/>
            <w:shd w:val="clear" w:color="auto" w:fill="4BACC6" w:themeFill="accent5"/>
            <w:vAlign w:val="center"/>
          </w:tcPr>
          <w:p w14:paraId="72153BC7"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33A32A7E"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Zmniejszenie wykluczenia społecznego</w:t>
            </w:r>
          </w:p>
        </w:tc>
      </w:tr>
      <w:tr w:rsidR="00E22B0C" w:rsidRPr="00C43574" w14:paraId="0048B64F" w14:textId="77777777" w:rsidTr="0033396C">
        <w:tc>
          <w:tcPr>
            <w:tcW w:w="959" w:type="dxa"/>
            <w:shd w:val="clear" w:color="auto" w:fill="4BACC6" w:themeFill="accent5"/>
            <w:vAlign w:val="center"/>
          </w:tcPr>
          <w:p w14:paraId="02ADC029"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1.3</w:t>
            </w:r>
          </w:p>
        </w:tc>
        <w:tc>
          <w:tcPr>
            <w:tcW w:w="2157" w:type="dxa"/>
            <w:vMerge/>
            <w:shd w:val="clear" w:color="auto" w:fill="4BACC6" w:themeFill="accent5"/>
            <w:vAlign w:val="center"/>
          </w:tcPr>
          <w:p w14:paraId="5EB18CD4"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5C749A1A"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Wsparcie usług społecznych</w:t>
            </w:r>
          </w:p>
        </w:tc>
      </w:tr>
      <w:tr w:rsidR="00E22B0C" w:rsidRPr="00C43574" w14:paraId="7EE130B5" w14:textId="77777777" w:rsidTr="0033396C">
        <w:tc>
          <w:tcPr>
            <w:tcW w:w="959" w:type="dxa"/>
            <w:shd w:val="clear" w:color="auto" w:fill="4BACC6" w:themeFill="accent5"/>
            <w:vAlign w:val="center"/>
          </w:tcPr>
          <w:p w14:paraId="0086A688"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1.4</w:t>
            </w:r>
          </w:p>
        </w:tc>
        <w:tc>
          <w:tcPr>
            <w:tcW w:w="2157" w:type="dxa"/>
            <w:vMerge/>
            <w:shd w:val="clear" w:color="auto" w:fill="4BACC6" w:themeFill="accent5"/>
            <w:vAlign w:val="center"/>
          </w:tcPr>
          <w:p w14:paraId="48AF5ADE"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tcPr>
          <w:p w14:paraId="0A3DC5FD" w14:textId="77777777" w:rsidR="00E22B0C" w:rsidRPr="00C43574" w:rsidRDefault="00E22B0C" w:rsidP="00F12E13">
            <w:pPr>
              <w:spacing w:line="276" w:lineRule="auto"/>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Wyrównanie szans edukacyjnych dzieci i młodzieży w szczególności niepełnosprawnych</w:t>
            </w:r>
          </w:p>
        </w:tc>
      </w:tr>
      <w:tr w:rsidR="00E22B0C" w:rsidRPr="00C43574" w14:paraId="517580DA" w14:textId="77777777" w:rsidTr="0033396C">
        <w:tc>
          <w:tcPr>
            <w:tcW w:w="959" w:type="dxa"/>
            <w:shd w:val="clear" w:color="auto" w:fill="4BACC6" w:themeFill="accent5"/>
            <w:vAlign w:val="center"/>
          </w:tcPr>
          <w:p w14:paraId="201679A1"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1.5</w:t>
            </w:r>
          </w:p>
        </w:tc>
        <w:tc>
          <w:tcPr>
            <w:tcW w:w="2157" w:type="dxa"/>
            <w:vMerge/>
            <w:shd w:val="clear" w:color="auto" w:fill="4BACC6" w:themeFill="accent5"/>
            <w:vAlign w:val="center"/>
          </w:tcPr>
          <w:p w14:paraId="1944E24B"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02AA11B2"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Rozwój społeczeństwa informacyjnego</w:t>
            </w:r>
          </w:p>
        </w:tc>
      </w:tr>
      <w:tr w:rsidR="00E22B0C" w:rsidRPr="00C43574" w14:paraId="6506B973" w14:textId="77777777" w:rsidTr="0033396C">
        <w:tc>
          <w:tcPr>
            <w:tcW w:w="3116" w:type="dxa"/>
            <w:gridSpan w:val="2"/>
            <w:shd w:val="clear" w:color="auto" w:fill="B6DDE8" w:themeFill="accent5" w:themeFillTint="66"/>
            <w:vAlign w:val="center"/>
          </w:tcPr>
          <w:p w14:paraId="23DD04F7"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7114331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2EF8345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418" w:type="dxa"/>
            <w:gridSpan w:val="2"/>
            <w:shd w:val="clear" w:color="auto" w:fill="B6DDE8" w:themeFill="accent5" w:themeFillTint="66"/>
            <w:vAlign w:val="center"/>
          </w:tcPr>
          <w:p w14:paraId="02FD0916" w14:textId="77777777" w:rsidR="00E22B0C" w:rsidRPr="00C43574" w:rsidRDefault="00CD4124" w:rsidP="00F12E13">
            <w:pPr>
              <w:spacing w:line="276" w:lineRule="auto"/>
              <w:jc w:val="center"/>
              <w:rPr>
                <w:rFonts w:ascii="Times New Roman" w:hAnsi="Times New Roman" w:cs="Times New Roman"/>
              </w:rPr>
            </w:pPr>
            <w:r w:rsidRPr="00C43574">
              <w:rPr>
                <w:rFonts w:ascii="Times New Roman" w:hAnsi="Times New Roman" w:cs="Times New Roman"/>
              </w:rPr>
              <w:t>Stan początkowy 2014</w:t>
            </w:r>
            <w:r w:rsidR="00E22B0C" w:rsidRPr="00C43574">
              <w:rPr>
                <w:rFonts w:ascii="Times New Roman" w:hAnsi="Times New Roman" w:cs="Times New Roman"/>
              </w:rPr>
              <w:t xml:space="preserve"> rok</w:t>
            </w:r>
          </w:p>
        </w:tc>
        <w:tc>
          <w:tcPr>
            <w:tcW w:w="1559" w:type="dxa"/>
            <w:gridSpan w:val="2"/>
            <w:shd w:val="clear" w:color="auto" w:fill="B6DDE8" w:themeFill="accent5" w:themeFillTint="66"/>
            <w:vAlign w:val="center"/>
          </w:tcPr>
          <w:p w14:paraId="405240CC"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B6DDE8" w:themeFill="accent5" w:themeFillTint="66"/>
            <w:vAlign w:val="center"/>
          </w:tcPr>
          <w:p w14:paraId="2E8CA79B"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0719A969" w14:textId="77777777" w:rsidTr="0033396C">
        <w:trPr>
          <w:trHeight w:val="458"/>
        </w:trPr>
        <w:tc>
          <w:tcPr>
            <w:tcW w:w="959" w:type="dxa"/>
            <w:vAlign w:val="center"/>
          </w:tcPr>
          <w:p w14:paraId="4E05704E" w14:textId="77777777" w:rsidR="00E22B0C" w:rsidRPr="00C43574" w:rsidRDefault="00AD1280" w:rsidP="00F12E13">
            <w:pPr>
              <w:spacing w:line="276" w:lineRule="auto"/>
              <w:rPr>
                <w:rFonts w:ascii="Times New Roman" w:hAnsi="Times New Roman" w:cs="Times New Roman"/>
              </w:rPr>
            </w:pPr>
            <w:r>
              <w:rPr>
                <w:rFonts w:ascii="Times New Roman" w:hAnsi="Times New Roman" w:cs="Times New Roman"/>
              </w:rPr>
              <w:t>W.1.0.1</w:t>
            </w:r>
          </w:p>
        </w:tc>
        <w:tc>
          <w:tcPr>
            <w:tcW w:w="6520" w:type="dxa"/>
            <w:gridSpan w:val="4"/>
            <w:vAlign w:val="center"/>
          </w:tcPr>
          <w:p w14:paraId="41B24005" w14:textId="77777777" w:rsidR="00E22B0C" w:rsidRPr="00C43574" w:rsidRDefault="003F74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Wzrost liczby zarejestrowanych podmiotów gospodarczych</w:t>
            </w:r>
            <w:r w:rsidR="00AD1280">
              <w:rPr>
                <w:rFonts w:ascii="Times New Roman" w:hAnsi="Times New Roman" w:cs="Times New Roman"/>
                <w:color w:val="000000" w:themeColor="text1"/>
              </w:rPr>
              <w:t xml:space="preserve"> (wskaźnik własny)</w:t>
            </w:r>
          </w:p>
        </w:tc>
        <w:tc>
          <w:tcPr>
            <w:tcW w:w="1701" w:type="dxa"/>
            <w:vAlign w:val="center"/>
          </w:tcPr>
          <w:p w14:paraId="6E4ED7EE"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61BEB6AD" w14:textId="77777777" w:rsidR="00E22B0C" w:rsidRPr="00C43574" w:rsidRDefault="00CD4124" w:rsidP="00F12E13">
            <w:pPr>
              <w:spacing w:line="276" w:lineRule="auto"/>
              <w:rPr>
                <w:rFonts w:ascii="Times New Roman" w:hAnsi="Times New Roman" w:cs="Times New Roman"/>
              </w:rPr>
            </w:pPr>
            <w:r w:rsidRPr="00C43574">
              <w:rPr>
                <w:rFonts w:ascii="Times New Roman" w:hAnsi="Times New Roman" w:cs="Times New Roman"/>
              </w:rPr>
              <w:t>2 516</w:t>
            </w:r>
          </w:p>
        </w:tc>
        <w:tc>
          <w:tcPr>
            <w:tcW w:w="1559" w:type="dxa"/>
            <w:gridSpan w:val="2"/>
            <w:vAlign w:val="center"/>
          </w:tcPr>
          <w:p w14:paraId="6C72F65E" w14:textId="65F4503A" w:rsidR="00E22B0C" w:rsidRPr="005A6FAE" w:rsidRDefault="005A6FAE" w:rsidP="00F12E13">
            <w:pPr>
              <w:spacing w:line="276" w:lineRule="auto"/>
              <w:rPr>
                <w:rFonts w:ascii="Times New Roman" w:hAnsi="Times New Roman" w:cs="Times New Roman"/>
                <w:strike/>
              </w:rPr>
            </w:pPr>
            <w:r w:rsidRPr="0033396C">
              <w:rPr>
                <w:rFonts w:ascii="Times New Roman" w:hAnsi="Times New Roman" w:cs="Times New Roman"/>
              </w:rPr>
              <w:t>2 5</w:t>
            </w:r>
            <w:r w:rsidR="00225F84">
              <w:rPr>
                <w:rFonts w:ascii="Times New Roman" w:hAnsi="Times New Roman" w:cs="Times New Roman"/>
              </w:rPr>
              <w:t>50</w:t>
            </w:r>
          </w:p>
        </w:tc>
        <w:tc>
          <w:tcPr>
            <w:tcW w:w="3260" w:type="dxa"/>
            <w:gridSpan w:val="2"/>
            <w:vAlign w:val="center"/>
          </w:tcPr>
          <w:p w14:paraId="11626717" w14:textId="77777777" w:rsidR="00E22B0C" w:rsidRPr="00C43574" w:rsidRDefault="003F746A" w:rsidP="00F12E13">
            <w:pPr>
              <w:spacing w:line="276" w:lineRule="auto"/>
              <w:rPr>
                <w:rFonts w:ascii="Times New Roman" w:hAnsi="Times New Roman" w:cs="Times New Roman"/>
              </w:rPr>
            </w:pPr>
            <w:r w:rsidRPr="00C43574">
              <w:rPr>
                <w:rFonts w:ascii="Times New Roman" w:hAnsi="Times New Roman" w:cs="Times New Roman"/>
              </w:rPr>
              <w:t>GUS</w:t>
            </w:r>
            <w:r w:rsidR="0094509D" w:rsidRPr="00C43574">
              <w:rPr>
                <w:rFonts w:ascii="Times New Roman" w:hAnsi="Times New Roman" w:cs="Times New Roman"/>
              </w:rPr>
              <w:t xml:space="preserve"> </w:t>
            </w:r>
          </w:p>
        </w:tc>
      </w:tr>
      <w:tr w:rsidR="00E22B0C" w:rsidRPr="00C43574" w14:paraId="0CF1302E" w14:textId="77777777" w:rsidTr="0033396C">
        <w:tc>
          <w:tcPr>
            <w:tcW w:w="3116" w:type="dxa"/>
            <w:gridSpan w:val="2"/>
            <w:shd w:val="clear" w:color="auto" w:fill="D6E3BC" w:themeFill="accent3" w:themeFillTint="66"/>
            <w:vAlign w:val="center"/>
          </w:tcPr>
          <w:p w14:paraId="7E84E2A1"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4AF7314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08293A5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418" w:type="dxa"/>
            <w:gridSpan w:val="2"/>
            <w:shd w:val="clear" w:color="auto" w:fill="D6E3BC" w:themeFill="accent3" w:themeFillTint="66"/>
            <w:vAlign w:val="center"/>
          </w:tcPr>
          <w:p w14:paraId="30B0107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559" w:type="dxa"/>
            <w:gridSpan w:val="2"/>
            <w:shd w:val="clear" w:color="auto" w:fill="D6E3BC" w:themeFill="accent3" w:themeFillTint="66"/>
            <w:vAlign w:val="center"/>
          </w:tcPr>
          <w:p w14:paraId="6D759966"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D6E3BC" w:themeFill="accent3" w:themeFillTint="66"/>
            <w:vAlign w:val="center"/>
          </w:tcPr>
          <w:p w14:paraId="538ABFE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E22B0C" w:rsidRPr="00C43574" w14:paraId="720209A8" w14:textId="77777777" w:rsidTr="0033396C">
        <w:tc>
          <w:tcPr>
            <w:tcW w:w="959" w:type="dxa"/>
            <w:vAlign w:val="center"/>
          </w:tcPr>
          <w:p w14:paraId="1BD202B8"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62BF148C"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Liczba utworzonych miejsc pracy (ogółem)</w:t>
            </w:r>
            <w:r w:rsidR="00AD1280">
              <w:rPr>
                <w:rFonts w:ascii="Times New Roman" w:hAnsi="Times New Roman" w:cs="Times New Roman"/>
              </w:rPr>
              <w:t xml:space="preserve"> (EFRROW)</w:t>
            </w:r>
          </w:p>
        </w:tc>
        <w:tc>
          <w:tcPr>
            <w:tcW w:w="1701" w:type="dxa"/>
            <w:vAlign w:val="center"/>
          </w:tcPr>
          <w:p w14:paraId="5784388B" w14:textId="77777777" w:rsidR="00E22B0C"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067A05BD"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0</w:t>
            </w:r>
          </w:p>
        </w:tc>
        <w:tc>
          <w:tcPr>
            <w:tcW w:w="1559" w:type="dxa"/>
            <w:gridSpan w:val="2"/>
            <w:vAlign w:val="center"/>
          </w:tcPr>
          <w:p w14:paraId="123AE3F4" w14:textId="1D96556D" w:rsidR="00641441" w:rsidRPr="00641441" w:rsidRDefault="00641441" w:rsidP="00F12E13">
            <w:pPr>
              <w:spacing w:line="276" w:lineRule="auto"/>
              <w:rPr>
                <w:rFonts w:ascii="Times New Roman" w:hAnsi="Times New Roman" w:cs="Times New Roman"/>
                <w:color w:val="FF0000"/>
              </w:rPr>
            </w:pPr>
            <w:r w:rsidRPr="00EF2550">
              <w:rPr>
                <w:rFonts w:ascii="Times New Roman" w:hAnsi="Times New Roman" w:cs="Times New Roman"/>
              </w:rPr>
              <w:t>33</w:t>
            </w:r>
          </w:p>
        </w:tc>
        <w:tc>
          <w:tcPr>
            <w:tcW w:w="3260" w:type="dxa"/>
            <w:gridSpan w:val="2"/>
            <w:vAlign w:val="center"/>
          </w:tcPr>
          <w:p w14:paraId="7847B545" w14:textId="77777777" w:rsidR="00E22B0C"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12D56ADC" w14:textId="77777777" w:rsidTr="0033396C">
        <w:tc>
          <w:tcPr>
            <w:tcW w:w="959" w:type="dxa"/>
            <w:vAlign w:val="center"/>
          </w:tcPr>
          <w:p w14:paraId="533959F5"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5A3CE372"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Liczba osób przeszkolonych </w:t>
            </w:r>
            <w:r w:rsidR="00AD1280">
              <w:rPr>
                <w:rFonts w:ascii="Times New Roman" w:hAnsi="Times New Roman" w:cs="Times New Roman"/>
              </w:rPr>
              <w:t>(EFRROW)</w:t>
            </w:r>
          </w:p>
        </w:tc>
        <w:tc>
          <w:tcPr>
            <w:tcW w:w="1701" w:type="dxa"/>
            <w:vAlign w:val="center"/>
          </w:tcPr>
          <w:p w14:paraId="6CEE6547"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10B03EF8"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546C7268" w14:textId="7D7C42E3" w:rsidR="0094509D" w:rsidRPr="00552E23" w:rsidRDefault="00552E23" w:rsidP="00F12E13">
            <w:pPr>
              <w:spacing w:line="276" w:lineRule="auto"/>
              <w:rPr>
                <w:rFonts w:ascii="Times New Roman" w:hAnsi="Times New Roman" w:cs="Times New Roman"/>
                <w:strike/>
              </w:rPr>
            </w:pPr>
            <w:r w:rsidRPr="00544600">
              <w:rPr>
                <w:rFonts w:ascii="Times New Roman" w:hAnsi="Times New Roman" w:cs="Times New Roman"/>
              </w:rPr>
              <w:t>3</w:t>
            </w:r>
          </w:p>
        </w:tc>
        <w:tc>
          <w:tcPr>
            <w:tcW w:w="3260" w:type="dxa"/>
            <w:gridSpan w:val="2"/>
            <w:vAlign w:val="center"/>
          </w:tcPr>
          <w:p w14:paraId="5F6DD01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74EFC92B" w14:textId="77777777" w:rsidTr="0033396C">
        <w:tc>
          <w:tcPr>
            <w:tcW w:w="959" w:type="dxa"/>
            <w:vAlign w:val="center"/>
          </w:tcPr>
          <w:p w14:paraId="2071459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3487E9F5" w14:textId="686B9CED"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Liczba osób oceniających szkolenia jako adekwatne do oczekiwań </w:t>
            </w:r>
          </w:p>
        </w:tc>
        <w:tc>
          <w:tcPr>
            <w:tcW w:w="1701" w:type="dxa"/>
            <w:vAlign w:val="center"/>
          </w:tcPr>
          <w:p w14:paraId="5D271AA4"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40360016"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72AE2527" w14:textId="77777777" w:rsidR="0094509D" w:rsidRPr="00C43574" w:rsidRDefault="00DF2A17" w:rsidP="00F12E13">
            <w:pPr>
              <w:spacing w:line="276" w:lineRule="auto"/>
              <w:rPr>
                <w:rFonts w:ascii="Times New Roman" w:hAnsi="Times New Roman" w:cs="Times New Roman"/>
              </w:rPr>
            </w:pPr>
            <w:r>
              <w:rPr>
                <w:rFonts w:ascii="Times New Roman" w:hAnsi="Times New Roman" w:cs="Times New Roman"/>
              </w:rPr>
              <w:t>6</w:t>
            </w:r>
          </w:p>
        </w:tc>
        <w:tc>
          <w:tcPr>
            <w:tcW w:w="3260" w:type="dxa"/>
            <w:gridSpan w:val="2"/>
            <w:vAlign w:val="center"/>
          </w:tcPr>
          <w:p w14:paraId="1DD44F38"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Ankieta zadowolenia ze szkolenia</w:t>
            </w:r>
          </w:p>
        </w:tc>
      </w:tr>
      <w:tr w:rsidR="0094509D" w:rsidRPr="00C43574" w14:paraId="08D9C254" w14:textId="77777777" w:rsidTr="0033396C">
        <w:tc>
          <w:tcPr>
            <w:tcW w:w="959" w:type="dxa"/>
            <w:vAlign w:val="center"/>
          </w:tcPr>
          <w:p w14:paraId="2E056ECF"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2178BC2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podmiotów korzystających z infrastruktury służącej przetwarzaniu produktów rolnych</w:t>
            </w:r>
            <w:r w:rsidR="00AD1280">
              <w:rPr>
                <w:rFonts w:ascii="Times New Roman" w:hAnsi="Times New Roman" w:cs="Times New Roman"/>
              </w:rPr>
              <w:t xml:space="preserve"> </w:t>
            </w:r>
            <w:r w:rsidR="006B0702" w:rsidRPr="002729BB">
              <w:rPr>
                <w:rFonts w:ascii="Times New Roman" w:hAnsi="Times New Roman" w:cs="Times New Roman"/>
              </w:rPr>
              <w:t>rocznie</w:t>
            </w:r>
            <w:r w:rsidR="006B0702">
              <w:rPr>
                <w:rFonts w:ascii="Times New Roman" w:hAnsi="Times New Roman" w:cs="Times New Roman"/>
              </w:rPr>
              <w:t xml:space="preserve"> </w:t>
            </w:r>
            <w:r w:rsidR="00AD1280">
              <w:rPr>
                <w:rFonts w:ascii="Times New Roman" w:hAnsi="Times New Roman" w:cs="Times New Roman"/>
              </w:rPr>
              <w:t>(EFRROW)</w:t>
            </w:r>
          </w:p>
        </w:tc>
        <w:tc>
          <w:tcPr>
            <w:tcW w:w="1701" w:type="dxa"/>
            <w:vAlign w:val="center"/>
          </w:tcPr>
          <w:p w14:paraId="2FD75D3E" w14:textId="77777777" w:rsidR="0094509D"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7420E006"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2C3F317B" w14:textId="77777777" w:rsidR="0094509D" w:rsidRPr="00C43574" w:rsidRDefault="00CD4124" w:rsidP="00F12E13">
            <w:pPr>
              <w:spacing w:line="276" w:lineRule="auto"/>
              <w:rPr>
                <w:rFonts w:ascii="Times New Roman" w:hAnsi="Times New Roman" w:cs="Times New Roman"/>
              </w:rPr>
            </w:pPr>
            <w:r w:rsidRPr="00C43574">
              <w:rPr>
                <w:rFonts w:ascii="Times New Roman" w:hAnsi="Times New Roman" w:cs="Times New Roman"/>
              </w:rPr>
              <w:t>4</w:t>
            </w:r>
          </w:p>
        </w:tc>
        <w:tc>
          <w:tcPr>
            <w:tcW w:w="3260" w:type="dxa"/>
            <w:gridSpan w:val="2"/>
            <w:vAlign w:val="center"/>
          </w:tcPr>
          <w:p w14:paraId="0F59F35C"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67FAE9C2" w14:textId="77777777" w:rsidTr="0033396C">
        <w:tc>
          <w:tcPr>
            <w:tcW w:w="959" w:type="dxa"/>
            <w:vAlign w:val="center"/>
          </w:tcPr>
          <w:p w14:paraId="2500C2F2"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29437AC2" w14:textId="77777777" w:rsidR="0094509D" w:rsidRPr="00C43574" w:rsidRDefault="00AD1280" w:rsidP="00F12E13">
            <w:pPr>
              <w:spacing w:line="276" w:lineRule="auto"/>
              <w:rPr>
                <w:rFonts w:ascii="Times New Roman" w:hAnsi="Times New Roman" w:cs="Times New Roman"/>
              </w:rPr>
            </w:pPr>
            <w:r>
              <w:rPr>
                <w:rFonts w:ascii="Times New Roman" w:hAnsi="Times New Roman" w:cs="Times New Roman"/>
                <w:color w:val="000000" w:themeColor="text1"/>
              </w:rPr>
              <w:t xml:space="preserve">Liczba utworzonych miejsc pracy w ramach udzielonych ze EFS środków na podjęcie działalności gospodarczej </w:t>
            </w:r>
            <w:r>
              <w:rPr>
                <w:rFonts w:ascii="Times New Roman" w:hAnsi="Times New Roman" w:cs="Times New Roman"/>
              </w:rPr>
              <w:t>(EFS)</w:t>
            </w:r>
          </w:p>
        </w:tc>
        <w:tc>
          <w:tcPr>
            <w:tcW w:w="1701" w:type="dxa"/>
            <w:vAlign w:val="center"/>
          </w:tcPr>
          <w:p w14:paraId="1CC92AD6" w14:textId="77777777" w:rsidR="0094509D" w:rsidRPr="00C43574" w:rsidRDefault="0022404E" w:rsidP="00F12E13">
            <w:pPr>
              <w:spacing w:line="276" w:lineRule="auto"/>
            </w:pPr>
            <w:r>
              <w:rPr>
                <w:rFonts w:ascii="Times New Roman" w:hAnsi="Times New Roman" w:cs="Times New Roman"/>
              </w:rPr>
              <w:t>sztuka</w:t>
            </w:r>
          </w:p>
        </w:tc>
        <w:tc>
          <w:tcPr>
            <w:tcW w:w="1418" w:type="dxa"/>
            <w:gridSpan w:val="2"/>
            <w:vAlign w:val="center"/>
          </w:tcPr>
          <w:p w14:paraId="6C7D1CB8" w14:textId="77777777" w:rsidR="0094509D" w:rsidRPr="00185A08" w:rsidRDefault="0094509D" w:rsidP="00F12E13">
            <w:pPr>
              <w:spacing w:line="276" w:lineRule="auto"/>
            </w:pPr>
            <w:r w:rsidRPr="00185A08">
              <w:rPr>
                <w:rFonts w:ascii="Times New Roman" w:hAnsi="Times New Roman" w:cs="Times New Roman"/>
              </w:rPr>
              <w:t>0</w:t>
            </w:r>
          </w:p>
        </w:tc>
        <w:tc>
          <w:tcPr>
            <w:tcW w:w="1559" w:type="dxa"/>
            <w:gridSpan w:val="2"/>
            <w:vAlign w:val="center"/>
          </w:tcPr>
          <w:p w14:paraId="7E4262EA" w14:textId="77777777" w:rsidR="00FF04FC" w:rsidRDefault="00FF04FC" w:rsidP="00F12E13">
            <w:pPr>
              <w:spacing w:line="276" w:lineRule="auto"/>
              <w:rPr>
                <w:rFonts w:ascii="Times New Roman" w:hAnsi="Times New Roman" w:cs="Times New Roman"/>
                <w:strike/>
                <w:color w:val="FF0000"/>
              </w:rPr>
            </w:pPr>
          </w:p>
          <w:p w14:paraId="4B542615" w14:textId="3564FCC8" w:rsidR="00274E02" w:rsidRPr="00FF04FC" w:rsidRDefault="00274E02" w:rsidP="00F12E13">
            <w:pPr>
              <w:spacing w:line="276" w:lineRule="auto"/>
              <w:rPr>
                <w:rFonts w:ascii="Times New Roman" w:hAnsi="Times New Roman" w:cs="Times New Roman"/>
              </w:rPr>
            </w:pPr>
            <w:r w:rsidRPr="00FF04FC">
              <w:rPr>
                <w:rFonts w:ascii="Times New Roman" w:hAnsi="Times New Roman" w:cs="Times New Roman"/>
              </w:rPr>
              <w:t>20</w:t>
            </w:r>
          </w:p>
          <w:p w14:paraId="16C3BBE7" w14:textId="38DA9A7A" w:rsidR="00703F2B" w:rsidRPr="00703F2B" w:rsidRDefault="00703F2B" w:rsidP="00F12E13">
            <w:pPr>
              <w:spacing w:line="276" w:lineRule="auto"/>
              <w:rPr>
                <w:rFonts w:ascii="Times New Roman" w:hAnsi="Times New Roman" w:cs="Times New Roman"/>
              </w:rPr>
            </w:pPr>
          </w:p>
        </w:tc>
        <w:tc>
          <w:tcPr>
            <w:tcW w:w="3260" w:type="dxa"/>
            <w:gridSpan w:val="2"/>
            <w:vAlign w:val="center"/>
          </w:tcPr>
          <w:p w14:paraId="6E0C468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sidR="00904DC8">
              <w:rPr>
                <w:rFonts w:ascii="Times New Roman" w:hAnsi="Times New Roman" w:cs="Times New Roman"/>
              </w:rPr>
              <w:t xml:space="preserve"> z SL za pośrednictwem IZ</w:t>
            </w:r>
            <w:r w:rsidRPr="00C43574">
              <w:rPr>
                <w:rFonts w:ascii="Times New Roman" w:hAnsi="Times New Roman" w:cs="Times New Roman"/>
              </w:rPr>
              <w:t>/dokumentacja LGD</w:t>
            </w:r>
            <w:r w:rsidR="00904DC8">
              <w:rPr>
                <w:rFonts w:ascii="Times New Roman" w:hAnsi="Times New Roman" w:cs="Times New Roman"/>
              </w:rPr>
              <w:t>/</w:t>
            </w:r>
          </w:p>
        </w:tc>
      </w:tr>
      <w:tr w:rsidR="0094509D" w:rsidRPr="00C43574" w14:paraId="36CF7F7D" w14:textId="77777777" w:rsidTr="0033396C">
        <w:tc>
          <w:tcPr>
            <w:tcW w:w="959" w:type="dxa"/>
            <w:vAlign w:val="center"/>
          </w:tcPr>
          <w:p w14:paraId="4075145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669A6422" w14:textId="06FA68EB" w:rsidR="006253A4" w:rsidRPr="006253A4" w:rsidRDefault="006253A4" w:rsidP="00F12E13">
            <w:pPr>
              <w:spacing w:line="276" w:lineRule="auto"/>
              <w:rPr>
                <w:rFonts w:ascii="Times New Roman" w:hAnsi="Times New Roman" w:cs="Times New Roman"/>
                <w:color w:val="000000" w:themeColor="text1"/>
              </w:rPr>
            </w:pPr>
            <w:r w:rsidRPr="0033396C">
              <w:rPr>
                <w:rFonts w:ascii="Times New Roman" w:hAnsi="Times New Roman" w:cs="Times New Roman"/>
                <w:color w:val="000000" w:themeColor="text1"/>
              </w:rPr>
              <w:t xml:space="preserve">Liczba </w:t>
            </w:r>
            <w:r w:rsidR="005A6FAE" w:rsidRPr="0033396C">
              <w:rPr>
                <w:rFonts w:ascii="Times New Roman" w:hAnsi="Times New Roman" w:cs="Times New Roman"/>
                <w:color w:val="000000" w:themeColor="text1"/>
              </w:rPr>
              <w:t>wnioskodawców</w:t>
            </w:r>
            <w:r w:rsidR="00D55C53" w:rsidRPr="0033396C">
              <w:rPr>
                <w:rFonts w:ascii="Times New Roman" w:hAnsi="Times New Roman" w:cs="Times New Roman"/>
                <w:color w:val="000000" w:themeColor="text1"/>
              </w:rPr>
              <w:t>, którym</w:t>
            </w:r>
            <w:r w:rsidR="005A6FAE" w:rsidRPr="0033396C">
              <w:rPr>
                <w:rFonts w:ascii="Times New Roman" w:hAnsi="Times New Roman" w:cs="Times New Roman"/>
                <w:color w:val="000000" w:themeColor="text1"/>
              </w:rPr>
              <w:t xml:space="preserve"> </w:t>
            </w:r>
            <w:r w:rsidRPr="0033396C">
              <w:rPr>
                <w:rFonts w:ascii="Times New Roman" w:hAnsi="Times New Roman" w:cs="Times New Roman"/>
                <w:color w:val="000000" w:themeColor="text1"/>
              </w:rPr>
              <w:t>udzielono indywidualnego doradztwa i któr</w:t>
            </w:r>
            <w:r w:rsidR="00D55C53" w:rsidRPr="0033396C">
              <w:rPr>
                <w:rFonts w:ascii="Times New Roman" w:hAnsi="Times New Roman" w:cs="Times New Roman"/>
                <w:color w:val="000000" w:themeColor="text1"/>
              </w:rPr>
              <w:t>zy</w:t>
            </w:r>
            <w:r w:rsidRPr="0033396C">
              <w:rPr>
                <w:rFonts w:ascii="Times New Roman" w:hAnsi="Times New Roman" w:cs="Times New Roman"/>
                <w:color w:val="000000" w:themeColor="text1"/>
              </w:rPr>
              <w:t xml:space="preserve"> zawar</w:t>
            </w:r>
            <w:r w:rsidR="00D55C53" w:rsidRPr="0033396C">
              <w:rPr>
                <w:rFonts w:ascii="Times New Roman" w:hAnsi="Times New Roman" w:cs="Times New Roman"/>
                <w:color w:val="000000" w:themeColor="text1"/>
              </w:rPr>
              <w:t>li</w:t>
            </w:r>
            <w:r w:rsidRPr="0033396C">
              <w:rPr>
                <w:rFonts w:ascii="Times New Roman" w:hAnsi="Times New Roman" w:cs="Times New Roman"/>
                <w:color w:val="000000" w:themeColor="text1"/>
              </w:rPr>
              <w:t xml:space="preserve"> umowy o przyznanie pomocy</w:t>
            </w:r>
            <w:r w:rsidR="00403B2B" w:rsidRPr="0033396C">
              <w:rPr>
                <w:rFonts w:ascii="Times New Roman" w:hAnsi="Times New Roman" w:cs="Times New Roman"/>
                <w:color w:val="000000" w:themeColor="text1"/>
              </w:rPr>
              <w:t>/dofinansowanie</w:t>
            </w:r>
          </w:p>
        </w:tc>
        <w:tc>
          <w:tcPr>
            <w:tcW w:w="1701" w:type="dxa"/>
            <w:vAlign w:val="center"/>
          </w:tcPr>
          <w:p w14:paraId="4C006955" w14:textId="77777777" w:rsidR="0094509D" w:rsidRPr="00C43574" w:rsidRDefault="0094509D" w:rsidP="00F12E13">
            <w:pPr>
              <w:spacing w:line="276" w:lineRule="auto"/>
            </w:pPr>
            <w:r w:rsidRPr="00C43574">
              <w:rPr>
                <w:rFonts w:ascii="Times New Roman" w:hAnsi="Times New Roman" w:cs="Times New Roman"/>
              </w:rPr>
              <w:t>osoba</w:t>
            </w:r>
          </w:p>
        </w:tc>
        <w:tc>
          <w:tcPr>
            <w:tcW w:w="1418" w:type="dxa"/>
            <w:gridSpan w:val="2"/>
            <w:vAlign w:val="center"/>
          </w:tcPr>
          <w:p w14:paraId="46D5BAD2"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106CD512"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50</w:t>
            </w:r>
          </w:p>
        </w:tc>
        <w:tc>
          <w:tcPr>
            <w:tcW w:w="3260" w:type="dxa"/>
            <w:gridSpan w:val="2"/>
            <w:vAlign w:val="center"/>
          </w:tcPr>
          <w:p w14:paraId="3A36D1A8" w14:textId="3CC639D7" w:rsidR="0094509D" w:rsidRPr="00AA5947" w:rsidRDefault="00403B2B" w:rsidP="00F12E13">
            <w:pPr>
              <w:spacing w:line="276" w:lineRule="auto"/>
              <w:rPr>
                <w:rFonts w:ascii="Times New Roman" w:hAnsi="Times New Roman" w:cs="Times New Roman"/>
                <w:strike/>
                <w:color w:val="FF0000"/>
              </w:rPr>
            </w:pPr>
            <w:r w:rsidRPr="0033396C">
              <w:rPr>
                <w:rFonts w:ascii="Times New Roman" w:hAnsi="Times New Roman" w:cs="Times New Roman"/>
              </w:rPr>
              <w:t>Sprawozdanie z realizacji LSR,</w:t>
            </w:r>
            <w:r>
              <w:rPr>
                <w:rFonts w:ascii="Times New Roman" w:hAnsi="Times New Roman" w:cs="Times New Roman"/>
              </w:rPr>
              <w:t xml:space="preserve"> </w:t>
            </w:r>
            <w:r w:rsidR="00AA5947" w:rsidRPr="00544600">
              <w:rPr>
                <w:rFonts w:ascii="Times New Roman" w:hAnsi="Times New Roman" w:cs="Times New Roman"/>
              </w:rPr>
              <w:t>Ewidencja udzielonego doradztwa</w:t>
            </w:r>
          </w:p>
          <w:p w14:paraId="6415E3C2" w14:textId="06E5EA60" w:rsidR="00DA13B3" w:rsidRPr="00C43574" w:rsidRDefault="00DA13B3" w:rsidP="00F12E13">
            <w:pPr>
              <w:spacing w:line="276" w:lineRule="auto"/>
              <w:rPr>
                <w:rFonts w:ascii="Times New Roman" w:hAnsi="Times New Roman" w:cs="Times New Roman"/>
              </w:rPr>
            </w:pPr>
            <w:r w:rsidRPr="0033396C">
              <w:rPr>
                <w:rFonts w:ascii="Times New Roman" w:hAnsi="Times New Roman" w:cs="Times New Roman"/>
              </w:rPr>
              <w:t>Karty doradztwa</w:t>
            </w:r>
            <w:r w:rsidR="005A6FAE" w:rsidRPr="0033396C">
              <w:rPr>
                <w:rFonts w:ascii="Times New Roman" w:hAnsi="Times New Roman" w:cs="Times New Roman"/>
              </w:rPr>
              <w:t xml:space="preserve"> indywidualnego</w:t>
            </w:r>
          </w:p>
        </w:tc>
      </w:tr>
      <w:tr w:rsidR="0094509D" w:rsidRPr="00C43574" w14:paraId="042B66A2" w14:textId="77777777" w:rsidTr="0033396C">
        <w:trPr>
          <w:trHeight w:val="306"/>
        </w:trPr>
        <w:tc>
          <w:tcPr>
            <w:tcW w:w="959" w:type="dxa"/>
            <w:vAlign w:val="center"/>
          </w:tcPr>
          <w:p w14:paraId="515ABB78"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20D6DB5D" w14:textId="77777777" w:rsidR="0094509D"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uczestniczących w spotkaniach informacyjno-konsultacyjnych</w:t>
            </w:r>
          </w:p>
          <w:p w14:paraId="6DAA406B" w14:textId="77777777" w:rsidR="00DD5D54" w:rsidRPr="006B0702" w:rsidRDefault="006B0702" w:rsidP="00F12E13">
            <w:pPr>
              <w:spacing w:line="276" w:lineRule="auto"/>
              <w:rPr>
                <w:rFonts w:ascii="Times New Roman" w:hAnsi="Times New Roman" w:cs="Times New Roman"/>
                <w:strike/>
                <w:color w:val="000000" w:themeColor="text1"/>
              </w:rPr>
            </w:pPr>
            <w:r w:rsidRPr="002729BB">
              <w:rPr>
                <w:rFonts w:ascii="Times New Roman" w:hAnsi="Times New Roman" w:cs="Times New Roman"/>
              </w:rPr>
              <w:lastRenderedPageBreak/>
              <w:t>(EFS)</w:t>
            </w:r>
          </w:p>
        </w:tc>
        <w:tc>
          <w:tcPr>
            <w:tcW w:w="1701" w:type="dxa"/>
            <w:vAlign w:val="center"/>
          </w:tcPr>
          <w:p w14:paraId="37764D92" w14:textId="77777777" w:rsidR="0094509D" w:rsidRPr="00C43574" w:rsidRDefault="0094509D" w:rsidP="00F12E13">
            <w:pPr>
              <w:spacing w:line="276" w:lineRule="auto"/>
            </w:pPr>
            <w:r w:rsidRPr="00C43574">
              <w:rPr>
                <w:rFonts w:ascii="Times New Roman" w:hAnsi="Times New Roman" w:cs="Times New Roman"/>
              </w:rPr>
              <w:lastRenderedPageBreak/>
              <w:t>osoba</w:t>
            </w:r>
          </w:p>
        </w:tc>
        <w:tc>
          <w:tcPr>
            <w:tcW w:w="1418" w:type="dxa"/>
            <w:gridSpan w:val="2"/>
            <w:vAlign w:val="center"/>
          </w:tcPr>
          <w:p w14:paraId="508AA7E4"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7257A519"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100</w:t>
            </w:r>
          </w:p>
        </w:tc>
        <w:tc>
          <w:tcPr>
            <w:tcW w:w="3260" w:type="dxa"/>
            <w:gridSpan w:val="2"/>
            <w:vAlign w:val="center"/>
          </w:tcPr>
          <w:p w14:paraId="2765B708" w14:textId="270A3628" w:rsidR="0094509D" w:rsidRPr="00AA5947" w:rsidRDefault="005A6FAE" w:rsidP="00F12E13">
            <w:pPr>
              <w:spacing w:line="276" w:lineRule="auto"/>
              <w:rPr>
                <w:rFonts w:ascii="Times New Roman" w:hAnsi="Times New Roman" w:cs="Times New Roman"/>
                <w:strike/>
              </w:rPr>
            </w:pPr>
            <w:r w:rsidRPr="0033396C">
              <w:rPr>
                <w:rFonts w:ascii="Times New Roman" w:hAnsi="Times New Roman" w:cs="Times New Roman"/>
              </w:rPr>
              <w:t>Sprawozdania</w:t>
            </w:r>
            <w:r w:rsidR="00AA5947" w:rsidRPr="0033396C">
              <w:rPr>
                <w:rFonts w:ascii="Times New Roman" w:hAnsi="Times New Roman" w:cs="Times New Roman"/>
              </w:rPr>
              <w:t xml:space="preserve"> ze spotkań</w:t>
            </w:r>
          </w:p>
        </w:tc>
      </w:tr>
      <w:tr w:rsidR="0094509D" w:rsidRPr="00C43574" w14:paraId="7DD5B122" w14:textId="77777777" w:rsidTr="0033396C">
        <w:tc>
          <w:tcPr>
            <w:tcW w:w="959" w:type="dxa"/>
            <w:vAlign w:val="center"/>
          </w:tcPr>
          <w:p w14:paraId="100CF53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5C28512A" w14:textId="77777777" w:rsidR="0094509D" w:rsidRPr="00C43574"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osób zadowolonych ze spotkań przeprowadzonych przez LGD</w:t>
            </w:r>
            <w:r w:rsidR="00DD5D54">
              <w:rPr>
                <w:rFonts w:ascii="Times New Roman" w:hAnsi="Times New Roman" w:cs="Times New Roman"/>
                <w:color w:val="000000" w:themeColor="text1"/>
              </w:rPr>
              <w:t xml:space="preserve"> </w:t>
            </w:r>
            <w:r w:rsidR="006B0702" w:rsidRPr="002729BB">
              <w:rPr>
                <w:rFonts w:ascii="Times New Roman" w:hAnsi="Times New Roman" w:cs="Times New Roman"/>
              </w:rPr>
              <w:t>(EFS)</w:t>
            </w:r>
          </w:p>
        </w:tc>
        <w:tc>
          <w:tcPr>
            <w:tcW w:w="1701" w:type="dxa"/>
            <w:vAlign w:val="center"/>
          </w:tcPr>
          <w:p w14:paraId="11BEA0B6" w14:textId="77777777" w:rsidR="0094509D" w:rsidRPr="00C43574" w:rsidRDefault="0094509D" w:rsidP="00F12E13">
            <w:pPr>
              <w:spacing w:line="276" w:lineRule="auto"/>
            </w:pPr>
            <w:r w:rsidRPr="00C43574">
              <w:rPr>
                <w:rFonts w:ascii="Times New Roman" w:hAnsi="Times New Roman" w:cs="Times New Roman"/>
              </w:rPr>
              <w:t>osoba</w:t>
            </w:r>
          </w:p>
        </w:tc>
        <w:tc>
          <w:tcPr>
            <w:tcW w:w="1418" w:type="dxa"/>
            <w:gridSpan w:val="2"/>
            <w:vAlign w:val="center"/>
          </w:tcPr>
          <w:p w14:paraId="59282189"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739B602E"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60</w:t>
            </w:r>
          </w:p>
        </w:tc>
        <w:tc>
          <w:tcPr>
            <w:tcW w:w="3260" w:type="dxa"/>
            <w:gridSpan w:val="2"/>
            <w:vAlign w:val="center"/>
          </w:tcPr>
          <w:p w14:paraId="7CACF00F" w14:textId="77777777" w:rsidR="0094509D" w:rsidRDefault="005A6FAE" w:rsidP="00F12E13">
            <w:pPr>
              <w:spacing w:line="276" w:lineRule="auto"/>
              <w:rPr>
                <w:rFonts w:ascii="Times New Roman" w:hAnsi="Times New Roman" w:cs="Times New Roman"/>
              </w:rPr>
            </w:pPr>
            <w:r w:rsidRPr="0033396C">
              <w:rPr>
                <w:rFonts w:ascii="Times New Roman" w:hAnsi="Times New Roman" w:cs="Times New Roman"/>
              </w:rPr>
              <w:t>Arkusz oceny szkolenia</w:t>
            </w:r>
          </w:p>
          <w:p w14:paraId="54444884" w14:textId="77777777" w:rsidR="00186348" w:rsidRDefault="00186348" w:rsidP="00F12E13">
            <w:pPr>
              <w:spacing w:line="276" w:lineRule="auto"/>
              <w:rPr>
                <w:rFonts w:ascii="Times New Roman" w:hAnsi="Times New Roman" w:cs="Times New Roman"/>
              </w:rPr>
            </w:pPr>
          </w:p>
          <w:p w14:paraId="2AC5B5A1" w14:textId="11827161" w:rsidR="00186348" w:rsidRPr="00186348" w:rsidRDefault="00186348" w:rsidP="00F12E13">
            <w:pPr>
              <w:spacing w:line="276" w:lineRule="auto"/>
              <w:rPr>
                <w:rFonts w:ascii="Times New Roman" w:hAnsi="Times New Roman" w:cs="Times New Roman"/>
              </w:rPr>
            </w:pPr>
          </w:p>
        </w:tc>
      </w:tr>
      <w:tr w:rsidR="00900ABD" w:rsidRPr="00C43574" w14:paraId="3DB092B1" w14:textId="77777777" w:rsidTr="0033396C">
        <w:tc>
          <w:tcPr>
            <w:tcW w:w="959" w:type="dxa"/>
            <w:vAlign w:val="center"/>
          </w:tcPr>
          <w:p w14:paraId="3887E00F"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W.1.2</w:t>
            </w:r>
          </w:p>
        </w:tc>
        <w:tc>
          <w:tcPr>
            <w:tcW w:w="6520" w:type="dxa"/>
            <w:gridSpan w:val="4"/>
            <w:vAlign w:val="center"/>
          </w:tcPr>
          <w:p w14:paraId="4FAB65F5" w14:textId="6122B681" w:rsidR="00900ABD" w:rsidRPr="000011BF" w:rsidRDefault="00900ABD" w:rsidP="00F12E13">
            <w:pPr>
              <w:spacing w:line="276" w:lineRule="auto"/>
              <w:rPr>
                <w:rFonts w:ascii="Times New Roman" w:hAnsi="Times New Roman" w:cs="Times New Roman"/>
                <w:color w:val="000000" w:themeColor="text1"/>
              </w:rPr>
            </w:pPr>
            <w:r w:rsidRPr="000011BF">
              <w:rPr>
                <w:rFonts w:ascii="Times New Roman" w:hAnsi="Times New Roman" w:cs="Times New Roman"/>
                <w:color w:val="000000" w:themeColor="text1"/>
              </w:rPr>
              <w:t>Liczba osób zagrożonych ubóstwem lub wykluczeniem społecznym,</w:t>
            </w:r>
            <w:r>
              <w:rPr>
                <w:rFonts w:ascii="Times New Roman" w:hAnsi="Times New Roman" w:cs="Times New Roman"/>
                <w:color w:val="000000" w:themeColor="text1"/>
              </w:rPr>
              <w:t xml:space="preserve"> które uzyskały kwalifikacje</w:t>
            </w:r>
            <w:r w:rsidR="005A6FAE">
              <w:rPr>
                <w:rFonts w:ascii="Times New Roman" w:hAnsi="Times New Roman" w:cs="Times New Roman"/>
                <w:color w:val="000000" w:themeColor="text1"/>
              </w:rPr>
              <w:t xml:space="preserve"> </w:t>
            </w:r>
            <w:r w:rsidR="005A6FAE" w:rsidRPr="0033396C">
              <w:rPr>
                <w:rFonts w:ascii="Times New Roman" w:hAnsi="Times New Roman" w:cs="Times New Roman"/>
                <w:color w:val="000000" w:themeColor="text1"/>
              </w:rPr>
              <w:t>lub nabyły kompetencje</w:t>
            </w:r>
            <w:r>
              <w:rPr>
                <w:rFonts w:ascii="Times New Roman" w:hAnsi="Times New Roman" w:cs="Times New Roman"/>
                <w:color w:val="000000" w:themeColor="text1"/>
              </w:rPr>
              <w:t xml:space="preserve"> po opuszczeniu programu (EFS)</w:t>
            </w:r>
          </w:p>
        </w:tc>
        <w:tc>
          <w:tcPr>
            <w:tcW w:w="1701" w:type="dxa"/>
            <w:vAlign w:val="center"/>
          </w:tcPr>
          <w:p w14:paraId="7D733EEB"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4941B22F" w14:textId="77777777" w:rsidR="00900ABD" w:rsidRPr="00C43574" w:rsidRDefault="00900ABD" w:rsidP="00F12E13">
            <w:pPr>
              <w:spacing w:line="276" w:lineRule="auto"/>
              <w:rPr>
                <w:rFonts w:ascii="Times New Roman" w:hAnsi="Times New Roman" w:cs="Times New Roman"/>
              </w:rPr>
            </w:pPr>
            <w:r>
              <w:rPr>
                <w:rFonts w:ascii="Times New Roman" w:hAnsi="Times New Roman" w:cs="Times New Roman"/>
              </w:rPr>
              <w:t>0</w:t>
            </w:r>
          </w:p>
        </w:tc>
        <w:tc>
          <w:tcPr>
            <w:tcW w:w="1559" w:type="dxa"/>
            <w:gridSpan w:val="2"/>
            <w:shd w:val="clear" w:color="auto" w:fill="FFFFFF" w:themeFill="background1"/>
            <w:vAlign w:val="center"/>
          </w:tcPr>
          <w:p w14:paraId="785D95CE" w14:textId="77777777" w:rsidR="00900ABD" w:rsidRPr="00C43574" w:rsidRDefault="00A50048" w:rsidP="00F12E13">
            <w:pPr>
              <w:spacing w:line="276" w:lineRule="auto"/>
              <w:rPr>
                <w:rFonts w:ascii="Times New Roman" w:hAnsi="Times New Roman" w:cs="Times New Roman"/>
              </w:rPr>
            </w:pPr>
            <w:r>
              <w:rPr>
                <w:rFonts w:ascii="Times New Roman" w:hAnsi="Times New Roman" w:cs="Times New Roman"/>
              </w:rPr>
              <w:t>30</w:t>
            </w:r>
          </w:p>
        </w:tc>
        <w:tc>
          <w:tcPr>
            <w:tcW w:w="3260" w:type="dxa"/>
            <w:gridSpan w:val="2"/>
            <w:vAlign w:val="center"/>
          </w:tcPr>
          <w:p w14:paraId="3948ECC8"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w:t>
            </w:r>
            <w:r>
              <w:rPr>
                <w:rFonts w:ascii="Times New Roman" w:hAnsi="Times New Roman" w:cs="Times New Roman"/>
              </w:rPr>
              <w:t xml:space="preserve"> </w:t>
            </w:r>
            <w:r w:rsidRPr="00C43574">
              <w:rPr>
                <w:rFonts w:ascii="Times New Roman" w:hAnsi="Times New Roman" w:cs="Times New Roman"/>
              </w:rPr>
              <w:t>dokumentacja LGD</w:t>
            </w:r>
          </w:p>
        </w:tc>
      </w:tr>
      <w:tr w:rsidR="00DA13B3" w:rsidRPr="00C43574" w14:paraId="7AF34234" w14:textId="77777777" w:rsidTr="0033396C">
        <w:tc>
          <w:tcPr>
            <w:tcW w:w="959" w:type="dxa"/>
            <w:vAlign w:val="center"/>
          </w:tcPr>
          <w:p w14:paraId="4E55A2C1"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W.1.3</w:t>
            </w:r>
          </w:p>
        </w:tc>
        <w:tc>
          <w:tcPr>
            <w:tcW w:w="6520" w:type="dxa"/>
            <w:gridSpan w:val="4"/>
            <w:vAlign w:val="center"/>
          </w:tcPr>
          <w:p w14:paraId="4651ABB7"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wspartych w programie miejsc świadczenia usług społecznych istniejących po zakończeniu projektu</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46357102"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0B3D384A"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46A52B33" w14:textId="77777777" w:rsidR="00DA13B3"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2</w:t>
            </w:r>
          </w:p>
        </w:tc>
        <w:tc>
          <w:tcPr>
            <w:tcW w:w="3260" w:type="dxa"/>
            <w:gridSpan w:val="2"/>
          </w:tcPr>
          <w:p w14:paraId="497725D5"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48703D9B" w14:textId="77777777" w:rsidTr="0033396C">
        <w:tc>
          <w:tcPr>
            <w:tcW w:w="959" w:type="dxa"/>
            <w:vAlign w:val="center"/>
          </w:tcPr>
          <w:p w14:paraId="613FBF52"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W.1.3</w:t>
            </w:r>
          </w:p>
        </w:tc>
        <w:tc>
          <w:tcPr>
            <w:tcW w:w="6520" w:type="dxa"/>
            <w:gridSpan w:val="4"/>
            <w:vAlign w:val="center"/>
          </w:tcPr>
          <w:p w14:paraId="659BA57F"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korzystających z wybudowanych/</w:t>
            </w:r>
          </w:p>
          <w:p w14:paraId="1F28EAE1"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przebudowanych obiektów, w których realizowane są usługi aktywizacji społeczno-zawodowej</w:t>
            </w:r>
            <w:r w:rsidR="00DD5D54">
              <w:rPr>
                <w:rFonts w:ascii="Times New Roman" w:hAnsi="Times New Roman" w:cs="Times New Roman"/>
                <w:color w:val="000000" w:themeColor="text1"/>
              </w:rPr>
              <w:t xml:space="preserve"> (wskaźnik własny)</w:t>
            </w:r>
          </w:p>
        </w:tc>
        <w:tc>
          <w:tcPr>
            <w:tcW w:w="1701" w:type="dxa"/>
            <w:vAlign w:val="center"/>
          </w:tcPr>
          <w:p w14:paraId="7FC7893C"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24E8B849"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0EF29B2B" w14:textId="1C9D8636"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60</w:t>
            </w:r>
          </w:p>
        </w:tc>
        <w:tc>
          <w:tcPr>
            <w:tcW w:w="3260" w:type="dxa"/>
            <w:gridSpan w:val="2"/>
          </w:tcPr>
          <w:p w14:paraId="0C378183"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5624A085" w14:textId="77777777" w:rsidTr="0033396C">
        <w:tc>
          <w:tcPr>
            <w:tcW w:w="959" w:type="dxa"/>
            <w:vAlign w:val="center"/>
          </w:tcPr>
          <w:p w14:paraId="48F0262F"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3FF5C306"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nauczycieli, którzy uzyskali kwalifikacje lub nabyli kompetencje po opuszczeniu programu</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524790E0" w14:textId="77777777" w:rsidR="00DA13B3" w:rsidRPr="00171322" w:rsidRDefault="00DA13B3" w:rsidP="00F12E13">
            <w:pPr>
              <w:spacing w:line="276" w:lineRule="auto"/>
              <w:rPr>
                <w:rFonts w:ascii="Times New Roman" w:hAnsi="Times New Roman" w:cs="Times New Roman"/>
              </w:rPr>
            </w:pPr>
            <w:r w:rsidRPr="00171322">
              <w:rPr>
                <w:rFonts w:ascii="Times New Roman" w:hAnsi="Times New Roman" w:cs="Times New Roman"/>
              </w:rPr>
              <w:t>osoba</w:t>
            </w:r>
          </w:p>
        </w:tc>
        <w:tc>
          <w:tcPr>
            <w:tcW w:w="1418" w:type="dxa"/>
            <w:gridSpan w:val="2"/>
            <w:vAlign w:val="center"/>
          </w:tcPr>
          <w:p w14:paraId="1E8DB718" w14:textId="77777777" w:rsidR="00DA13B3" w:rsidRPr="00171322" w:rsidRDefault="00DA13B3" w:rsidP="00F12E13">
            <w:pPr>
              <w:spacing w:line="276" w:lineRule="auto"/>
            </w:pPr>
            <w:r w:rsidRPr="00171322">
              <w:rPr>
                <w:rFonts w:ascii="Times New Roman" w:hAnsi="Times New Roman" w:cs="Times New Roman"/>
              </w:rPr>
              <w:t>0</w:t>
            </w:r>
          </w:p>
        </w:tc>
        <w:tc>
          <w:tcPr>
            <w:tcW w:w="1559" w:type="dxa"/>
            <w:gridSpan w:val="2"/>
            <w:vAlign w:val="center"/>
          </w:tcPr>
          <w:p w14:paraId="55409A0B" w14:textId="77777777" w:rsidR="00FF04FC" w:rsidRDefault="00FF04FC" w:rsidP="00F12E13">
            <w:pPr>
              <w:spacing w:line="276" w:lineRule="auto"/>
              <w:rPr>
                <w:rFonts w:ascii="Times New Roman" w:hAnsi="Times New Roman" w:cs="Times New Roman"/>
                <w:strike/>
                <w:color w:val="FF0000"/>
              </w:rPr>
            </w:pPr>
          </w:p>
          <w:p w14:paraId="526A70FE" w14:textId="4092A7EA" w:rsidR="00DA13B3" w:rsidRPr="00FF04FC" w:rsidRDefault="00A23BBB" w:rsidP="00F12E13">
            <w:pPr>
              <w:spacing w:line="276" w:lineRule="auto"/>
              <w:rPr>
                <w:rFonts w:ascii="Times New Roman" w:hAnsi="Times New Roman" w:cs="Times New Roman"/>
              </w:rPr>
            </w:pPr>
            <w:r w:rsidRPr="00FF04FC">
              <w:rPr>
                <w:rFonts w:ascii="Times New Roman" w:hAnsi="Times New Roman" w:cs="Times New Roman"/>
              </w:rPr>
              <w:t>10</w:t>
            </w:r>
          </w:p>
          <w:p w14:paraId="3DB5E5C4" w14:textId="5DAFE936" w:rsidR="00171322" w:rsidRPr="00171322" w:rsidRDefault="00171322" w:rsidP="00F12E13">
            <w:pPr>
              <w:spacing w:line="276" w:lineRule="auto"/>
              <w:rPr>
                <w:rFonts w:ascii="Times New Roman" w:hAnsi="Times New Roman" w:cs="Times New Roman"/>
              </w:rPr>
            </w:pPr>
          </w:p>
        </w:tc>
        <w:tc>
          <w:tcPr>
            <w:tcW w:w="3260" w:type="dxa"/>
            <w:gridSpan w:val="2"/>
          </w:tcPr>
          <w:p w14:paraId="063C6613"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696093F2" w14:textId="77777777" w:rsidTr="0033396C">
        <w:tc>
          <w:tcPr>
            <w:tcW w:w="959" w:type="dxa"/>
            <w:vAlign w:val="center"/>
          </w:tcPr>
          <w:p w14:paraId="562F024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64784B11" w14:textId="34BF6B8B"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Pr="0033396C">
              <w:rPr>
                <w:rFonts w:ascii="Times New Roman" w:hAnsi="Times New Roman" w:cs="Times New Roman"/>
                <w:color w:val="000000" w:themeColor="text1"/>
              </w:rPr>
              <w:t xml:space="preserve">uczniów, którzy nabyli kompetencje kluczowe </w:t>
            </w:r>
            <w:r w:rsidR="005A6FAE" w:rsidRPr="0033396C">
              <w:rPr>
                <w:rFonts w:ascii="Times New Roman" w:hAnsi="Times New Roman" w:cs="Times New Roman"/>
                <w:color w:val="000000" w:themeColor="text1"/>
              </w:rPr>
              <w:t xml:space="preserve">lub umiejętności uniwersalne </w:t>
            </w:r>
            <w:r w:rsidRPr="0033396C">
              <w:rPr>
                <w:rFonts w:ascii="Times New Roman" w:hAnsi="Times New Roman" w:cs="Times New Roman"/>
                <w:color w:val="000000" w:themeColor="text1"/>
              </w:rPr>
              <w:t>po opuszczeniu programu</w:t>
            </w:r>
            <w:r w:rsidR="00DD5D54" w:rsidRPr="0033396C">
              <w:rPr>
                <w:rFonts w:ascii="Times New Roman" w:hAnsi="Times New Roman" w:cs="Times New Roman"/>
                <w:color w:val="000000" w:themeColor="text1"/>
              </w:rPr>
              <w:t xml:space="preserve"> </w:t>
            </w:r>
            <w:r w:rsidR="00DD5D54" w:rsidRPr="0033396C">
              <w:rPr>
                <w:rFonts w:ascii="Times New Roman" w:hAnsi="Times New Roman" w:cs="Times New Roman"/>
              </w:rPr>
              <w:t>(EFS)</w:t>
            </w:r>
          </w:p>
        </w:tc>
        <w:tc>
          <w:tcPr>
            <w:tcW w:w="1701" w:type="dxa"/>
            <w:vAlign w:val="center"/>
          </w:tcPr>
          <w:p w14:paraId="75E4B81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62785B25" w14:textId="77777777" w:rsidR="00DA13B3" w:rsidRPr="001C0BF3" w:rsidRDefault="00DA13B3" w:rsidP="00F12E13">
            <w:pPr>
              <w:spacing w:line="276" w:lineRule="auto"/>
            </w:pPr>
            <w:r w:rsidRPr="001C0BF3">
              <w:rPr>
                <w:rFonts w:ascii="Times New Roman" w:hAnsi="Times New Roman" w:cs="Times New Roman"/>
              </w:rPr>
              <w:t>0</w:t>
            </w:r>
          </w:p>
        </w:tc>
        <w:tc>
          <w:tcPr>
            <w:tcW w:w="1559" w:type="dxa"/>
            <w:gridSpan w:val="2"/>
            <w:vAlign w:val="center"/>
          </w:tcPr>
          <w:p w14:paraId="3E4D8B35" w14:textId="5047F8B2" w:rsidR="00171322" w:rsidRPr="001C0BF3" w:rsidRDefault="00A23BBB" w:rsidP="00F12E13">
            <w:pPr>
              <w:spacing w:line="276" w:lineRule="auto"/>
              <w:rPr>
                <w:rFonts w:ascii="Times New Roman" w:hAnsi="Times New Roman" w:cs="Times New Roman"/>
              </w:rPr>
            </w:pPr>
            <w:r w:rsidRPr="001C0BF3">
              <w:rPr>
                <w:rFonts w:ascii="Times New Roman" w:hAnsi="Times New Roman" w:cs="Times New Roman"/>
              </w:rPr>
              <w:t>150</w:t>
            </w:r>
          </w:p>
        </w:tc>
        <w:tc>
          <w:tcPr>
            <w:tcW w:w="3260" w:type="dxa"/>
            <w:gridSpan w:val="2"/>
          </w:tcPr>
          <w:p w14:paraId="3FE25841"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18E28E95" w14:textId="77777777" w:rsidTr="0033396C">
        <w:tc>
          <w:tcPr>
            <w:tcW w:w="959" w:type="dxa"/>
            <w:vAlign w:val="center"/>
          </w:tcPr>
          <w:p w14:paraId="39189F0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009AA465"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szkół, w których pracownie przedmiotowe wykorzystują doposażenie do prowadzenia zajęć edukacyjnych</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47A17508"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1813928B" w14:textId="77777777" w:rsidR="00DA13B3" w:rsidRPr="00EF2550" w:rsidRDefault="00DA13B3" w:rsidP="00F12E13">
            <w:pPr>
              <w:spacing w:line="276" w:lineRule="auto"/>
            </w:pPr>
            <w:r w:rsidRPr="00EF2550">
              <w:rPr>
                <w:rFonts w:ascii="Times New Roman" w:hAnsi="Times New Roman" w:cs="Times New Roman"/>
              </w:rPr>
              <w:t>0</w:t>
            </w:r>
          </w:p>
        </w:tc>
        <w:tc>
          <w:tcPr>
            <w:tcW w:w="1559" w:type="dxa"/>
            <w:gridSpan w:val="2"/>
            <w:vAlign w:val="center"/>
          </w:tcPr>
          <w:p w14:paraId="41E9AD3F" w14:textId="1353C5F1" w:rsidR="00AF3175" w:rsidRPr="00EF2550" w:rsidRDefault="00AF3175" w:rsidP="00F12E13">
            <w:pPr>
              <w:spacing w:line="276" w:lineRule="auto"/>
              <w:rPr>
                <w:rFonts w:ascii="Times New Roman" w:hAnsi="Times New Roman" w:cs="Times New Roman"/>
                <w:color w:val="FF0000"/>
              </w:rPr>
            </w:pPr>
            <w:r w:rsidRPr="00EF2550">
              <w:rPr>
                <w:rFonts w:ascii="Times New Roman" w:hAnsi="Times New Roman" w:cs="Times New Roman"/>
              </w:rPr>
              <w:t>3</w:t>
            </w:r>
          </w:p>
        </w:tc>
        <w:tc>
          <w:tcPr>
            <w:tcW w:w="3260" w:type="dxa"/>
            <w:gridSpan w:val="2"/>
          </w:tcPr>
          <w:p w14:paraId="3CA8200E"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39D03062" w14:textId="77777777" w:rsidTr="0033396C">
        <w:tc>
          <w:tcPr>
            <w:tcW w:w="959" w:type="dxa"/>
            <w:vAlign w:val="center"/>
          </w:tcPr>
          <w:p w14:paraId="4684A745"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shd w:val="clear" w:color="auto" w:fill="auto"/>
            <w:vAlign w:val="center"/>
          </w:tcPr>
          <w:p w14:paraId="6A11E44C" w14:textId="77777777" w:rsidR="00DA13B3" w:rsidRPr="00FE7089" w:rsidRDefault="00DA13B3" w:rsidP="00F12E13">
            <w:pPr>
              <w:spacing w:line="276" w:lineRule="auto"/>
              <w:outlineLvl w:val="0"/>
              <w:rPr>
                <w:rFonts w:ascii="Times New Roman" w:hAnsi="Times New Roman" w:cs="Times New Roman"/>
                <w:color w:val="000000" w:themeColor="text1"/>
              </w:rPr>
            </w:pPr>
            <w:r w:rsidRPr="00FE7089">
              <w:rPr>
                <w:rFonts w:ascii="Times New Roman" w:hAnsi="Times New Roman" w:cs="Times New Roman"/>
                <w:color w:val="000000" w:themeColor="text1"/>
              </w:rPr>
              <w:t>Potencjał objętej wsparciem infrastruktury w zakresie opieki nad dziećmi lub infrastruktury edukacyjnej</w:t>
            </w:r>
            <w:r w:rsidR="00DD5D54" w:rsidRPr="00FE7089">
              <w:rPr>
                <w:rFonts w:ascii="Times New Roman" w:hAnsi="Times New Roman" w:cs="Times New Roman"/>
                <w:color w:val="000000" w:themeColor="text1"/>
              </w:rPr>
              <w:t xml:space="preserve"> </w:t>
            </w:r>
            <w:r w:rsidR="00DD5D54" w:rsidRPr="00FE7089">
              <w:rPr>
                <w:rFonts w:ascii="Times New Roman" w:hAnsi="Times New Roman" w:cs="Times New Roman"/>
              </w:rPr>
              <w:t>(EFRR)</w:t>
            </w:r>
          </w:p>
        </w:tc>
        <w:tc>
          <w:tcPr>
            <w:tcW w:w="1701" w:type="dxa"/>
            <w:shd w:val="clear" w:color="auto" w:fill="auto"/>
            <w:vAlign w:val="center"/>
          </w:tcPr>
          <w:p w14:paraId="4B701678" w14:textId="77777777" w:rsidR="00DA13B3" w:rsidRPr="00FE7089" w:rsidRDefault="00F07671" w:rsidP="00F12E13">
            <w:pPr>
              <w:spacing w:line="276" w:lineRule="auto"/>
              <w:rPr>
                <w:rFonts w:ascii="Times New Roman" w:hAnsi="Times New Roman" w:cs="Times New Roman"/>
              </w:rPr>
            </w:pPr>
            <w:r w:rsidRPr="00FE7089">
              <w:rPr>
                <w:rFonts w:ascii="Times New Roman" w:hAnsi="Times New Roman" w:cs="Times New Roman"/>
              </w:rPr>
              <w:t>osoba</w:t>
            </w:r>
          </w:p>
        </w:tc>
        <w:tc>
          <w:tcPr>
            <w:tcW w:w="1418" w:type="dxa"/>
            <w:gridSpan w:val="2"/>
            <w:shd w:val="clear" w:color="auto" w:fill="auto"/>
            <w:vAlign w:val="center"/>
          </w:tcPr>
          <w:p w14:paraId="261AD1C9" w14:textId="77777777" w:rsidR="00DA13B3" w:rsidRPr="00FE7089" w:rsidRDefault="00DA13B3" w:rsidP="00F12E13">
            <w:pPr>
              <w:spacing w:line="276" w:lineRule="auto"/>
            </w:pPr>
            <w:r w:rsidRPr="00FE7089">
              <w:rPr>
                <w:rFonts w:ascii="Times New Roman" w:hAnsi="Times New Roman" w:cs="Times New Roman"/>
              </w:rPr>
              <w:t>0</w:t>
            </w:r>
          </w:p>
        </w:tc>
        <w:tc>
          <w:tcPr>
            <w:tcW w:w="1559" w:type="dxa"/>
            <w:gridSpan w:val="2"/>
            <w:shd w:val="clear" w:color="auto" w:fill="auto"/>
            <w:vAlign w:val="center"/>
          </w:tcPr>
          <w:p w14:paraId="6DEEDDD7" w14:textId="77777777" w:rsidR="00DA13B3" w:rsidRPr="00FE7089" w:rsidRDefault="00922117" w:rsidP="00F12E13">
            <w:pPr>
              <w:spacing w:line="276" w:lineRule="auto"/>
              <w:rPr>
                <w:rFonts w:ascii="Times New Roman" w:hAnsi="Times New Roman" w:cs="Times New Roman"/>
              </w:rPr>
            </w:pPr>
            <w:r w:rsidRPr="00FE7089">
              <w:rPr>
                <w:rFonts w:ascii="Times New Roman" w:hAnsi="Times New Roman" w:cs="Times New Roman"/>
              </w:rPr>
              <w:t>100</w:t>
            </w:r>
          </w:p>
        </w:tc>
        <w:tc>
          <w:tcPr>
            <w:tcW w:w="3260" w:type="dxa"/>
            <w:gridSpan w:val="2"/>
          </w:tcPr>
          <w:p w14:paraId="7FC1686E"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337D558F" w14:textId="77777777" w:rsidTr="0033396C">
        <w:tc>
          <w:tcPr>
            <w:tcW w:w="959" w:type="dxa"/>
            <w:vAlign w:val="center"/>
          </w:tcPr>
          <w:p w14:paraId="02DCF327"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W.1.5</w:t>
            </w:r>
          </w:p>
        </w:tc>
        <w:tc>
          <w:tcPr>
            <w:tcW w:w="6520" w:type="dxa"/>
            <w:gridSpan w:val="4"/>
            <w:vAlign w:val="center"/>
          </w:tcPr>
          <w:p w14:paraId="7168C095"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które nabyły lub rozwinęły kompetencje cyfrowe w wyniku udzielonego wsparcia</w:t>
            </w:r>
            <w:r w:rsidR="00DD5D54">
              <w:rPr>
                <w:rFonts w:ascii="Times New Roman" w:hAnsi="Times New Roman" w:cs="Times New Roman"/>
                <w:color w:val="000000" w:themeColor="text1"/>
              </w:rPr>
              <w:t xml:space="preserve"> (wskaźnik własny)</w:t>
            </w:r>
          </w:p>
        </w:tc>
        <w:tc>
          <w:tcPr>
            <w:tcW w:w="1701" w:type="dxa"/>
            <w:vAlign w:val="center"/>
          </w:tcPr>
          <w:p w14:paraId="5AB114C8"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567728C7"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34643841" w14:textId="3107DEEB" w:rsidR="00DA13B3" w:rsidRPr="00782FD4" w:rsidRDefault="00782FD4" w:rsidP="00F12E13">
            <w:pPr>
              <w:spacing w:line="276" w:lineRule="auto"/>
              <w:rPr>
                <w:rFonts w:ascii="Times New Roman" w:hAnsi="Times New Roman" w:cs="Times New Roman"/>
                <w:strike/>
              </w:rPr>
            </w:pPr>
            <w:r w:rsidRPr="000C467A">
              <w:rPr>
                <w:rFonts w:ascii="Times New Roman" w:hAnsi="Times New Roman" w:cs="Times New Roman"/>
              </w:rPr>
              <w:t>15</w:t>
            </w:r>
          </w:p>
        </w:tc>
        <w:tc>
          <w:tcPr>
            <w:tcW w:w="3260" w:type="dxa"/>
            <w:gridSpan w:val="2"/>
          </w:tcPr>
          <w:p w14:paraId="03CEE6EA"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E22B0C" w:rsidRPr="00C43574" w14:paraId="359D18F7" w14:textId="77777777" w:rsidTr="0033396C">
        <w:tc>
          <w:tcPr>
            <w:tcW w:w="3227" w:type="dxa"/>
            <w:gridSpan w:val="3"/>
            <w:vMerge w:val="restart"/>
            <w:shd w:val="clear" w:color="auto" w:fill="FABF8F" w:themeFill="accent6" w:themeFillTint="99"/>
            <w:vAlign w:val="center"/>
          </w:tcPr>
          <w:p w14:paraId="6A480B6A"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ABF8F" w:themeFill="accent6" w:themeFillTint="99"/>
            <w:vAlign w:val="center"/>
          </w:tcPr>
          <w:p w14:paraId="68EAD1C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ABF8F" w:themeFill="accent6" w:themeFillTint="99"/>
            <w:vAlign w:val="center"/>
          </w:tcPr>
          <w:p w14:paraId="137D9057"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 xml:space="preserve">Sposób realizacji </w:t>
            </w:r>
          </w:p>
        </w:tc>
        <w:tc>
          <w:tcPr>
            <w:tcW w:w="7938" w:type="dxa"/>
            <w:gridSpan w:val="7"/>
            <w:shd w:val="clear" w:color="auto" w:fill="FABF8F" w:themeFill="accent6" w:themeFillTint="99"/>
            <w:vAlign w:val="center"/>
          </w:tcPr>
          <w:p w14:paraId="5317080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E22B0C" w:rsidRPr="00C43574" w14:paraId="76D17FDB" w14:textId="77777777" w:rsidTr="0033396C">
        <w:tc>
          <w:tcPr>
            <w:tcW w:w="3227" w:type="dxa"/>
            <w:gridSpan w:val="3"/>
            <w:vMerge/>
            <w:shd w:val="clear" w:color="auto" w:fill="FABF8F" w:themeFill="accent6" w:themeFillTint="99"/>
            <w:vAlign w:val="center"/>
          </w:tcPr>
          <w:p w14:paraId="66D39CB0" w14:textId="77777777" w:rsidR="00E22B0C" w:rsidRPr="00C43574" w:rsidRDefault="00E22B0C" w:rsidP="00F12E13">
            <w:pPr>
              <w:spacing w:line="276" w:lineRule="auto"/>
              <w:jc w:val="center"/>
              <w:rPr>
                <w:rFonts w:ascii="Times New Roman" w:hAnsi="Times New Roman" w:cs="Times New Roman"/>
              </w:rPr>
            </w:pPr>
          </w:p>
        </w:tc>
        <w:tc>
          <w:tcPr>
            <w:tcW w:w="2268" w:type="dxa"/>
            <w:vMerge/>
            <w:shd w:val="clear" w:color="auto" w:fill="FABF8F" w:themeFill="accent6" w:themeFillTint="99"/>
            <w:vAlign w:val="center"/>
          </w:tcPr>
          <w:p w14:paraId="5F2EE76C" w14:textId="77777777" w:rsidR="00E22B0C" w:rsidRPr="00C43574" w:rsidRDefault="00E22B0C" w:rsidP="00F12E13">
            <w:pPr>
              <w:spacing w:line="276" w:lineRule="auto"/>
              <w:jc w:val="center"/>
              <w:rPr>
                <w:rFonts w:ascii="Times New Roman" w:hAnsi="Times New Roman" w:cs="Times New Roman"/>
              </w:rPr>
            </w:pPr>
          </w:p>
        </w:tc>
        <w:tc>
          <w:tcPr>
            <w:tcW w:w="1984" w:type="dxa"/>
            <w:vMerge/>
            <w:shd w:val="clear" w:color="auto" w:fill="FABF8F" w:themeFill="accent6" w:themeFillTint="99"/>
            <w:vAlign w:val="center"/>
          </w:tcPr>
          <w:p w14:paraId="2571121F"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restart"/>
            <w:shd w:val="clear" w:color="auto" w:fill="FABF8F" w:themeFill="accent6" w:themeFillTint="99"/>
            <w:vAlign w:val="center"/>
          </w:tcPr>
          <w:p w14:paraId="7DD0FAB6"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ABF8F" w:themeFill="accent6" w:themeFillTint="99"/>
            <w:vAlign w:val="center"/>
          </w:tcPr>
          <w:p w14:paraId="552F14F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3"/>
            <w:shd w:val="clear" w:color="auto" w:fill="FABF8F" w:themeFill="accent6" w:themeFillTint="99"/>
            <w:vAlign w:val="center"/>
          </w:tcPr>
          <w:p w14:paraId="0A43796F" w14:textId="61BC5402" w:rsidR="00E22B0C"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E22B0C" w:rsidRPr="00C43574">
              <w:rPr>
                <w:rFonts w:ascii="Times New Roman" w:hAnsi="Times New Roman" w:cs="Times New Roman"/>
              </w:rPr>
              <w:t>artość</w:t>
            </w:r>
          </w:p>
        </w:tc>
        <w:tc>
          <w:tcPr>
            <w:tcW w:w="1984" w:type="dxa"/>
            <w:vMerge w:val="restart"/>
            <w:shd w:val="clear" w:color="auto" w:fill="FABF8F" w:themeFill="accent6" w:themeFillTint="99"/>
            <w:vAlign w:val="center"/>
          </w:tcPr>
          <w:p w14:paraId="599651EB"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4ABA27C3" w14:textId="77777777" w:rsidTr="0033396C">
        <w:tc>
          <w:tcPr>
            <w:tcW w:w="3227" w:type="dxa"/>
            <w:gridSpan w:val="3"/>
            <w:vMerge/>
            <w:vAlign w:val="center"/>
          </w:tcPr>
          <w:p w14:paraId="5E22EC71" w14:textId="77777777" w:rsidR="00E22B0C" w:rsidRPr="00C43574" w:rsidRDefault="00E22B0C" w:rsidP="00F12E13">
            <w:pPr>
              <w:spacing w:line="276" w:lineRule="auto"/>
              <w:jc w:val="center"/>
              <w:rPr>
                <w:rFonts w:ascii="Times New Roman" w:hAnsi="Times New Roman" w:cs="Times New Roman"/>
              </w:rPr>
            </w:pPr>
          </w:p>
        </w:tc>
        <w:tc>
          <w:tcPr>
            <w:tcW w:w="2268" w:type="dxa"/>
            <w:vMerge/>
            <w:vAlign w:val="center"/>
          </w:tcPr>
          <w:p w14:paraId="7CD59CDD" w14:textId="77777777" w:rsidR="00E22B0C" w:rsidRPr="00C43574" w:rsidRDefault="00E22B0C" w:rsidP="00F12E13">
            <w:pPr>
              <w:spacing w:line="276" w:lineRule="auto"/>
              <w:jc w:val="center"/>
              <w:rPr>
                <w:rFonts w:ascii="Times New Roman" w:hAnsi="Times New Roman" w:cs="Times New Roman"/>
              </w:rPr>
            </w:pPr>
          </w:p>
        </w:tc>
        <w:tc>
          <w:tcPr>
            <w:tcW w:w="1984" w:type="dxa"/>
            <w:vMerge/>
            <w:vAlign w:val="center"/>
          </w:tcPr>
          <w:p w14:paraId="29EFC71E"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ign w:val="center"/>
          </w:tcPr>
          <w:p w14:paraId="6EB6950D" w14:textId="77777777" w:rsidR="00E22B0C" w:rsidRPr="00C43574" w:rsidRDefault="00E22B0C" w:rsidP="00F12E13">
            <w:pPr>
              <w:spacing w:line="276" w:lineRule="auto"/>
              <w:jc w:val="center"/>
              <w:rPr>
                <w:rFonts w:ascii="Times New Roman" w:hAnsi="Times New Roman" w:cs="Times New Roman"/>
              </w:rPr>
            </w:pPr>
          </w:p>
        </w:tc>
        <w:tc>
          <w:tcPr>
            <w:tcW w:w="1134" w:type="dxa"/>
            <w:vMerge/>
            <w:vAlign w:val="center"/>
          </w:tcPr>
          <w:p w14:paraId="6D80F4AD" w14:textId="77777777" w:rsidR="00E22B0C" w:rsidRPr="00C43574" w:rsidRDefault="00E22B0C" w:rsidP="00F12E13">
            <w:pPr>
              <w:spacing w:line="276" w:lineRule="auto"/>
              <w:jc w:val="center"/>
              <w:rPr>
                <w:rFonts w:ascii="Times New Roman" w:hAnsi="Times New Roman" w:cs="Times New Roman"/>
              </w:rPr>
            </w:pPr>
          </w:p>
        </w:tc>
        <w:tc>
          <w:tcPr>
            <w:tcW w:w="1417" w:type="dxa"/>
            <w:shd w:val="clear" w:color="auto" w:fill="FABF8F" w:themeFill="accent6" w:themeFillTint="99"/>
            <w:vAlign w:val="center"/>
          </w:tcPr>
          <w:p w14:paraId="073792DA"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Początkowa 2015 rok</w:t>
            </w:r>
          </w:p>
        </w:tc>
        <w:tc>
          <w:tcPr>
            <w:tcW w:w="1418" w:type="dxa"/>
            <w:gridSpan w:val="2"/>
            <w:shd w:val="clear" w:color="auto" w:fill="FABF8F" w:themeFill="accent6" w:themeFillTint="99"/>
            <w:vAlign w:val="center"/>
          </w:tcPr>
          <w:p w14:paraId="7A096E5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Końcowa 2023 rok</w:t>
            </w:r>
          </w:p>
        </w:tc>
        <w:tc>
          <w:tcPr>
            <w:tcW w:w="1984" w:type="dxa"/>
            <w:vMerge/>
            <w:vAlign w:val="center"/>
          </w:tcPr>
          <w:p w14:paraId="56DBD654" w14:textId="77777777" w:rsidR="00E22B0C" w:rsidRPr="00C43574" w:rsidRDefault="00E22B0C" w:rsidP="00F12E13">
            <w:pPr>
              <w:spacing w:line="276" w:lineRule="auto"/>
              <w:rPr>
                <w:rFonts w:ascii="Times New Roman" w:hAnsi="Times New Roman" w:cs="Times New Roman"/>
              </w:rPr>
            </w:pPr>
          </w:p>
        </w:tc>
      </w:tr>
      <w:tr w:rsidR="0094509D" w:rsidRPr="00C43574" w14:paraId="59AE66D2" w14:textId="77777777" w:rsidTr="0033396C">
        <w:tc>
          <w:tcPr>
            <w:tcW w:w="959" w:type="dxa"/>
            <w:vMerge w:val="restart"/>
            <w:vAlign w:val="center"/>
          </w:tcPr>
          <w:p w14:paraId="6294361C" w14:textId="77777777" w:rsidR="0094509D" w:rsidRPr="00C43574" w:rsidRDefault="0094509D" w:rsidP="00F12E13">
            <w:pPr>
              <w:spacing w:line="276" w:lineRule="auto"/>
              <w:rPr>
                <w:rFonts w:ascii="Times New Roman" w:hAnsi="Times New Roman" w:cs="Times New Roman"/>
              </w:rPr>
            </w:pPr>
            <w:bookmarkStart w:id="200" w:name="_Hlk531933957"/>
            <w:r w:rsidRPr="00C43574">
              <w:rPr>
                <w:rFonts w:ascii="Times New Roman" w:hAnsi="Times New Roman" w:cs="Times New Roman"/>
              </w:rPr>
              <w:lastRenderedPageBreak/>
              <w:t>1.1.1</w:t>
            </w:r>
          </w:p>
        </w:tc>
        <w:tc>
          <w:tcPr>
            <w:tcW w:w="2268" w:type="dxa"/>
            <w:gridSpan w:val="2"/>
            <w:vMerge w:val="restart"/>
            <w:vAlign w:val="center"/>
          </w:tcPr>
          <w:p w14:paraId="6AECBAF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Wsparcie na rzecz rozwoju i zakładania działalności gospodarczej i działania szkoleniowe</w:t>
            </w:r>
          </w:p>
        </w:tc>
        <w:tc>
          <w:tcPr>
            <w:tcW w:w="2268" w:type="dxa"/>
            <w:vMerge w:val="restart"/>
            <w:vAlign w:val="center"/>
          </w:tcPr>
          <w:p w14:paraId="16CCA98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Przedsiębiorcy i osoby chcące rozpocząć prowadzenie działalności gospodarczej</w:t>
            </w:r>
            <w:r w:rsidR="00505237" w:rsidRPr="00C43574">
              <w:rPr>
                <w:rFonts w:ascii="Times New Roman" w:hAnsi="Times New Roman" w:cs="Times New Roman"/>
              </w:rPr>
              <w:t xml:space="preserve">, w tym osoby </w:t>
            </w:r>
            <w:proofErr w:type="spellStart"/>
            <w:r w:rsidR="00505237" w:rsidRPr="00C43574">
              <w:rPr>
                <w:rFonts w:ascii="Times New Roman" w:hAnsi="Times New Roman" w:cs="Times New Roman"/>
              </w:rPr>
              <w:t>defaworyzowane</w:t>
            </w:r>
            <w:proofErr w:type="spellEnd"/>
          </w:p>
        </w:tc>
        <w:tc>
          <w:tcPr>
            <w:tcW w:w="1984" w:type="dxa"/>
            <w:vMerge w:val="restart"/>
            <w:vAlign w:val="center"/>
          </w:tcPr>
          <w:p w14:paraId="4490BB85" w14:textId="77777777"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F76B37B"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w:t>
            </w:r>
            <w:r w:rsidR="00042A34">
              <w:rPr>
                <w:rFonts w:ascii="Times New Roman" w:hAnsi="Times New Roman" w:cs="Times New Roman"/>
              </w:rPr>
              <w:t xml:space="preserve"> </w:t>
            </w:r>
            <w:r w:rsidR="00042A34" w:rsidRPr="002729BB">
              <w:rPr>
                <w:rFonts w:ascii="Times New Roman" w:hAnsi="Times New Roman" w:cs="Times New Roman"/>
              </w:rPr>
              <w:t>zrealizowanych</w:t>
            </w:r>
            <w:r w:rsidRPr="00C43574">
              <w:rPr>
                <w:rFonts w:ascii="Times New Roman" w:hAnsi="Times New Roman" w:cs="Times New Roman"/>
              </w:rPr>
              <w:t xml:space="preserve"> operacji polegających na utworzeniu nowego przedsiębiorstwa</w:t>
            </w:r>
            <w:r w:rsidR="00DD5D54">
              <w:rPr>
                <w:rFonts w:ascii="Times New Roman" w:hAnsi="Times New Roman" w:cs="Times New Roman"/>
              </w:rPr>
              <w:t xml:space="preserve"> (EFRROW)</w:t>
            </w:r>
          </w:p>
        </w:tc>
        <w:tc>
          <w:tcPr>
            <w:tcW w:w="1134" w:type="dxa"/>
            <w:vAlign w:val="center"/>
          </w:tcPr>
          <w:p w14:paraId="07D0718B" w14:textId="77777777" w:rsidR="0094509D"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62A09EB6" w14:textId="77777777" w:rsidR="0094509D"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6F59551" w14:textId="41E619E2" w:rsidR="00963383" w:rsidRPr="00963383" w:rsidRDefault="00963383" w:rsidP="00F12E13">
            <w:pPr>
              <w:spacing w:line="276" w:lineRule="auto"/>
              <w:rPr>
                <w:rFonts w:ascii="Times New Roman" w:hAnsi="Times New Roman" w:cs="Times New Roman"/>
                <w:color w:val="FF0000"/>
              </w:rPr>
            </w:pPr>
            <w:r w:rsidRPr="00EF2550">
              <w:rPr>
                <w:rFonts w:ascii="Times New Roman" w:hAnsi="Times New Roman" w:cs="Times New Roman"/>
              </w:rPr>
              <w:t>18</w:t>
            </w:r>
          </w:p>
        </w:tc>
        <w:tc>
          <w:tcPr>
            <w:tcW w:w="1984" w:type="dxa"/>
            <w:vAlign w:val="center"/>
          </w:tcPr>
          <w:p w14:paraId="566E1F2A" w14:textId="77777777" w:rsidR="0094509D"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bookmarkEnd w:id="200"/>
      <w:tr w:rsidR="00770EE3" w:rsidRPr="00C43574" w14:paraId="4C0BA65B" w14:textId="77777777" w:rsidTr="0033396C">
        <w:tc>
          <w:tcPr>
            <w:tcW w:w="959" w:type="dxa"/>
            <w:vMerge/>
            <w:vAlign w:val="center"/>
          </w:tcPr>
          <w:p w14:paraId="12AB7AF5"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5798B55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187278A5"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7A8B0CD5"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43783EBD"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 xml:space="preserve">Liczba </w:t>
            </w:r>
            <w:r w:rsidR="00042A34" w:rsidRPr="002729BB">
              <w:rPr>
                <w:rFonts w:ascii="Times New Roman" w:hAnsi="Times New Roman" w:cs="Times New Roman"/>
              </w:rPr>
              <w:t>zrealizowanych</w:t>
            </w:r>
            <w:r w:rsidR="00042A34">
              <w:rPr>
                <w:rFonts w:ascii="Times New Roman" w:hAnsi="Times New Roman" w:cs="Times New Roman"/>
              </w:rPr>
              <w:t xml:space="preserve"> </w:t>
            </w:r>
            <w:r w:rsidRPr="00C43574">
              <w:rPr>
                <w:rFonts w:ascii="Times New Roman" w:hAnsi="Times New Roman" w:cs="Times New Roman"/>
              </w:rPr>
              <w:t xml:space="preserve">operacji polegających na </w:t>
            </w:r>
            <w:r w:rsidR="00777277" w:rsidRPr="00C43574">
              <w:rPr>
                <w:rFonts w:ascii="Times New Roman" w:hAnsi="Times New Roman" w:cs="Times New Roman"/>
              </w:rPr>
              <w:t xml:space="preserve">rozwoju istniejącego </w:t>
            </w:r>
            <w:r w:rsidRPr="00C43574">
              <w:rPr>
                <w:rFonts w:ascii="Times New Roman" w:hAnsi="Times New Roman" w:cs="Times New Roman"/>
              </w:rPr>
              <w:t>przedsiębiorstw</w:t>
            </w:r>
            <w:r w:rsidR="00777277" w:rsidRPr="00C43574">
              <w:rPr>
                <w:rFonts w:ascii="Times New Roman" w:hAnsi="Times New Roman" w:cs="Times New Roman"/>
              </w:rPr>
              <w:t>a</w:t>
            </w:r>
            <w:r w:rsidR="00DD5D54">
              <w:rPr>
                <w:rFonts w:ascii="Times New Roman" w:hAnsi="Times New Roman" w:cs="Times New Roman"/>
              </w:rPr>
              <w:t xml:space="preserve"> (EFRROW)</w:t>
            </w:r>
          </w:p>
        </w:tc>
        <w:tc>
          <w:tcPr>
            <w:tcW w:w="1134" w:type="dxa"/>
            <w:vAlign w:val="center"/>
          </w:tcPr>
          <w:p w14:paraId="770BC022"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18D6D2A3"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045B7B7A" w14:textId="0EA160BE" w:rsidR="00196362" w:rsidRPr="00963383" w:rsidRDefault="00E117FC" w:rsidP="00F12E13">
            <w:pPr>
              <w:spacing w:line="276" w:lineRule="auto"/>
              <w:rPr>
                <w:rFonts w:ascii="Times New Roman" w:hAnsi="Times New Roman" w:cs="Times New Roman"/>
                <w:color w:val="FF0000"/>
              </w:rPr>
            </w:pPr>
            <w:r w:rsidRPr="00963383">
              <w:rPr>
                <w:rFonts w:ascii="Times New Roman" w:hAnsi="Times New Roman" w:cs="Times New Roman"/>
              </w:rPr>
              <w:t>1</w:t>
            </w:r>
            <w:r w:rsidR="00B96087" w:rsidRPr="00963383">
              <w:rPr>
                <w:rFonts w:ascii="Times New Roman" w:hAnsi="Times New Roman" w:cs="Times New Roman"/>
              </w:rPr>
              <w:t>8</w:t>
            </w:r>
          </w:p>
        </w:tc>
        <w:tc>
          <w:tcPr>
            <w:tcW w:w="1984" w:type="dxa"/>
            <w:vAlign w:val="center"/>
          </w:tcPr>
          <w:p w14:paraId="449CBD01"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770EE3" w:rsidRPr="00C43574" w14:paraId="3B58923E" w14:textId="77777777" w:rsidTr="0033396C">
        <w:tc>
          <w:tcPr>
            <w:tcW w:w="959" w:type="dxa"/>
            <w:vMerge/>
            <w:vAlign w:val="center"/>
          </w:tcPr>
          <w:p w14:paraId="75F9C679"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0A4012D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572041FC"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0B904601"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38DA4598"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 xml:space="preserve">Liczba </w:t>
            </w:r>
            <w:r w:rsidR="00042A34" w:rsidRPr="002729BB">
              <w:rPr>
                <w:rFonts w:ascii="Times New Roman" w:hAnsi="Times New Roman" w:cs="Times New Roman"/>
              </w:rPr>
              <w:t>zrealizowanych</w:t>
            </w:r>
            <w:r w:rsidR="00042A34">
              <w:rPr>
                <w:rFonts w:ascii="Times New Roman" w:hAnsi="Times New Roman" w:cs="Times New Roman"/>
              </w:rPr>
              <w:t xml:space="preserve"> </w:t>
            </w:r>
            <w:r w:rsidRPr="00C43574">
              <w:rPr>
                <w:rFonts w:ascii="Times New Roman" w:hAnsi="Times New Roman" w:cs="Times New Roman"/>
              </w:rPr>
              <w:t>operacji ukierunkowanych na innowacje</w:t>
            </w:r>
            <w:r w:rsidR="00DD5D54">
              <w:rPr>
                <w:rFonts w:ascii="Times New Roman" w:hAnsi="Times New Roman" w:cs="Times New Roman"/>
              </w:rPr>
              <w:t xml:space="preserve"> (EFRROW)</w:t>
            </w:r>
          </w:p>
        </w:tc>
        <w:tc>
          <w:tcPr>
            <w:tcW w:w="1134" w:type="dxa"/>
            <w:vAlign w:val="center"/>
          </w:tcPr>
          <w:p w14:paraId="28AC98A9"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006946F7"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61D434B7" w14:textId="77777777" w:rsidR="00770EE3"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24F73929"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770EE3" w:rsidRPr="00C43574" w14:paraId="1630B913" w14:textId="77777777" w:rsidTr="0033396C">
        <w:tc>
          <w:tcPr>
            <w:tcW w:w="959" w:type="dxa"/>
            <w:vMerge/>
            <w:vAlign w:val="center"/>
          </w:tcPr>
          <w:p w14:paraId="4FEF1EC7"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237C925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7D0793A2"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26B7A13E"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6DB196DF"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szkoleń</w:t>
            </w:r>
            <w:r w:rsidR="00DD5D54">
              <w:rPr>
                <w:rFonts w:ascii="Times New Roman" w:hAnsi="Times New Roman" w:cs="Times New Roman"/>
              </w:rPr>
              <w:t xml:space="preserve"> (EFRROW)</w:t>
            </w:r>
          </w:p>
        </w:tc>
        <w:tc>
          <w:tcPr>
            <w:tcW w:w="1134" w:type="dxa"/>
            <w:vAlign w:val="center"/>
          </w:tcPr>
          <w:p w14:paraId="50F5D090"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014EFF5B"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4EA6EDC5" w14:textId="4EF3D5BB" w:rsidR="00770EE3" w:rsidRPr="007129AE" w:rsidRDefault="007129AE" w:rsidP="00F12E13">
            <w:pPr>
              <w:spacing w:line="276" w:lineRule="auto"/>
              <w:rPr>
                <w:rFonts w:ascii="Times New Roman" w:hAnsi="Times New Roman" w:cs="Times New Roman"/>
                <w:strike/>
              </w:rPr>
            </w:pPr>
            <w:r w:rsidRPr="00544600">
              <w:rPr>
                <w:rFonts w:ascii="Times New Roman" w:hAnsi="Times New Roman" w:cs="Times New Roman"/>
              </w:rPr>
              <w:t>3</w:t>
            </w:r>
          </w:p>
        </w:tc>
        <w:tc>
          <w:tcPr>
            <w:tcW w:w="1984" w:type="dxa"/>
            <w:vAlign w:val="center"/>
          </w:tcPr>
          <w:p w14:paraId="74FC82BE"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 listy obecności, certyfikaty/dokumentacja LGD</w:t>
            </w:r>
          </w:p>
        </w:tc>
      </w:tr>
      <w:tr w:rsidR="000C467A" w:rsidRPr="00C43574" w14:paraId="26B38653" w14:textId="77777777" w:rsidTr="000C467A">
        <w:trPr>
          <w:trHeight w:val="1781"/>
        </w:trPr>
        <w:tc>
          <w:tcPr>
            <w:tcW w:w="959" w:type="dxa"/>
            <w:vAlign w:val="center"/>
          </w:tcPr>
          <w:p w14:paraId="6638BFBA"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1.1.2</w:t>
            </w:r>
          </w:p>
        </w:tc>
        <w:tc>
          <w:tcPr>
            <w:tcW w:w="2268" w:type="dxa"/>
            <w:gridSpan w:val="2"/>
            <w:vAlign w:val="center"/>
          </w:tcPr>
          <w:p w14:paraId="2A203AC2"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color w:val="000000" w:themeColor="text1"/>
              </w:rPr>
              <w:t>Inkubatory przetwórstwa lokalnego</w:t>
            </w:r>
          </w:p>
        </w:tc>
        <w:tc>
          <w:tcPr>
            <w:tcW w:w="2268" w:type="dxa"/>
            <w:vAlign w:val="center"/>
          </w:tcPr>
          <w:p w14:paraId="317AE571" w14:textId="77777777" w:rsidR="000C467A" w:rsidRPr="00C43574" w:rsidRDefault="000C467A"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p</w:t>
            </w:r>
            <w:r w:rsidRPr="00C43574">
              <w:rPr>
                <w:rFonts w:ascii="Times New Roman" w:hAnsi="Times New Roman" w:cs="Times New Roman"/>
              </w:rPr>
              <w:t>roducenci lokalni</w:t>
            </w:r>
          </w:p>
        </w:tc>
        <w:tc>
          <w:tcPr>
            <w:tcW w:w="1984" w:type="dxa"/>
            <w:vAlign w:val="center"/>
          </w:tcPr>
          <w:p w14:paraId="52C0E608" w14:textId="77777777" w:rsidR="000C467A" w:rsidRPr="00C43574" w:rsidRDefault="000C467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62E0F21" w14:textId="15FF97E5" w:rsidR="000C467A" w:rsidRDefault="000C467A" w:rsidP="00F12E13">
            <w:pPr>
              <w:spacing w:line="276" w:lineRule="auto"/>
              <w:rPr>
                <w:rFonts w:ascii="Times New Roman" w:hAnsi="Times New Roman" w:cs="Times New Roman"/>
              </w:rPr>
            </w:pPr>
            <w:r w:rsidRPr="000C467A">
              <w:rPr>
                <w:rFonts w:ascii="Times New Roman" w:hAnsi="Times New Roman" w:cs="Times New Roman"/>
              </w:rPr>
              <w:t>Liczba nowych inkubatorów (centrów) przetwórstwa lokalnego</w:t>
            </w:r>
            <w:r w:rsidRPr="00281C9D">
              <w:rPr>
                <w:rFonts w:ascii="Times New Roman" w:hAnsi="Times New Roman" w:cs="Times New Roman"/>
                <w:color w:val="FF0000"/>
              </w:rPr>
              <w:t xml:space="preserve"> </w:t>
            </w:r>
          </w:p>
          <w:p w14:paraId="4D45B3C5" w14:textId="5BE1F2D7" w:rsidR="000C467A" w:rsidRPr="00C43574" w:rsidRDefault="000C467A" w:rsidP="00F12E13">
            <w:pPr>
              <w:spacing w:line="276" w:lineRule="auto"/>
              <w:rPr>
                <w:rFonts w:ascii="Times New Roman" w:hAnsi="Times New Roman" w:cs="Times New Roman"/>
              </w:rPr>
            </w:pPr>
            <w:r>
              <w:rPr>
                <w:rFonts w:ascii="Times New Roman" w:hAnsi="Times New Roman" w:cs="Times New Roman"/>
              </w:rPr>
              <w:t>(EFRROW)</w:t>
            </w:r>
          </w:p>
        </w:tc>
        <w:tc>
          <w:tcPr>
            <w:tcW w:w="1134" w:type="dxa"/>
            <w:vAlign w:val="center"/>
          </w:tcPr>
          <w:p w14:paraId="060E77DE" w14:textId="77777777" w:rsidR="000C467A" w:rsidRPr="00C43574" w:rsidRDefault="000C467A" w:rsidP="00F12E13">
            <w:pPr>
              <w:spacing w:line="276" w:lineRule="auto"/>
            </w:pPr>
            <w:r w:rsidRPr="00C43574">
              <w:rPr>
                <w:rFonts w:ascii="Times New Roman" w:hAnsi="Times New Roman" w:cs="Times New Roman"/>
              </w:rPr>
              <w:t>sztuka</w:t>
            </w:r>
          </w:p>
        </w:tc>
        <w:tc>
          <w:tcPr>
            <w:tcW w:w="1417" w:type="dxa"/>
            <w:vAlign w:val="center"/>
          </w:tcPr>
          <w:p w14:paraId="74193751"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66C1D0F"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7CA37B06"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2F8A83E4" w14:textId="77777777" w:rsidTr="00185A08">
        <w:trPr>
          <w:trHeight w:val="706"/>
        </w:trPr>
        <w:tc>
          <w:tcPr>
            <w:tcW w:w="959" w:type="dxa"/>
            <w:vAlign w:val="center"/>
          </w:tcPr>
          <w:p w14:paraId="040F79F6"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lastRenderedPageBreak/>
              <w:t>1.1.3</w:t>
            </w:r>
          </w:p>
        </w:tc>
        <w:tc>
          <w:tcPr>
            <w:tcW w:w="2268" w:type="dxa"/>
            <w:gridSpan w:val="2"/>
            <w:vAlign w:val="center"/>
          </w:tcPr>
          <w:p w14:paraId="60C697A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Bezzwrotne wsparcie dla osób zamierzających rozpocząć prowadzenie działalności gospodarczej</w:t>
            </w:r>
          </w:p>
        </w:tc>
        <w:tc>
          <w:tcPr>
            <w:tcW w:w="2268" w:type="dxa"/>
            <w:vAlign w:val="center"/>
          </w:tcPr>
          <w:p w14:paraId="3DB5A25D" w14:textId="77777777" w:rsidR="0094509D" w:rsidRPr="00C43574" w:rsidRDefault="00B85708" w:rsidP="00F12E13">
            <w:pPr>
              <w:spacing w:line="276" w:lineRule="auto"/>
              <w:rPr>
                <w:rFonts w:ascii="Times New Roman" w:hAnsi="Times New Roman" w:cs="Times New Roman"/>
              </w:rPr>
            </w:pPr>
            <w:r>
              <w:rPr>
                <w:rFonts w:ascii="Times New Roman" w:hAnsi="Times New Roman" w:cs="Times New Roman"/>
              </w:rPr>
              <w:t>Osoby bezrobotne, powyżej 30 i 50 roku życia, osoby bierne zawodowo, kobiety, osoby z niepełnosprawnościami, osoby o niskich kwalifikacjach i długotrwale bezrobotne</w:t>
            </w:r>
          </w:p>
        </w:tc>
        <w:tc>
          <w:tcPr>
            <w:tcW w:w="1984" w:type="dxa"/>
            <w:vAlign w:val="center"/>
          </w:tcPr>
          <w:p w14:paraId="7C228D71" w14:textId="77777777" w:rsidR="0094509D" w:rsidRPr="00C43574" w:rsidRDefault="002121A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4992914"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osób pozostających bez pracy, które otrzymały bezzwrotne środki na podjęcie działalności gospodarczej</w:t>
            </w:r>
            <w:r w:rsidR="00B066CC">
              <w:rPr>
                <w:rFonts w:ascii="Times New Roman" w:hAnsi="Times New Roman" w:cs="Times New Roman"/>
              </w:rPr>
              <w:t xml:space="preserve"> w</w:t>
            </w:r>
            <w:r w:rsidR="00E0029A">
              <w:rPr>
                <w:rFonts w:ascii="Times New Roman" w:hAnsi="Times New Roman" w:cs="Times New Roman"/>
              </w:rPr>
              <w:t> </w:t>
            </w:r>
            <w:r w:rsidR="00B066CC">
              <w:rPr>
                <w:rFonts w:ascii="Times New Roman" w:hAnsi="Times New Roman" w:cs="Times New Roman"/>
              </w:rPr>
              <w:t>programie</w:t>
            </w:r>
            <w:r w:rsidR="00DD5D54">
              <w:rPr>
                <w:rFonts w:ascii="Times New Roman" w:hAnsi="Times New Roman" w:cs="Times New Roman"/>
              </w:rPr>
              <w:t xml:space="preserve"> (EFS)</w:t>
            </w:r>
          </w:p>
        </w:tc>
        <w:tc>
          <w:tcPr>
            <w:tcW w:w="1134" w:type="dxa"/>
            <w:vAlign w:val="center"/>
          </w:tcPr>
          <w:p w14:paraId="12C9B604" w14:textId="77777777" w:rsidR="0094509D"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5F587172"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F0512E1" w14:textId="627F39B8" w:rsidR="00703F2B" w:rsidRPr="001C0BF3" w:rsidRDefault="00274E02" w:rsidP="00F12E13">
            <w:pPr>
              <w:spacing w:line="276" w:lineRule="auto"/>
              <w:rPr>
                <w:rFonts w:ascii="Times New Roman" w:hAnsi="Times New Roman" w:cs="Times New Roman"/>
                <w:color w:val="FF0000"/>
              </w:rPr>
            </w:pPr>
            <w:r w:rsidRPr="001C0BF3">
              <w:rPr>
                <w:rFonts w:ascii="Times New Roman" w:hAnsi="Times New Roman" w:cs="Times New Roman"/>
              </w:rPr>
              <w:t>20</w:t>
            </w:r>
          </w:p>
        </w:tc>
        <w:tc>
          <w:tcPr>
            <w:tcW w:w="1984" w:type="dxa"/>
            <w:vAlign w:val="center"/>
          </w:tcPr>
          <w:p w14:paraId="60B2343A"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12FB9AA1" w14:textId="77777777" w:rsidTr="0033396C">
        <w:tc>
          <w:tcPr>
            <w:tcW w:w="959" w:type="dxa"/>
            <w:vMerge w:val="restart"/>
            <w:vAlign w:val="center"/>
          </w:tcPr>
          <w:p w14:paraId="12CEB8B8" w14:textId="6B6325ED" w:rsidR="005C46FE" w:rsidRPr="005C46FE" w:rsidRDefault="005C46FE" w:rsidP="00F12E13">
            <w:pPr>
              <w:spacing w:line="276" w:lineRule="auto"/>
              <w:rPr>
                <w:rFonts w:ascii="Times New Roman" w:hAnsi="Times New Roman" w:cs="Times New Roman"/>
              </w:rPr>
            </w:pPr>
            <w:r w:rsidRPr="00185A08">
              <w:rPr>
                <w:rFonts w:ascii="Times New Roman" w:hAnsi="Times New Roman" w:cs="Times New Roman"/>
              </w:rPr>
              <w:t>1.1.4</w:t>
            </w:r>
          </w:p>
        </w:tc>
        <w:tc>
          <w:tcPr>
            <w:tcW w:w="2268" w:type="dxa"/>
            <w:gridSpan w:val="2"/>
            <w:vMerge w:val="restart"/>
            <w:vAlign w:val="center"/>
          </w:tcPr>
          <w:p w14:paraId="1F912105"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Szkolenia dla organów zaangażowanych we wdrażanie LSR oraz działania informacyjno-animacyjne LGD</w:t>
            </w:r>
          </w:p>
        </w:tc>
        <w:tc>
          <w:tcPr>
            <w:tcW w:w="2268" w:type="dxa"/>
            <w:vMerge w:val="restart"/>
            <w:vAlign w:val="center"/>
          </w:tcPr>
          <w:p w14:paraId="1DAC7CCF"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Pracownicy biura LGD, członkowie Rady</w:t>
            </w:r>
          </w:p>
          <w:p w14:paraId="7D3CC95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Mieszkańcy</w:t>
            </w:r>
            <w:r w:rsidR="00505237" w:rsidRPr="00C43574">
              <w:rPr>
                <w:rFonts w:ascii="Times New Roman" w:hAnsi="Times New Roman" w:cs="Times New Roman"/>
              </w:rPr>
              <w:t xml:space="preserve"> obszaru</w:t>
            </w:r>
            <w:r w:rsidRPr="00C43574">
              <w:rPr>
                <w:rFonts w:ascii="Times New Roman" w:hAnsi="Times New Roman" w:cs="Times New Roman"/>
              </w:rPr>
              <w:t xml:space="preserve">, </w:t>
            </w:r>
          </w:p>
          <w:p w14:paraId="20042A81" w14:textId="77777777" w:rsidR="0094509D" w:rsidRPr="00C43574" w:rsidRDefault="00505237" w:rsidP="00F12E13">
            <w:pPr>
              <w:spacing w:line="276" w:lineRule="auto"/>
              <w:rPr>
                <w:rFonts w:ascii="Times New Roman" w:hAnsi="Times New Roman" w:cs="Times New Roman"/>
              </w:rPr>
            </w:pPr>
            <w:r w:rsidRPr="00C43574">
              <w:rPr>
                <w:rFonts w:ascii="Times New Roman" w:hAnsi="Times New Roman" w:cs="Times New Roman"/>
              </w:rPr>
              <w:t>Potencjalni w</w:t>
            </w:r>
            <w:r w:rsidR="0094509D" w:rsidRPr="00C43574">
              <w:rPr>
                <w:rFonts w:ascii="Times New Roman" w:hAnsi="Times New Roman" w:cs="Times New Roman"/>
              </w:rPr>
              <w:t xml:space="preserve">nioskodawcy, </w:t>
            </w:r>
          </w:p>
          <w:p w14:paraId="5ADF56E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Beneficjenci</w:t>
            </w:r>
            <w:r w:rsidR="00505237" w:rsidRPr="00C43574">
              <w:rPr>
                <w:rFonts w:ascii="Times New Roman" w:hAnsi="Times New Roman" w:cs="Times New Roman"/>
              </w:rPr>
              <w:t xml:space="preserve"> realizujący projekty</w:t>
            </w:r>
          </w:p>
        </w:tc>
        <w:tc>
          <w:tcPr>
            <w:tcW w:w="1984" w:type="dxa"/>
            <w:vMerge w:val="restart"/>
            <w:vAlign w:val="center"/>
          </w:tcPr>
          <w:p w14:paraId="4516A78D" w14:textId="456A4755"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Aktywizacja/</w:t>
            </w:r>
            <w:r w:rsidR="005B5F6A" w:rsidRPr="00C43574">
              <w:rPr>
                <w:rFonts w:ascii="Times New Roman" w:hAnsi="Times New Roman" w:cs="Times New Roman"/>
              </w:rPr>
              <w:t>koszt</w:t>
            </w:r>
            <w:r w:rsidR="000B15C2">
              <w:rPr>
                <w:rFonts w:ascii="Times New Roman" w:hAnsi="Times New Roman" w:cs="Times New Roman"/>
              </w:rPr>
              <w:t xml:space="preserve"> </w:t>
            </w:r>
            <w:r w:rsidRPr="00C43574">
              <w:rPr>
                <w:rFonts w:ascii="Times New Roman" w:hAnsi="Times New Roman" w:cs="Times New Roman"/>
              </w:rPr>
              <w:t>bieżące</w:t>
            </w:r>
          </w:p>
        </w:tc>
        <w:tc>
          <w:tcPr>
            <w:tcW w:w="1985" w:type="dxa"/>
            <w:gridSpan w:val="2"/>
            <w:vAlign w:val="center"/>
          </w:tcPr>
          <w:p w14:paraId="1126A3D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osobodni szkoleń dla pracowników LGD</w:t>
            </w:r>
            <w:r w:rsidR="00B87976">
              <w:rPr>
                <w:rFonts w:ascii="Times New Roman" w:hAnsi="Times New Roman" w:cs="Times New Roman"/>
              </w:rPr>
              <w:t xml:space="preserve"> (</w:t>
            </w:r>
            <w:r w:rsidR="00042A34" w:rsidRPr="002729BB">
              <w:rPr>
                <w:rFonts w:ascii="Times New Roman" w:hAnsi="Times New Roman" w:cs="Times New Roman"/>
              </w:rPr>
              <w:t>EFS</w:t>
            </w:r>
            <w:r w:rsidR="00B87976" w:rsidRPr="002729BB">
              <w:rPr>
                <w:rFonts w:ascii="Times New Roman" w:hAnsi="Times New Roman" w:cs="Times New Roman"/>
              </w:rPr>
              <w:t>)</w:t>
            </w:r>
          </w:p>
        </w:tc>
        <w:tc>
          <w:tcPr>
            <w:tcW w:w="1134" w:type="dxa"/>
            <w:vAlign w:val="center"/>
          </w:tcPr>
          <w:p w14:paraId="1267495E" w14:textId="77777777" w:rsidR="0094509D" w:rsidRPr="00C43574" w:rsidRDefault="00FC7CCF"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osobo-dzień</w:t>
            </w:r>
          </w:p>
        </w:tc>
        <w:tc>
          <w:tcPr>
            <w:tcW w:w="1417" w:type="dxa"/>
            <w:vAlign w:val="center"/>
          </w:tcPr>
          <w:p w14:paraId="1F7656B8"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9E993D5" w14:textId="30E5F9E8" w:rsidR="00052196" w:rsidRPr="000C467A" w:rsidRDefault="00052196" w:rsidP="00F12E13">
            <w:pPr>
              <w:spacing w:line="276" w:lineRule="auto"/>
              <w:rPr>
                <w:rFonts w:ascii="Times New Roman" w:hAnsi="Times New Roman" w:cs="Times New Roman"/>
              </w:rPr>
            </w:pPr>
            <w:r w:rsidRPr="000C467A">
              <w:rPr>
                <w:rFonts w:ascii="Times New Roman" w:hAnsi="Times New Roman" w:cs="Times New Roman"/>
              </w:rPr>
              <w:t>60/osobodni</w:t>
            </w:r>
          </w:p>
        </w:tc>
        <w:tc>
          <w:tcPr>
            <w:tcW w:w="1984" w:type="dxa"/>
            <w:vAlign w:val="center"/>
          </w:tcPr>
          <w:p w14:paraId="30D914B1"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certyfikaty, zaświadczenia, itp.</w:t>
            </w:r>
          </w:p>
        </w:tc>
      </w:tr>
      <w:tr w:rsidR="005B5F6A" w:rsidRPr="00C43574" w14:paraId="3CA361FA" w14:textId="77777777" w:rsidTr="0033396C">
        <w:tc>
          <w:tcPr>
            <w:tcW w:w="959" w:type="dxa"/>
            <w:vMerge/>
            <w:vAlign w:val="center"/>
          </w:tcPr>
          <w:p w14:paraId="5967BB2C"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7B847906"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2423C68E"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0B84F44E"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069D0917"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osobodni szkoleń dla organów LGD</w:t>
            </w:r>
            <w:r w:rsidR="00B87976">
              <w:rPr>
                <w:rFonts w:ascii="Times New Roman" w:hAnsi="Times New Roman" w:cs="Times New Roman"/>
              </w:rPr>
              <w:t xml:space="preserve"> (</w:t>
            </w:r>
            <w:r w:rsidR="00042A34" w:rsidRPr="002729BB">
              <w:rPr>
                <w:rFonts w:ascii="Times New Roman" w:hAnsi="Times New Roman" w:cs="Times New Roman"/>
              </w:rPr>
              <w:t>EFS</w:t>
            </w:r>
            <w:r w:rsidR="00B87976">
              <w:rPr>
                <w:rFonts w:ascii="Times New Roman" w:hAnsi="Times New Roman" w:cs="Times New Roman"/>
              </w:rPr>
              <w:t>)</w:t>
            </w:r>
          </w:p>
        </w:tc>
        <w:tc>
          <w:tcPr>
            <w:tcW w:w="1134" w:type="dxa"/>
            <w:vAlign w:val="center"/>
          </w:tcPr>
          <w:p w14:paraId="51726609" w14:textId="77777777" w:rsidR="005B5F6A" w:rsidRPr="00C43574" w:rsidRDefault="00FC7CCF" w:rsidP="00F12E13">
            <w:pPr>
              <w:spacing w:line="276" w:lineRule="auto"/>
              <w:rPr>
                <w:color w:val="000000" w:themeColor="text1"/>
              </w:rPr>
            </w:pPr>
            <w:r w:rsidRPr="00C43574">
              <w:rPr>
                <w:rFonts w:ascii="Times New Roman" w:hAnsi="Times New Roman" w:cs="Times New Roman"/>
                <w:color w:val="000000" w:themeColor="text1"/>
              </w:rPr>
              <w:t>osobo-dzień</w:t>
            </w:r>
          </w:p>
        </w:tc>
        <w:tc>
          <w:tcPr>
            <w:tcW w:w="1417" w:type="dxa"/>
            <w:vAlign w:val="center"/>
          </w:tcPr>
          <w:p w14:paraId="2CC14754" w14:textId="77777777" w:rsidR="005B5F6A" w:rsidRPr="00C43574" w:rsidRDefault="005B5F6A" w:rsidP="00F12E13">
            <w:pPr>
              <w:spacing w:line="276" w:lineRule="auto"/>
            </w:pPr>
            <w:r w:rsidRPr="00C43574">
              <w:rPr>
                <w:rFonts w:ascii="Times New Roman" w:hAnsi="Times New Roman" w:cs="Times New Roman"/>
              </w:rPr>
              <w:t>0</w:t>
            </w:r>
          </w:p>
        </w:tc>
        <w:tc>
          <w:tcPr>
            <w:tcW w:w="1418" w:type="dxa"/>
            <w:gridSpan w:val="2"/>
            <w:vAlign w:val="center"/>
          </w:tcPr>
          <w:p w14:paraId="0DDA361D" w14:textId="73C7EDB7" w:rsidR="00052196" w:rsidRPr="000C467A" w:rsidRDefault="00052196" w:rsidP="00F12E13">
            <w:pPr>
              <w:spacing w:line="276" w:lineRule="auto"/>
              <w:rPr>
                <w:rFonts w:ascii="Times New Roman" w:hAnsi="Times New Roman" w:cs="Times New Roman"/>
              </w:rPr>
            </w:pPr>
            <w:r w:rsidRPr="000C467A">
              <w:rPr>
                <w:rFonts w:ascii="Times New Roman" w:hAnsi="Times New Roman" w:cs="Times New Roman"/>
              </w:rPr>
              <w:t>110/osobodni</w:t>
            </w:r>
          </w:p>
        </w:tc>
        <w:tc>
          <w:tcPr>
            <w:tcW w:w="1984" w:type="dxa"/>
            <w:vAlign w:val="center"/>
          </w:tcPr>
          <w:p w14:paraId="075AACC9"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certyfikaty, zaświadczenia, itp.</w:t>
            </w:r>
          </w:p>
        </w:tc>
      </w:tr>
      <w:tr w:rsidR="005B5F6A" w:rsidRPr="00C43574" w14:paraId="73AF6F85" w14:textId="77777777" w:rsidTr="0033396C">
        <w:tc>
          <w:tcPr>
            <w:tcW w:w="959" w:type="dxa"/>
            <w:vMerge/>
            <w:vAlign w:val="center"/>
          </w:tcPr>
          <w:p w14:paraId="62F28E2F"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E457D2A"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1ADF70CD"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08F73953"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0F5ED842"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podmiotów, którym udzielono indywidualnego doradztwa</w:t>
            </w:r>
            <w:r w:rsidR="00B87976">
              <w:rPr>
                <w:rFonts w:ascii="Times New Roman" w:hAnsi="Times New Roman" w:cs="Times New Roman"/>
              </w:rPr>
              <w:t xml:space="preserve"> (</w:t>
            </w:r>
            <w:r w:rsidR="00042A34" w:rsidRPr="002729BB">
              <w:rPr>
                <w:rFonts w:ascii="Times New Roman" w:hAnsi="Times New Roman" w:cs="Times New Roman"/>
              </w:rPr>
              <w:t>EFS</w:t>
            </w:r>
            <w:r w:rsidR="00B87976" w:rsidRPr="002729BB">
              <w:rPr>
                <w:rFonts w:ascii="Times New Roman" w:hAnsi="Times New Roman" w:cs="Times New Roman"/>
              </w:rPr>
              <w:t>)</w:t>
            </w:r>
          </w:p>
        </w:tc>
        <w:tc>
          <w:tcPr>
            <w:tcW w:w="1134" w:type="dxa"/>
            <w:vAlign w:val="center"/>
          </w:tcPr>
          <w:p w14:paraId="449B0ACF"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0AFA6ED6" w14:textId="77777777" w:rsidR="005B5F6A" w:rsidRPr="00C43574" w:rsidRDefault="005B5F6A" w:rsidP="00F12E13">
            <w:pPr>
              <w:spacing w:line="276" w:lineRule="auto"/>
            </w:pPr>
            <w:r w:rsidRPr="00C43574">
              <w:rPr>
                <w:rFonts w:ascii="Times New Roman" w:hAnsi="Times New Roman" w:cs="Times New Roman"/>
              </w:rPr>
              <w:t>0</w:t>
            </w:r>
          </w:p>
        </w:tc>
        <w:tc>
          <w:tcPr>
            <w:tcW w:w="1418" w:type="dxa"/>
            <w:gridSpan w:val="2"/>
            <w:vAlign w:val="center"/>
          </w:tcPr>
          <w:p w14:paraId="0459EF56" w14:textId="77777777" w:rsidR="005B5F6A" w:rsidRPr="00052196" w:rsidRDefault="00234C3C" w:rsidP="00F12E13">
            <w:pPr>
              <w:spacing w:line="276" w:lineRule="auto"/>
              <w:rPr>
                <w:rFonts w:ascii="Times New Roman" w:hAnsi="Times New Roman" w:cs="Times New Roman"/>
              </w:rPr>
            </w:pPr>
            <w:r w:rsidRPr="00052196">
              <w:rPr>
                <w:rFonts w:ascii="Times New Roman" w:hAnsi="Times New Roman" w:cs="Times New Roman"/>
              </w:rPr>
              <w:t>100</w:t>
            </w:r>
          </w:p>
          <w:p w14:paraId="447AADBB" w14:textId="54815D27" w:rsidR="00810515" w:rsidRPr="00810515" w:rsidRDefault="00810515" w:rsidP="00F12E13">
            <w:pPr>
              <w:spacing w:line="276" w:lineRule="auto"/>
              <w:rPr>
                <w:rFonts w:ascii="Times New Roman" w:hAnsi="Times New Roman" w:cs="Times New Roman"/>
                <w:strike/>
              </w:rPr>
            </w:pPr>
          </w:p>
        </w:tc>
        <w:tc>
          <w:tcPr>
            <w:tcW w:w="1984" w:type="dxa"/>
            <w:vAlign w:val="center"/>
          </w:tcPr>
          <w:p w14:paraId="3167BC4C"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Karty udzielonego doradztwa</w:t>
            </w:r>
          </w:p>
        </w:tc>
      </w:tr>
      <w:tr w:rsidR="005B5F6A" w:rsidRPr="00C43574" w14:paraId="1403A228" w14:textId="77777777" w:rsidTr="0033396C">
        <w:tc>
          <w:tcPr>
            <w:tcW w:w="959" w:type="dxa"/>
            <w:vMerge/>
            <w:vAlign w:val="center"/>
          </w:tcPr>
          <w:p w14:paraId="2C563F33"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3C34100"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74A15CB0"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6D6DB4E9"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24C23AEB"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spotkań informacyjno-konsultacyjnych LGD z mieszkańcami</w:t>
            </w:r>
            <w:r w:rsidR="00B87976">
              <w:rPr>
                <w:rFonts w:ascii="Times New Roman" w:hAnsi="Times New Roman" w:cs="Times New Roman"/>
              </w:rPr>
              <w:t xml:space="preserve"> </w:t>
            </w:r>
            <w:r w:rsidR="00B87976" w:rsidRPr="002729BB">
              <w:rPr>
                <w:rFonts w:ascii="Times New Roman" w:hAnsi="Times New Roman" w:cs="Times New Roman"/>
              </w:rPr>
              <w:t>(</w:t>
            </w:r>
            <w:r w:rsidR="00042A34" w:rsidRPr="002729BB">
              <w:rPr>
                <w:rFonts w:ascii="Times New Roman" w:hAnsi="Times New Roman" w:cs="Times New Roman"/>
              </w:rPr>
              <w:t>EFS</w:t>
            </w:r>
            <w:r w:rsidR="00B87976">
              <w:rPr>
                <w:rFonts w:ascii="Times New Roman" w:hAnsi="Times New Roman" w:cs="Times New Roman"/>
              </w:rPr>
              <w:t>)</w:t>
            </w:r>
          </w:p>
        </w:tc>
        <w:tc>
          <w:tcPr>
            <w:tcW w:w="1134" w:type="dxa"/>
            <w:vAlign w:val="center"/>
          </w:tcPr>
          <w:p w14:paraId="4A5B0EFB"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225A8336" w14:textId="77777777" w:rsidR="005B5F6A" w:rsidRPr="00052196" w:rsidRDefault="005B5F6A" w:rsidP="00F12E13">
            <w:pPr>
              <w:spacing w:line="276" w:lineRule="auto"/>
            </w:pPr>
            <w:r w:rsidRPr="00052196">
              <w:rPr>
                <w:rFonts w:ascii="Times New Roman" w:hAnsi="Times New Roman" w:cs="Times New Roman"/>
              </w:rPr>
              <w:t>0</w:t>
            </w:r>
          </w:p>
        </w:tc>
        <w:tc>
          <w:tcPr>
            <w:tcW w:w="1418" w:type="dxa"/>
            <w:gridSpan w:val="2"/>
            <w:vAlign w:val="center"/>
          </w:tcPr>
          <w:p w14:paraId="056861CC" w14:textId="77777777" w:rsidR="005B5F6A" w:rsidRPr="00052196" w:rsidRDefault="00234C3C" w:rsidP="00F12E13">
            <w:pPr>
              <w:spacing w:line="276" w:lineRule="auto"/>
              <w:rPr>
                <w:rFonts w:ascii="Times New Roman" w:hAnsi="Times New Roman" w:cs="Times New Roman"/>
              </w:rPr>
            </w:pPr>
            <w:r w:rsidRPr="00052196">
              <w:rPr>
                <w:rFonts w:ascii="Times New Roman" w:hAnsi="Times New Roman" w:cs="Times New Roman"/>
              </w:rPr>
              <w:t>30</w:t>
            </w:r>
          </w:p>
        </w:tc>
        <w:tc>
          <w:tcPr>
            <w:tcW w:w="1984" w:type="dxa"/>
            <w:vAlign w:val="center"/>
          </w:tcPr>
          <w:p w14:paraId="107C84E9"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sprawozdania z wydarzeń</w:t>
            </w:r>
          </w:p>
        </w:tc>
      </w:tr>
      <w:tr w:rsidR="005B5F6A" w:rsidRPr="00C43574" w14:paraId="38AACF93" w14:textId="77777777" w:rsidTr="0033396C">
        <w:tc>
          <w:tcPr>
            <w:tcW w:w="959" w:type="dxa"/>
            <w:vAlign w:val="center"/>
          </w:tcPr>
          <w:p w14:paraId="199A30F6" w14:textId="6577EDF0" w:rsidR="005B5F6A" w:rsidRPr="00C43574" w:rsidRDefault="005B5F6A" w:rsidP="00F12E13">
            <w:pPr>
              <w:spacing w:line="276" w:lineRule="auto"/>
              <w:jc w:val="both"/>
              <w:rPr>
                <w:rFonts w:ascii="Times New Roman" w:hAnsi="Times New Roman" w:cs="Times New Roman"/>
              </w:rPr>
            </w:pPr>
            <w:r w:rsidRPr="00C43574">
              <w:rPr>
                <w:rFonts w:ascii="Times New Roman" w:hAnsi="Times New Roman" w:cs="Times New Roman"/>
              </w:rPr>
              <w:t>1.2.</w:t>
            </w:r>
            <w:r w:rsidR="0033396C">
              <w:rPr>
                <w:rFonts w:ascii="Times New Roman" w:hAnsi="Times New Roman" w:cs="Times New Roman"/>
              </w:rPr>
              <w:t>1</w:t>
            </w:r>
          </w:p>
        </w:tc>
        <w:tc>
          <w:tcPr>
            <w:tcW w:w="2268" w:type="dxa"/>
            <w:gridSpan w:val="2"/>
            <w:vAlign w:val="center"/>
          </w:tcPr>
          <w:p w14:paraId="4B551453" w14:textId="77777777" w:rsidR="005B5F6A" w:rsidRPr="00C43574" w:rsidRDefault="005B5F6A" w:rsidP="00F12E13">
            <w:pPr>
              <w:spacing w:line="276" w:lineRule="auto"/>
              <w:jc w:val="both"/>
              <w:rPr>
                <w:rFonts w:ascii="Times New Roman" w:hAnsi="Times New Roman" w:cs="Times New Roman"/>
                <w:color w:val="000000" w:themeColor="text1"/>
              </w:rPr>
            </w:pPr>
            <w:r w:rsidRPr="00C43574">
              <w:rPr>
                <w:rFonts w:ascii="Times New Roman" w:hAnsi="Times New Roman" w:cs="Times New Roman"/>
                <w:color w:val="000000" w:themeColor="text1"/>
              </w:rPr>
              <w:t>Projekty aktywności lokalnej</w:t>
            </w:r>
          </w:p>
        </w:tc>
        <w:tc>
          <w:tcPr>
            <w:tcW w:w="2268" w:type="dxa"/>
            <w:vAlign w:val="center"/>
          </w:tcPr>
          <w:p w14:paraId="19F98E85" w14:textId="2D236E01" w:rsidR="005B5F6A" w:rsidRPr="00C43574" w:rsidRDefault="00B00F3B" w:rsidP="00F12E13">
            <w:pPr>
              <w:spacing w:line="276" w:lineRule="auto"/>
              <w:jc w:val="both"/>
              <w:rPr>
                <w:rFonts w:ascii="Times New Roman" w:hAnsi="Times New Roman" w:cs="Times New Roman"/>
              </w:rPr>
            </w:pPr>
            <w:r>
              <w:rPr>
                <w:rFonts w:ascii="Times New Roman" w:hAnsi="Times New Roman" w:cs="Times New Roman"/>
              </w:rPr>
              <w:t>Społeczność lokalna zamieszkująca obszar objęty</w:t>
            </w:r>
            <w:r w:rsidR="000D6BB1">
              <w:rPr>
                <w:rFonts w:ascii="Times New Roman" w:hAnsi="Times New Roman" w:cs="Times New Roman"/>
              </w:rPr>
              <w:t xml:space="preserve"> </w:t>
            </w:r>
            <w:r>
              <w:rPr>
                <w:rFonts w:ascii="Times New Roman" w:hAnsi="Times New Roman" w:cs="Times New Roman"/>
              </w:rPr>
              <w:t>Lokalna Strategią Rozwoju</w:t>
            </w:r>
          </w:p>
        </w:tc>
        <w:tc>
          <w:tcPr>
            <w:tcW w:w="1984" w:type="dxa"/>
            <w:vAlign w:val="center"/>
          </w:tcPr>
          <w:p w14:paraId="15DD3A0B"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3087489" w14:textId="0D98B031" w:rsidR="005B5F6A" w:rsidRPr="00C43574" w:rsidRDefault="005B5F6A" w:rsidP="00F12E13">
            <w:pPr>
              <w:spacing w:line="276" w:lineRule="auto"/>
              <w:jc w:val="both"/>
              <w:rPr>
                <w:rFonts w:ascii="Times New Roman" w:hAnsi="Times New Roman" w:cs="Times New Roman"/>
              </w:rPr>
            </w:pPr>
            <w:r w:rsidRPr="00C43574">
              <w:rPr>
                <w:rFonts w:ascii="Times New Roman" w:hAnsi="Times New Roman" w:cs="Times New Roman"/>
              </w:rPr>
              <w:t>Liczba osób</w:t>
            </w:r>
            <w:r w:rsidR="00E30041">
              <w:rPr>
                <w:rFonts w:ascii="Times New Roman" w:hAnsi="Times New Roman" w:cs="Times New Roman"/>
              </w:rPr>
              <w:t xml:space="preserve"> </w:t>
            </w:r>
            <w:r w:rsidRPr="00C43574">
              <w:rPr>
                <w:rFonts w:ascii="Times New Roman" w:hAnsi="Times New Roman" w:cs="Times New Roman"/>
              </w:rPr>
              <w:t>zagrożonych ubóstwem lub</w:t>
            </w:r>
            <w:r w:rsidR="00E30041">
              <w:rPr>
                <w:rFonts w:ascii="Times New Roman" w:hAnsi="Times New Roman" w:cs="Times New Roman"/>
              </w:rPr>
              <w:t xml:space="preserve"> </w:t>
            </w:r>
            <w:r w:rsidRPr="00C43574">
              <w:rPr>
                <w:rFonts w:ascii="Times New Roman" w:hAnsi="Times New Roman" w:cs="Times New Roman"/>
              </w:rPr>
              <w:t xml:space="preserve">wykluczeniem społecznym </w:t>
            </w:r>
            <w:r w:rsidRPr="00C43574">
              <w:rPr>
                <w:rFonts w:ascii="Times New Roman" w:hAnsi="Times New Roman" w:cs="Times New Roman"/>
              </w:rPr>
              <w:lastRenderedPageBreak/>
              <w:t>objętych wsparciem w programie</w:t>
            </w:r>
            <w:r w:rsidR="00B87976">
              <w:rPr>
                <w:rFonts w:ascii="Times New Roman" w:hAnsi="Times New Roman" w:cs="Times New Roman"/>
              </w:rPr>
              <w:t xml:space="preserve"> (EFS)</w:t>
            </w:r>
          </w:p>
        </w:tc>
        <w:tc>
          <w:tcPr>
            <w:tcW w:w="1134" w:type="dxa"/>
            <w:vAlign w:val="center"/>
          </w:tcPr>
          <w:p w14:paraId="566BA2FB" w14:textId="77777777" w:rsidR="005B5F6A" w:rsidRPr="00C43574" w:rsidRDefault="005B5F6A" w:rsidP="00F12E13">
            <w:pPr>
              <w:spacing w:line="276" w:lineRule="auto"/>
              <w:jc w:val="both"/>
            </w:pPr>
            <w:r w:rsidRPr="00C43574">
              <w:rPr>
                <w:rFonts w:ascii="Times New Roman" w:hAnsi="Times New Roman" w:cs="Times New Roman"/>
              </w:rPr>
              <w:lastRenderedPageBreak/>
              <w:t>osoba</w:t>
            </w:r>
          </w:p>
        </w:tc>
        <w:tc>
          <w:tcPr>
            <w:tcW w:w="1417" w:type="dxa"/>
            <w:vAlign w:val="center"/>
          </w:tcPr>
          <w:p w14:paraId="7A5850A5" w14:textId="77777777" w:rsidR="005B5F6A" w:rsidRPr="00C43574" w:rsidRDefault="005B5F6A" w:rsidP="00F12E13">
            <w:pPr>
              <w:spacing w:line="276" w:lineRule="auto"/>
              <w:jc w:val="both"/>
            </w:pPr>
            <w:r w:rsidRPr="00C43574">
              <w:rPr>
                <w:rFonts w:ascii="Times New Roman" w:hAnsi="Times New Roman" w:cs="Times New Roman"/>
              </w:rPr>
              <w:t>0</w:t>
            </w:r>
          </w:p>
        </w:tc>
        <w:tc>
          <w:tcPr>
            <w:tcW w:w="1418" w:type="dxa"/>
            <w:gridSpan w:val="2"/>
            <w:vAlign w:val="center"/>
          </w:tcPr>
          <w:p w14:paraId="291AC580" w14:textId="77777777" w:rsidR="005B5F6A" w:rsidRPr="00C43574" w:rsidRDefault="00A50048" w:rsidP="00F12E13">
            <w:pPr>
              <w:spacing w:line="276" w:lineRule="auto"/>
              <w:jc w:val="both"/>
              <w:rPr>
                <w:rFonts w:ascii="Times New Roman" w:hAnsi="Times New Roman" w:cs="Times New Roman"/>
              </w:rPr>
            </w:pPr>
            <w:r>
              <w:rPr>
                <w:rFonts w:ascii="Times New Roman" w:hAnsi="Times New Roman" w:cs="Times New Roman"/>
              </w:rPr>
              <w:t>7</w:t>
            </w:r>
            <w:r w:rsidR="00752727">
              <w:rPr>
                <w:rFonts w:ascii="Times New Roman" w:hAnsi="Times New Roman" w:cs="Times New Roman"/>
              </w:rPr>
              <w:t>0</w:t>
            </w:r>
          </w:p>
        </w:tc>
        <w:tc>
          <w:tcPr>
            <w:tcW w:w="1984" w:type="dxa"/>
            <w:vAlign w:val="center"/>
          </w:tcPr>
          <w:p w14:paraId="03178736" w14:textId="77777777" w:rsidR="005B5F6A" w:rsidRPr="00C43574" w:rsidRDefault="00904DC8" w:rsidP="00F12E13">
            <w:pPr>
              <w:spacing w:line="276" w:lineRule="auto"/>
              <w:jc w:val="both"/>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7DEFAA6F" w14:textId="77777777" w:rsidTr="0033396C">
        <w:tc>
          <w:tcPr>
            <w:tcW w:w="959" w:type="dxa"/>
            <w:vAlign w:val="center"/>
          </w:tcPr>
          <w:p w14:paraId="7CEE4A0E"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1.3.1</w:t>
            </w:r>
          </w:p>
        </w:tc>
        <w:tc>
          <w:tcPr>
            <w:tcW w:w="2268" w:type="dxa"/>
            <w:gridSpan w:val="2"/>
            <w:vAlign w:val="center"/>
          </w:tcPr>
          <w:p w14:paraId="5C9BFCEF"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Usługi opiekuńcze dla osób zależnych</w:t>
            </w:r>
          </w:p>
        </w:tc>
        <w:tc>
          <w:tcPr>
            <w:tcW w:w="2268" w:type="dxa"/>
            <w:vAlign w:val="center"/>
          </w:tcPr>
          <w:p w14:paraId="674354C8"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Osoby niesamodzielne i niepełnosprawne</w:t>
            </w:r>
          </w:p>
        </w:tc>
        <w:tc>
          <w:tcPr>
            <w:tcW w:w="1984" w:type="dxa"/>
            <w:vAlign w:val="center"/>
          </w:tcPr>
          <w:p w14:paraId="1D187571"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4E5E4265"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w:t>
            </w:r>
            <w:r w:rsidR="004A4934" w:rsidRPr="00C43574">
              <w:rPr>
                <w:rFonts w:ascii="Times New Roman" w:hAnsi="Times New Roman" w:cs="Times New Roman"/>
              </w:rPr>
              <w:t>gami społecznymi świadczonymi w </w:t>
            </w:r>
            <w:r w:rsidRPr="00C43574">
              <w:rPr>
                <w:rFonts w:ascii="Times New Roman" w:hAnsi="Times New Roman" w:cs="Times New Roman"/>
              </w:rPr>
              <w:t>interesie ogólnym w programie</w:t>
            </w:r>
            <w:r w:rsidR="00B87976">
              <w:rPr>
                <w:rFonts w:ascii="Times New Roman" w:hAnsi="Times New Roman" w:cs="Times New Roman"/>
              </w:rPr>
              <w:t xml:space="preserve"> (EFS)</w:t>
            </w:r>
          </w:p>
        </w:tc>
        <w:tc>
          <w:tcPr>
            <w:tcW w:w="1134" w:type="dxa"/>
            <w:vAlign w:val="center"/>
          </w:tcPr>
          <w:p w14:paraId="11260E70"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7C0487D2" w14:textId="77777777" w:rsidR="005B5F6A" w:rsidRPr="00EF2550" w:rsidRDefault="005B5F6A" w:rsidP="00F12E13">
            <w:pPr>
              <w:spacing w:line="276" w:lineRule="auto"/>
              <w:rPr>
                <w:rFonts w:ascii="Times New Roman" w:hAnsi="Times New Roman" w:cs="Times New Roman"/>
              </w:rPr>
            </w:pPr>
            <w:r w:rsidRPr="00EF2550">
              <w:rPr>
                <w:rFonts w:ascii="Times New Roman" w:hAnsi="Times New Roman" w:cs="Times New Roman"/>
              </w:rPr>
              <w:t>0</w:t>
            </w:r>
          </w:p>
        </w:tc>
        <w:tc>
          <w:tcPr>
            <w:tcW w:w="1418" w:type="dxa"/>
            <w:gridSpan w:val="2"/>
            <w:vAlign w:val="center"/>
          </w:tcPr>
          <w:p w14:paraId="54DB78C7" w14:textId="11D5A989" w:rsidR="00AF3175" w:rsidRPr="00EF2550" w:rsidRDefault="00AF3175" w:rsidP="00F12E13">
            <w:pPr>
              <w:spacing w:line="276" w:lineRule="auto"/>
              <w:rPr>
                <w:rFonts w:ascii="Times New Roman" w:hAnsi="Times New Roman" w:cs="Times New Roman"/>
              </w:rPr>
            </w:pPr>
            <w:r w:rsidRPr="00EF2550">
              <w:rPr>
                <w:rFonts w:ascii="Times New Roman" w:hAnsi="Times New Roman" w:cs="Times New Roman"/>
              </w:rPr>
              <w:t>50</w:t>
            </w:r>
          </w:p>
        </w:tc>
        <w:tc>
          <w:tcPr>
            <w:tcW w:w="1984" w:type="dxa"/>
            <w:vAlign w:val="center"/>
          </w:tcPr>
          <w:p w14:paraId="02B53CF1" w14:textId="77777777" w:rsidR="005B5F6A"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E7ED4AA" w14:textId="77777777" w:rsidTr="0033396C">
        <w:tc>
          <w:tcPr>
            <w:tcW w:w="959" w:type="dxa"/>
            <w:vAlign w:val="center"/>
          </w:tcPr>
          <w:p w14:paraId="6E6A7011"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1.3.2</w:t>
            </w:r>
          </w:p>
        </w:tc>
        <w:tc>
          <w:tcPr>
            <w:tcW w:w="2268" w:type="dxa"/>
            <w:gridSpan w:val="2"/>
            <w:vAlign w:val="center"/>
          </w:tcPr>
          <w:p w14:paraId="045A23CE"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Wsparcie rodzin z trudnościami oraz młodzieży zagrożonej wykluczeniem społecznym</w:t>
            </w:r>
          </w:p>
        </w:tc>
        <w:tc>
          <w:tcPr>
            <w:tcW w:w="2268" w:type="dxa"/>
            <w:vAlign w:val="center"/>
          </w:tcPr>
          <w:p w14:paraId="111C5168" w14:textId="77777777" w:rsidR="005B5F6A"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r</w:t>
            </w:r>
            <w:r w:rsidR="00505237" w:rsidRPr="00C43574">
              <w:rPr>
                <w:rFonts w:ascii="Times New Roman" w:hAnsi="Times New Roman" w:cs="Times New Roman"/>
              </w:rPr>
              <w:t>odziny z </w:t>
            </w:r>
            <w:r w:rsidR="005B5F6A" w:rsidRPr="00C43574">
              <w:rPr>
                <w:rFonts w:ascii="Times New Roman" w:hAnsi="Times New Roman" w:cs="Times New Roman"/>
              </w:rPr>
              <w:t>trudnościami, dzieci i młodzież zagrożona wykluczeniem społecznym</w:t>
            </w:r>
          </w:p>
        </w:tc>
        <w:tc>
          <w:tcPr>
            <w:tcW w:w="1984" w:type="dxa"/>
            <w:vAlign w:val="center"/>
          </w:tcPr>
          <w:p w14:paraId="066BC5C5"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F8ED8E0"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w:t>
            </w:r>
            <w:r w:rsidR="004A4934" w:rsidRPr="00C43574">
              <w:rPr>
                <w:rFonts w:ascii="Times New Roman" w:hAnsi="Times New Roman" w:cs="Times New Roman"/>
              </w:rPr>
              <w:t>gami społecznymi świadczonymi w interesie ogólnym w </w:t>
            </w:r>
            <w:r w:rsidRPr="00C43574">
              <w:rPr>
                <w:rFonts w:ascii="Times New Roman" w:hAnsi="Times New Roman" w:cs="Times New Roman"/>
              </w:rPr>
              <w:t>programie</w:t>
            </w:r>
            <w:r w:rsidR="00B87976">
              <w:rPr>
                <w:rFonts w:ascii="Times New Roman" w:hAnsi="Times New Roman" w:cs="Times New Roman"/>
              </w:rPr>
              <w:t xml:space="preserve"> (EFS)</w:t>
            </w:r>
          </w:p>
        </w:tc>
        <w:tc>
          <w:tcPr>
            <w:tcW w:w="1134" w:type="dxa"/>
            <w:vAlign w:val="center"/>
          </w:tcPr>
          <w:p w14:paraId="5623000F"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17C634DD"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29E6CDF7" w14:textId="77777777" w:rsidR="005B5F6A" w:rsidRPr="00C43574" w:rsidRDefault="00A50048" w:rsidP="00F12E13">
            <w:pPr>
              <w:spacing w:line="276" w:lineRule="auto"/>
              <w:rPr>
                <w:rFonts w:ascii="Times New Roman" w:hAnsi="Times New Roman" w:cs="Times New Roman"/>
              </w:rPr>
            </w:pPr>
            <w:r>
              <w:rPr>
                <w:rFonts w:ascii="Times New Roman" w:hAnsi="Times New Roman" w:cs="Times New Roman"/>
              </w:rPr>
              <w:t>9</w:t>
            </w:r>
            <w:r w:rsidR="00B12F63">
              <w:rPr>
                <w:rFonts w:ascii="Times New Roman" w:hAnsi="Times New Roman" w:cs="Times New Roman"/>
              </w:rPr>
              <w:t>2</w:t>
            </w:r>
          </w:p>
        </w:tc>
        <w:tc>
          <w:tcPr>
            <w:tcW w:w="1984" w:type="dxa"/>
            <w:vAlign w:val="center"/>
          </w:tcPr>
          <w:p w14:paraId="167841BE" w14:textId="77777777" w:rsidR="005B5F6A"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770EE3" w:rsidRPr="00C43574" w14:paraId="0F13F094" w14:textId="77777777" w:rsidTr="0033396C">
        <w:tc>
          <w:tcPr>
            <w:tcW w:w="959" w:type="dxa"/>
            <w:vMerge w:val="restart"/>
            <w:vAlign w:val="center"/>
          </w:tcPr>
          <w:p w14:paraId="02B151E8"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1.3.3</w:t>
            </w:r>
          </w:p>
        </w:tc>
        <w:tc>
          <w:tcPr>
            <w:tcW w:w="2268" w:type="dxa"/>
            <w:gridSpan w:val="2"/>
            <w:vMerge w:val="restart"/>
            <w:vAlign w:val="center"/>
          </w:tcPr>
          <w:p w14:paraId="679FE415" w14:textId="77777777" w:rsidR="00770EE3" w:rsidRPr="00C43574" w:rsidRDefault="00770EE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w infrastrukturę społeczną</w:t>
            </w:r>
          </w:p>
        </w:tc>
        <w:tc>
          <w:tcPr>
            <w:tcW w:w="2268" w:type="dxa"/>
            <w:vMerge w:val="restart"/>
            <w:vAlign w:val="center"/>
          </w:tcPr>
          <w:p w14:paraId="7BFDD950" w14:textId="77777777" w:rsidR="00770EE3"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r</w:t>
            </w:r>
            <w:r w:rsidRPr="00C43574">
              <w:rPr>
                <w:rFonts w:ascii="Times New Roman" w:hAnsi="Times New Roman" w:cs="Times New Roman"/>
              </w:rPr>
              <w:t>odziny z trudnościami, dzieci i młodzież zagrożona wykluczeniem społecznym</w:t>
            </w:r>
          </w:p>
        </w:tc>
        <w:tc>
          <w:tcPr>
            <w:tcW w:w="1984" w:type="dxa"/>
            <w:vMerge w:val="restart"/>
            <w:vAlign w:val="center"/>
          </w:tcPr>
          <w:p w14:paraId="5486C12E" w14:textId="77777777" w:rsidR="00770EE3" w:rsidRPr="00C43574" w:rsidRDefault="00770EE3"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0ADE9EF"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wybudowanych/przebudowanych obiektów, w których realizowane są usługi aktywizacji społeczno-zawodowej</w:t>
            </w:r>
            <w:r w:rsidR="00B87976">
              <w:rPr>
                <w:rFonts w:ascii="Times New Roman" w:hAnsi="Times New Roman" w:cs="Times New Roman"/>
              </w:rPr>
              <w:t xml:space="preserve"> (EFRR)</w:t>
            </w:r>
          </w:p>
        </w:tc>
        <w:tc>
          <w:tcPr>
            <w:tcW w:w="1134" w:type="dxa"/>
            <w:vAlign w:val="center"/>
          </w:tcPr>
          <w:p w14:paraId="3AF46911" w14:textId="77777777" w:rsidR="00770EE3"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4D6F7296"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78BD449" w14:textId="309B8220"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3</w:t>
            </w:r>
          </w:p>
        </w:tc>
        <w:tc>
          <w:tcPr>
            <w:tcW w:w="1984" w:type="dxa"/>
            <w:vAlign w:val="center"/>
          </w:tcPr>
          <w:p w14:paraId="5A5BCEA8" w14:textId="77777777" w:rsidR="00770EE3"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770EE3" w:rsidRPr="00C43574" w14:paraId="399EBFBC" w14:textId="77777777" w:rsidTr="0033396C">
        <w:tc>
          <w:tcPr>
            <w:tcW w:w="959" w:type="dxa"/>
            <w:vMerge/>
            <w:vAlign w:val="center"/>
          </w:tcPr>
          <w:p w14:paraId="0B0126AD"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46356435"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09522949"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30069BCE"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0893EFDA"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w:t>
            </w:r>
            <w:proofErr w:type="spellStart"/>
            <w:r w:rsidRPr="00C43574">
              <w:rPr>
                <w:rFonts w:ascii="Times New Roman" w:hAnsi="Times New Roman" w:cs="Times New Roman"/>
              </w:rPr>
              <w:t>ściami</w:t>
            </w:r>
            <w:proofErr w:type="spellEnd"/>
            <w:r w:rsidR="00B87976">
              <w:rPr>
                <w:rFonts w:ascii="Times New Roman" w:hAnsi="Times New Roman" w:cs="Times New Roman"/>
              </w:rPr>
              <w:t xml:space="preserve"> (EFRR)</w:t>
            </w:r>
          </w:p>
        </w:tc>
        <w:tc>
          <w:tcPr>
            <w:tcW w:w="1134" w:type="dxa"/>
            <w:vAlign w:val="center"/>
          </w:tcPr>
          <w:p w14:paraId="2E6532A6"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vAlign w:val="center"/>
          </w:tcPr>
          <w:p w14:paraId="7B54C379"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DDBE97F" w14:textId="48141B26"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3</w:t>
            </w:r>
          </w:p>
        </w:tc>
        <w:tc>
          <w:tcPr>
            <w:tcW w:w="1984" w:type="dxa"/>
            <w:vAlign w:val="center"/>
          </w:tcPr>
          <w:p w14:paraId="7899A6BE" w14:textId="77777777" w:rsidR="00770EE3"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4530D7A4" w14:textId="77777777" w:rsidTr="0033396C">
        <w:tc>
          <w:tcPr>
            <w:tcW w:w="959" w:type="dxa"/>
            <w:vMerge w:val="restart"/>
            <w:vAlign w:val="center"/>
          </w:tcPr>
          <w:p w14:paraId="1A2E5AC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1.4.1</w:t>
            </w:r>
          </w:p>
        </w:tc>
        <w:tc>
          <w:tcPr>
            <w:tcW w:w="2268" w:type="dxa"/>
            <w:gridSpan w:val="2"/>
            <w:vMerge w:val="restart"/>
            <w:vAlign w:val="center"/>
          </w:tcPr>
          <w:p w14:paraId="7F5C4E37" w14:textId="77777777" w:rsidR="0094509D" w:rsidRPr="00C43574"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Zwiększenie dostępności do edukacji przedszkolnej</w:t>
            </w:r>
          </w:p>
        </w:tc>
        <w:tc>
          <w:tcPr>
            <w:tcW w:w="2268" w:type="dxa"/>
            <w:vMerge w:val="restart"/>
            <w:vAlign w:val="center"/>
          </w:tcPr>
          <w:p w14:paraId="1331855A" w14:textId="77777777" w:rsidR="0094509D"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d</w:t>
            </w:r>
            <w:r w:rsidR="0094509D" w:rsidRPr="00C43574">
              <w:rPr>
                <w:rFonts w:ascii="Times New Roman" w:hAnsi="Times New Roman" w:cs="Times New Roman"/>
              </w:rPr>
              <w:t>zieci w wieku przedszkolnym (w tym niepełnosprawne)</w:t>
            </w:r>
          </w:p>
        </w:tc>
        <w:tc>
          <w:tcPr>
            <w:tcW w:w="1984" w:type="dxa"/>
            <w:vMerge w:val="restart"/>
            <w:vAlign w:val="center"/>
          </w:tcPr>
          <w:p w14:paraId="6DD57A6D" w14:textId="77777777"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31C6924C"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dzieci objętych w ramach programu dodatkowymi zajęciami zwiększającymi ich szanse edukacyjne w edukacji przedszkolnej</w:t>
            </w:r>
            <w:r w:rsidR="00B87976">
              <w:rPr>
                <w:rFonts w:ascii="Times New Roman" w:hAnsi="Times New Roman" w:cs="Times New Roman"/>
              </w:rPr>
              <w:t xml:space="preserve"> (EFS)</w:t>
            </w:r>
          </w:p>
        </w:tc>
        <w:tc>
          <w:tcPr>
            <w:tcW w:w="1134" w:type="dxa"/>
            <w:vAlign w:val="center"/>
          </w:tcPr>
          <w:p w14:paraId="29E73A43" w14:textId="77777777" w:rsidR="0094509D"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26B2EF36"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AFC7B7E" w14:textId="77777777" w:rsidR="001C0BF3" w:rsidRDefault="001C0BF3" w:rsidP="00F12E13">
            <w:pPr>
              <w:spacing w:line="276" w:lineRule="auto"/>
              <w:rPr>
                <w:rFonts w:ascii="Times New Roman" w:hAnsi="Times New Roman" w:cs="Times New Roman"/>
              </w:rPr>
            </w:pPr>
          </w:p>
          <w:p w14:paraId="58E0E591" w14:textId="47073802" w:rsidR="00890670" w:rsidRPr="001C0BF3" w:rsidRDefault="00890670" w:rsidP="00F12E13">
            <w:pPr>
              <w:spacing w:line="276" w:lineRule="auto"/>
              <w:rPr>
                <w:rFonts w:ascii="Times New Roman" w:hAnsi="Times New Roman" w:cs="Times New Roman"/>
              </w:rPr>
            </w:pPr>
            <w:r w:rsidRPr="001C0BF3">
              <w:rPr>
                <w:rFonts w:ascii="Times New Roman" w:hAnsi="Times New Roman" w:cs="Times New Roman"/>
              </w:rPr>
              <w:t>100</w:t>
            </w:r>
          </w:p>
          <w:p w14:paraId="398FC069" w14:textId="45D63DA2" w:rsidR="00703F2B" w:rsidRPr="00703F2B" w:rsidRDefault="00703F2B" w:rsidP="00F12E13">
            <w:pPr>
              <w:spacing w:line="276" w:lineRule="auto"/>
              <w:rPr>
                <w:rFonts w:ascii="Times New Roman" w:hAnsi="Times New Roman" w:cs="Times New Roman"/>
              </w:rPr>
            </w:pPr>
          </w:p>
        </w:tc>
        <w:tc>
          <w:tcPr>
            <w:tcW w:w="1984" w:type="dxa"/>
            <w:vAlign w:val="center"/>
          </w:tcPr>
          <w:p w14:paraId="5AD55528"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0DD08397" w14:textId="77777777" w:rsidTr="0033396C">
        <w:tc>
          <w:tcPr>
            <w:tcW w:w="959" w:type="dxa"/>
            <w:vMerge/>
            <w:vAlign w:val="center"/>
          </w:tcPr>
          <w:p w14:paraId="7DCD8EEF" w14:textId="77777777" w:rsidR="0094509D" w:rsidRPr="00C43574" w:rsidRDefault="0094509D" w:rsidP="00F12E13">
            <w:pPr>
              <w:spacing w:line="276" w:lineRule="auto"/>
              <w:rPr>
                <w:rFonts w:ascii="Times New Roman" w:hAnsi="Times New Roman" w:cs="Times New Roman"/>
              </w:rPr>
            </w:pPr>
          </w:p>
        </w:tc>
        <w:tc>
          <w:tcPr>
            <w:tcW w:w="2268" w:type="dxa"/>
            <w:gridSpan w:val="2"/>
            <w:vMerge/>
            <w:vAlign w:val="center"/>
          </w:tcPr>
          <w:p w14:paraId="51F1574A" w14:textId="77777777" w:rsidR="0094509D" w:rsidRPr="00C43574" w:rsidRDefault="0094509D" w:rsidP="00F12E13">
            <w:pPr>
              <w:spacing w:line="276" w:lineRule="auto"/>
              <w:rPr>
                <w:rFonts w:ascii="Times New Roman" w:hAnsi="Times New Roman" w:cs="Times New Roman"/>
                <w:color w:val="000000" w:themeColor="text1"/>
              </w:rPr>
            </w:pPr>
          </w:p>
        </w:tc>
        <w:tc>
          <w:tcPr>
            <w:tcW w:w="2268" w:type="dxa"/>
            <w:vMerge/>
            <w:vAlign w:val="center"/>
          </w:tcPr>
          <w:p w14:paraId="32AEA473" w14:textId="77777777" w:rsidR="0094509D" w:rsidRPr="00C43574" w:rsidRDefault="0094509D" w:rsidP="00F12E13">
            <w:pPr>
              <w:spacing w:line="276" w:lineRule="auto"/>
              <w:rPr>
                <w:rFonts w:ascii="Times New Roman" w:hAnsi="Times New Roman" w:cs="Times New Roman"/>
              </w:rPr>
            </w:pPr>
          </w:p>
        </w:tc>
        <w:tc>
          <w:tcPr>
            <w:tcW w:w="1984" w:type="dxa"/>
            <w:vMerge/>
            <w:vAlign w:val="center"/>
          </w:tcPr>
          <w:p w14:paraId="70E79F33" w14:textId="77777777" w:rsidR="0094509D" w:rsidRPr="00C43574" w:rsidRDefault="0094509D" w:rsidP="00F12E13">
            <w:pPr>
              <w:spacing w:line="276" w:lineRule="auto"/>
              <w:jc w:val="center"/>
              <w:rPr>
                <w:rFonts w:ascii="Times New Roman" w:hAnsi="Times New Roman" w:cs="Times New Roman"/>
              </w:rPr>
            </w:pPr>
          </w:p>
        </w:tc>
        <w:tc>
          <w:tcPr>
            <w:tcW w:w="1985" w:type="dxa"/>
            <w:gridSpan w:val="2"/>
            <w:vAlign w:val="center"/>
          </w:tcPr>
          <w:p w14:paraId="00D3560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miejsc wychowania p</w:t>
            </w:r>
            <w:r w:rsidR="004A4934" w:rsidRPr="00C43574">
              <w:rPr>
                <w:rFonts w:ascii="Times New Roman" w:hAnsi="Times New Roman" w:cs="Times New Roman"/>
              </w:rPr>
              <w:t>rzedszkolnego dofinansowanych w </w:t>
            </w:r>
            <w:r w:rsidRPr="00C43574">
              <w:rPr>
                <w:rFonts w:ascii="Times New Roman" w:hAnsi="Times New Roman" w:cs="Times New Roman"/>
              </w:rPr>
              <w:t>programie</w:t>
            </w:r>
            <w:r w:rsidR="00B87976">
              <w:rPr>
                <w:rFonts w:ascii="Times New Roman" w:hAnsi="Times New Roman" w:cs="Times New Roman"/>
              </w:rPr>
              <w:t xml:space="preserve"> (EFS)</w:t>
            </w:r>
          </w:p>
        </w:tc>
        <w:tc>
          <w:tcPr>
            <w:tcW w:w="1134" w:type="dxa"/>
            <w:vAlign w:val="center"/>
          </w:tcPr>
          <w:p w14:paraId="4698E134" w14:textId="77777777" w:rsidR="0094509D"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72044F5F" w14:textId="77777777" w:rsidR="0094509D" w:rsidRPr="000C467A" w:rsidRDefault="005B5F6A" w:rsidP="00F12E13">
            <w:pPr>
              <w:spacing w:line="276" w:lineRule="auto"/>
              <w:rPr>
                <w:rFonts w:ascii="Times New Roman" w:hAnsi="Times New Roman" w:cs="Times New Roman"/>
              </w:rPr>
            </w:pPr>
            <w:r w:rsidRPr="000C467A">
              <w:rPr>
                <w:rFonts w:ascii="Times New Roman" w:hAnsi="Times New Roman" w:cs="Times New Roman"/>
              </w:rPr>
              <w:t>0</w:t>
            </w:r>
          </w:p>
        </w:tc>
        <w:tc>
          <w:tcPr>
            <w:tcW w:w="1418" w:type="dxa"/>
            <w:gridSpan w:val="2"/>
            <w:vAlign w:val="center"/>
          </w:tcPr>
          <w:p w14:paraId="2A65DFC2" w14:textId="797DBDBF" w:rsidR="00780FA4" w:rsidRPr="000C467A" w:rsidRDefault="00780FA4" w:rsidP="00F12E13">
            <w:pPr>
              <w:spacing w:line="276" w:lineRule="auto"/>
              <w:rPr>
                <w:rFonts w:ascii="Times New Roman" w:hAnsi="Times New Roman" w:cs="Times New Roman"/>
              </w:rPr>
            </w:pPr>
            <w:r w:rsidRPr="000C467A">
              <w:rPr>
                <w:rFonts w:ascii="Times New Roman" w:hAnsi="Times New Roman" w:cs="Times New Roman"/>
              </w:rPr>
              <w:t>8</w:t>
            </w:r>
          </w:p>
        </w:tc>
        <w:tc>
          <w:tcPr>
            <w:tcW w:w="1984" w:type="dxa"/>
            <w:vAlign w:val="center"/>
          </w:tcPr>
          <w:p w14:paraId="2145CCDA"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B87976" w:rsidRPr="00C43574" w14:paraId="5CDBA901" w14:textId="77777777" w:rsidTr="0033396C">
        <w:tc>
          <w:tcPr>
            <w:tcW w:w="959" w:type="dxa"/>
            <w:vMerge w:val="restart"/>
            <w:vAlign w:val="center"/>
          </w:tcPr>
          <w:p w14:paraId="1354FAC5"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1.4.2</w:t>
            </w:r>
          </w:p>
        </w:tc>
        <w:tc>
          <w:tcPr>
            <w:tcW w:w="2268" w:type="dxa"/>
            <w:gridSpan w:val="2"/>
            <w:vMerge w:val="restart"/>
            <w:vAlign w:val="center"/>
          </w:tcPr>
          <w:p w14:paraId="3E2512E9" w14:textId="77777777" w:rsidR="00B87976" w:rsidRPr="00C43574" w:rsidRDefault="00B8797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Wyrównanie szans dzieci i młodzieży</w:t>
            </w:r>
          </w:p>
        </w:tc>
        <w:tc>
          <w:tcPr>
            <w:tcW w:w="2268" w:type="dxa"/>
            <w:vMerge w:val="restart"/>
            <w:vAlign w:val="center"/>
          </w:tcPr>
          <w:p w14:paraId="2F534917" w14:textId="77777777" w:rsidR="00B87976"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u</w:t>
            </w:r>
            <w:r w:rsidR="00B87976" w:rsidRPr="00C43574">
              <w:rPr>
                <w:rFonts w:ascii="Times New Roman" w:hAnsi="Times New Roman" w:cs="Times New Roman"/>
              </w:rPr>
              <w:t>czniowie małych szkół</w:t>
            </w:r>
          </w:p>
        </w:tc>
        <w:tc>
          <w:tcPr>
            <w:tcW w:w="1984" w:type="dxa"/>
            <w:vMerge w:val="restart"/>
            <w:vAlign w:val="center"/>
          </w:tcPr>
          <w:p w14:paraId="2927C608" w14:textId="77777777" w:rsidR="00B87976" w:rsidRPr="00C43574" w:rsidRDefault="00B8797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5E4F01A" w14:textId="44B8635A"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 xml:space="preserve">Liczba uczniów objętych wsparciem w zakresie rozwijania kompetencji kluczowych </w:t>
            </w:r>
            <w:r w:rsidR="005A6FAE" w:rsidRPr="00B824C7">
              <w:rPr>
                <w:rFonts w:ascii="Times New Roman" w:hAnsi="Times New Roman" w:cs="Times New Roman"/>
              </w:rPr>
              <w:t>lub</w:t>
            </w:r>
            <w:r w:rsidR="005A6FAE" w:rsidRPr="0033396C">
              <w:rPr>
                <w:rFonts w:ascii="Times New Roman" w:hAnsi="Times New Roman" w:cs="Times New Roman"/>
              </w:rPr>
              <w:t xml:space="preserve"> umiejętności uniwersalnych</w:t>
            </w:r>
            <w:r w:rsidR="005A6FAE">
              <w:rPr>
                <w:rFonts w:ascii="Times New Roman" w:hAnsi="Times New Roman" w:cs="Times New Roman"/>
              </w:rPr>
              <w:t xml:space="preserve"> </w:t>
            </w:r>
            <w:r w:rsidRPr="00C43574">
              <w:rPr>
                <w:rFonts w:ascii="Times New Roman" w:hAnsi="Times New Roman" w:cs="Times New Roman"/>
              </w:rPr>
              <w:t>w programie</w:t>
            </w:r>
            <w:r>
              <w:rPr>
                <w:rFonts w:ascii="Times New Roman" w:hAnsi="Times New Roman" w:cs="Times New Roman"/>
              </w:rPr>
              <w:t xml:space="preserve"> (EFS)</w:t>
            </w:r>
          </w:p>
        </w:tc>
        <w:tc>
          <w:tcPr>
            <w:tcW w:w="1134" w:type="dxa"/>
            <w:vAlign w:val="center"/>
          </w:tcPr>
          <w:p w14:paraId="6ADC156C" w14:textId="77777777" w:rsidR="00B87976" w:rsidRPr="00C43574" w:rsidRDefault="00B87976" w:rsidP="00F12E13">
            <w:pPr>
              <w:spacing w:line="276" w:lineRule="auto"/>
            </w:pPr>
            <w:r w:rsidRPr="00C43574">
              <w:rPr>
                <w:rFonts w:ascii="Times New Roman" w:hAnsi="Times New Roman" w:cs="Times New Roman"/>
              </w:rPr>
              <w:t>osoba</w:t>
            </w:r>
          </w:p>
        </w:tc>
        <w:tc>
          <w:tcPr>
            <w:tcW w:w="1417" w:type="dxa"/>
            <w:vAlign w:val="center"/>
          </w:tcPr>
          <w:p w14:paraId="182EB35E"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4579A6A" w14:textId="0B54CFD9" w:rsidR="00B87976" w:rsidRPr="00C97DF5" w:rsidRDefault="00B87976" w:rsidP="00F12E13">
            <w:pPr>
              <w:spacing w:line="276" w:lineRule="auto"/>
              <w:rPr>
                <w:rFonts w:ascii="Times New Roman" w:hAnsi="Times New Roman" w:cs="Times New Roman"/>
                <w:strike/>
                <w:color w:val="FF0000"/>
              </w:rPr>
            </w:pPr>
          </w:p>
          <w:p w14:paraId="2BA95163" w14:textId="77777777" w:rsidR="00890670" w:rsidRPr="001C0BF3" w:rsidRDefault="00890670" w:rsidP="00F12E13">
            <w:pPr>
              <w:spacing w:line="276" w:lineRule="auto"/>
              <w:rPr>
                <w:rFonts w:ascii="Times New Roman" w:hAnsi="Times New Roman" w:cs="Times New Roman"/>
              </w:rPr>
            </w:pPr>
            <w:r w:rsidRPr="001C0BF3">
              <w:rPr>
                <w:rFonts w:ascii="Times New Roman" w:hAnsi="Times New Roman" w:cs="Times New Roman"/>
              </w:rPr>
              <w:t>150</w:t>
            </w:r>
          </w:p>
          <w:p w14:paraId="52A3DC9D" w14:textId="431A77A6" w:rsidR="00703F2B" w:rsidRPr="00703F2B" w:rsidRDefault="00703F2B" w:rsidP="00F12E13">
            <w:pPr>
              <w:spacing w:line="276" w:lineRule="auto"/>
              <w:rPr>
                <w:rFonts w:ascii="Times New Roman" w:hAnsi="Times New Roman" w:cs="Times New Roman"/>
              </w:rPr>
            </w:pPr>
          </w:p>
        </w:tc>
        <w:tc>
          <w:tcPr>
            <w:tcW w:w="1984" w:type="dxa"/>
            <w:vAlign w:val="center"/>
          </w:tcPr>
          <w:p w14:paraId="7353471A" w14:textId="77777777" w:rsidR="00B87976"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B87976" w:rsidRPr="00C43574">
              <w:rPr>
                <w:rFonts w:ascii="Times New Roman" w:hAnsi="Times New Roman" w:cs="Times New Roman"/>
              </w:rPr>
              <w:t>/dokumentacja LGD</w:t>
            </w:r>
          </w:p>
        </w:tc>
      </w:tr>
      <w:tr w:rsidR="00B87976" w:rsidRPr="00C43574" w14:paraId="0D62A6C6" w14:textId="77777777" w:rsidTr="0033396C">
        <w:tc>
          <w:tcPr>
            <w:tcW w:w="959" w:type="dxa"/>
            <w:vMerge/>
            <w:vAlign w:val="center"/>
          </w:tcPr>
          <w:p w14:paraId="71EF6F3D" w14:textId="77777777" w:rsidR="00B87976" w:rsidRPr="00C43574" w:rsidRDefault="00B87976" w:rsidP="00F12E13">
            <w:pPr>
              <w:spacing w:line="276" w:lineRule="auto"/>
              <w:rPr>
                <w:rFonts w:ascii="Times New Roman" w:hAnsi="Times New Roman" w:cs="Times New Roman"/>
              </w:rPr>
            </w:pPr>
          </w:p>
        </w:tc>
        <w:tc>
          <w:tcPr>
            <w:tcW w:w="2268" w:type="dxa"/>
            <w:gridSpan w:val="2"/>
            <w:vMerge/>
            <w:vAlign w:val="center"/>
          </w:tcPr>
          <w:p w14:paraId="098B7C3D" w14:textId="77777777" w:rsidR="00B87976" w:rsidRPr="00C43574" w:rsidRDefault="00B87976" w:rsidP="00F12E13">
            <w:pPr>
              <w:spacing w:line="276" w:lineRule="auto"/>
              <w:rPr>
                <w:rFonts w:ascii="Times New Roman" w:hAnsi="Times New Roman" w:cs="Times New Roman"/>
                <w:color w:val="000000" w:themeColor="text1"/>
              </w:rPr>
            </w:pPr>
          </w:p>
        </w:tc>
        <w:tc>
          <w:tcPr>
            <w:tcW w:w="2268" w:type="dxa"/>
            <w:vMerge/>
            <w:vAlign w:val="center"/>
          </w:tcPr>
          <w:p w14:paraId="4729D40D" w14:textId="77777777" w:rsidR="00B87976" w:rsidRPr="00C43574" w:rsidRDefault="00B87976" w:rsidP="00F12E13">
            <w:pPr>
              <w:spacing w:line="276" w:lineRule="auto"/>
              <w:rPr>
                <w:rFonts w:ascii="Times New Roman" w:hAnsi="Times New Roman" w:cs="Times New Roman"/>
              </w:rPr>
            </w:pPr>
          </w:p>
        </w:tc>
        <w:tc>
          <w:tcPr>
            <w:tcW w:w="1984" w:type="dxa"/>
            <w:vMerge/>
            <w:vAlign w:val="center"/>
          </w:tcPr>
          <w:p w14:paraId="2AB8D0CA" w14:textId="77777777" w:rsidR="00B87976" w:rsidRPr="00C43574" w:rsidRDefault="00B87976" w:rsidP="00F12E13">
            <w:pPr>
              <w:spacing w:line="276" w:lineRule="auto"/>
              <w:jc w:val="center"/>
              <w:rPr>
                <w:rFonts w:ascii="Times New Roman" w:hAnsi="Times New Roman" w:cs="Times New Roman"/>
              </w:rPr>
            </w:pPr>
          </w:p>
        </w:tc>
        <w:tc>
          <w:tcPr>
            <w:tcW w:w="1985" w:type="dxa"/>
            <w:gridSpan w:val="2"/>
            <w:vAlign w:val="center"/>
          </w:tcPr>
          <w:p w14:paraId="0F2E959A" w14:textId="29D7B8E7" w:rsidR="004842DD" w:rsidRPr="00A319E4" w:rsidRDefault="00B87976" w:rsidP="00F12E13">
            <w:pPr>
              <w:spacing w:line="276" w:lineRule="auto"/>
              <w:rPr>
                <w:rFonts w:ascii="Times New Roman" w:hAnsi="Times New Roman" w:cs="Times New Roman"/>
              </w:rPr>
            </w:pPr>
            <w:r w:rsidRPr="00A319E4">
              <w:rPr>
                <w:rFonts w:ascii="Times New Roman" w:hAnsi="Times New Roman" w:cs="Times New Roman"/>
              </w:rPr>
              <w:t xml:space="preserve">Liczba szkół, których pracownie przedmiotowe </w:t>
            </w:r>
            <w:r w:rsidRPr="00A319E4">
              <w:rPr>
                <w:rFonts w:ascii="Times New Roman" w:hAnsi="Times New Roman" w:cs="Times New Roman"/>
              </w:rPr>
              <w:lastRenderedPageBreak/>
              <w:t>zostały doposażone w programie (EFS)</w:t>
            </w:r>
          </w:p>
        </w:tc>
        <w:tc>
          <w:tcPr>
            <w:tcW w:w="1134" w:type="dxa"/>
            <w:vAlign w:val="center"/>
          </w:tcPr>
          <w:p w14:paraId="092DDB9D" w14:textId="77777777" w:rsidR="00B87976" w:rsidRPr="00C43574" w:rsidRDefault="00B87976" w:rsidP="00F12E13">
            <w:pPr>
              <w:spacing w:line="276" w:lineRule="auto"/>
            </w:pPr>
            <w:r w:rsidRPr="00C43574">
              <w:rPr>
                <w:rFonts w:ascii="Times New Roman" w:hAnsi="Times New Roman" w:cs="Times New Roman"/>
              </w:rPr>
              <w:lastRenderedPageBreak/>
              <w:t>sztuka</w:t>
            </w:r>
          </w:p>
        </w:tc>
        <w:tc>
          <w:tcPr>
            <w:tcW w:w="1417" w:type="dxa"/>
            <w:vAlign w:val="center"/>
          </w:tcPr>
          <w:p w14:paraId="3F4EBF05"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B030A5E" w14:textId="678AA418" w:rsidR="00AF3175" w:rsidRPr="00AF3175" w:rsidRDefault="00AF3175" w:rsidP="00F12E13">
            <w:pPr>
              <w:spacing w:line="276" w:lineRule="auto"/>
              <w:rPr>
                <w:rFonts w:ascii="Times New Roman" w:hAnsi="Times New Roman" w:cs="Times New Roman"/>
              </w:rPr>
            </w:pPr>
            <w:r w:rsidRPr="00EF2550">
              <w:rPr>
                <w:rFonts w:ascii="Times New Roman" w:hAnsi="Times New Roman" w:cs="Times New Roman"/>
              </w:rPr>
              <w:t>3</w:t>
            </w:r>
          </w:p>
        </w:tc>
        <w:tc>
          <w:tcPr>
            <w:tcW w:w="1984" w:type="dxa"/>
            <w:vAlign w:val="center"/>
          </w:tcPr>
          <w:p w14:paraId="4EB19309" w14:textId="77777777" w:rsidR="00B87976"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w:t>
            </w:r>
            <w:r>
              <w:rPr>
                <w:rFonts w:ascii="Times New Roman" w:hAnsi="Times New Roman" w:cs="Times New Roman"/>
              </w:rPr>
              <w:lastRenderedPageBreak/>
              <w:t>IZ</w:t>
            </w:r>
            <w:r w:rsidRPr="00C43574">
              <w:rPr>
                <w:rFonts w:ascii="Times New Roman" w:hAnsi="Times New Roman" w:cs="Times New Roman"/>
              </w:rPr>
              <w:t xml:space="preserve"> </w:t>
            </w:r>
            <w:r w:rsidR="00B87976" w:rsidRPr="00C43574">
              <w:rPr>
                <w:rFonts w:ascii="Times New Roman" w:hAnsi="Times New Roman" w:cs="Times New Roman"/>
              </w:rPr>
              <w:t>/dokumentacja LGD</w:t>
            </w:r>
          </w:p>
        </w:tc>
      </w:tr>
      <w:tr w:rsidR="00B87976" w:rsidRPr="00C43574" w14:paraId="52FA7662" w14:textId="77777777" w:rsidTr="0033396C">
        <w:tc>
          <w:tcPr>
            <w:tcW w:w="959" w:type="dxa"/>
            <w:vMerge/>
            <w:vAlign w:val="center"/>
          </w:tcPr>
          <w:p w14:paraId="1CA4BFFD" w14:textId="77777777" w:rsidR="00B87976" w:rsidRPr="00C43574" w:rsidRDefault="00B87976" w:rsidP="00F12E13">
            <w:pPr>
              <w:spacing w:line="276" w:lineRule="auto"/>
              <w:rPr>
                <w:rFonts w:ascii="Times New Roman" w:hAnsi="Times New Roman" w:cs="Times New Roman"/>
              </w:rPr>
            </w:pPr>
          </w:p>
        </w:tc>
        <w:tc>
          <w:tcPr>
            <w:tcW w:w="2268" w:type="dxa"/>
            <w:gridSpan w:val="2"/>
            <w:vMerge/>
            <w:vAlign w:val="center"/>
          </w:tcPr>
          <w:p w14:paraId="77662061" w14:textId="77777777" w:rsidR="00B87976" w:rsidRPr="00C43574" w:rsidRDefault="00B87976" w:rsidP="00F12E13">
            <w:pPr>
              <w:spacing w:line="276" w:lineRule="auto"/>
              <w:rPr>
                <w:rFonts w:ascii="Times New Roman" w:hAnsi="Times New Roman" w:cs="Times New Roman"/>
                <w:color w:val="000000" w:themeColor="text1"/>
              </w:rPr>
            </w:pPr>
          </w:p>
        </w:tc>
        <w:tc>
          <w:tcPr>
            <w:tcW w:w="2268" w:type="dxa"/>
            <w:vMerge/>
            <w:vAlign w:val="center"/>
          </w:tcPr>
          <w:p w14:paraId="23F5106B" w14:textId="77777777" w:rsidR="00B87976" w:rsidRPr="00C43574" w:rsidRDefault="00B87976" w:rsidP="00F12E13">
            <w:pPr>
              <w:spacing w:line="276" w:lineRule="auto"/>
              <w:rPr>
                <w:rFonts w:ascii="Times New Roman" w:hAnsi="Times New Roman" w:cs="Times New Roman"/>
              </w:rPr>
            </w:pPr>
          </w:p>
        </w:tc>
        <w:tc>
          <w:tcPr>
            <w:tcW w:w="1984" w:type="dxa"/>
            <w:vMerge/>
            <w:vAlign w:val="center"/>
          </w:tcPr>
          <w:p w14:paraId="0B8390FF" w14:textId="77777777" w:rsidR="00B87976" w:rsidRPr="00C43574" w:rsidRDefault="00B87976" w:rsidP="00F12E13">
            <w:pPr>
              <w:spacing w:line="276" w:lineRule="auto"/>
              <w:jc w:val="center"/>
              <w:rPr>
                <w:rFonts w:ascii="Times New Roman" w:hAnsi="Times New Roman" w:cs="Times New Roman"/>
              </w:rPr>
            </w:pPr>
          </w:p>
        </w:tc>
        <w:tc>
          <w:tcPr>
            <w:tcW w:w="1985" w:type="dxa"/>
            <w:gridSpan w:val="2"/>
            <w:vAlign w:val="center"/>
          </w:tcPr>
          <w:p w14:paraId="515E3BFC" w14:textId="77777777" w:rsidR="00B87976" w:rsidRPr="00C43574" w:rsidRDefault="003861C6" w:rsidP="00F12E13">
            <w:pPr>
              <w:spacing w:line="276" w:lineRule="auto"/>
              <w:rPr>
                <w:rFonts w:ascii="Times New Roman" w:hAnsi="Times New Roman" w:cs="Times New Roman"/>
              </w:rPr>
            </w:pPr>
            <w:r>
              <w:rPr>
                <w:rFonts w:ascii="Times New Roman" w:hAnsi="Times New Roman" w:cs="Times New Roman"/>
              </w:rPr>
              <w:t>L</w:t>
            </w:r>
            <w:r w:rsidR="00B87976">
              <w:rPr>
                <w:rFonts w:ascii="Times New Roman" w:hAnsi="Times New Roman" w:cs="Times New Roman"/>
              </w:rPr>
              <w:t>iczba szkół i placówek systemu oświaty wyposażonych w ramach programu w sprzęt TIK do prowadzenia zajęć edukacyjnych (EFS)</w:t>
            </w:r>
          </w:p>
        </w:tc>
        <w:tc>
          <w:tcPr>
            <w:tcW w:w="1134" w:type="dxa"/>
            <w:vAlign w:val="center"/>
          </w:tcPr>
          <w:p w14:paraId="273018FA" w14:textId="77777777" w:rsidR="00B87976" w:rsidRPr="00C43574" w:rsidRDefault="00D32F2E"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vAlign w:val="center"/>
          </w:tcPr>
          <w:p w14:paraId="7B3AEDE8" w14:textId="77777777" w:rsidR="00B87976" w:rsidRPr="00C43574" w:rsidRDefault="00D32F2E" w:rsidP="00F12E13">
            <w:pPr>
              <w:spacing w:line="276" w:lineRule="auto"/>
              <w:rPr>
                <w:rFonts w:ascii="Times New Roman" w:hAnsi="Times New Roman" w:cs="Times New Roman"/>
              </w:rPr>
            </w:pPr>
            <w:r>
              <w:rPr>
                <w:rFonts w:ascii="Times New Roman" w:hAnsi="Times New Roman" w:cs="Times New Roman"/>
              </w:rPr>
              <w:t>0</w:t>
            </w:r>
          </w:p>
        </w:tc>
        <w:tc>
          <w:tcPr>
            <w:tcW w:w="1418" w:type="dxa"/>
            <w:gridSpan w:val="2"/>
            <w:vAlign w:val="center"/>
          </w:tcPr>
          <w:p w14:paraId="1EC5DB3D" w14:textId="6B559915" w:rsidR="00890670" w:rsidRPr="00C43574" w:rsidRDefault="00890670" w:rsidP="00F12E13">
            <w:pPr>
              <w:spacing w:line="276" w:lineRule="auto"/>
              <w:rPr>
                <w:rFonts w:ascii="Times New Roman" w:hAnsi="Times New Roman" w:cs="Times New Roman"/>
              </w:rPr>
            </w:pPr>
            <w:r w:rsidRPr="0033396C">
              <w:rPr>
                <w:rFonts w:ascii="Times New Roman" w:hAnsi="Times New Roman" w:cs="Times New Roman"/>
              </w:rPr>
              <w:t>8</w:t>
            </w:r>
          </w:p>
        </w:tc>
        <w:tc>
          <w:tcPr>
            <w:tcW w:w="1984" w:type="dxa"/>
            <w:vAlign w:val="center"/>
          </w:tcPr>
          <w:p w14:paraId="277873AD" w14:textId="77777777" w:rsidR="00B87976"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5B5F6A" w:rsidRPr="00C43574" w14:paraId="2123B0F6" w14:textId="77777777" w:rsidTr="0033396C">
        <w:tc>
          <w:tcPr>
            <w:tcW w:w="959" w:type="dxa"/>
            <w:vMerge w:val="restart"/>
            <w:vAlign w:val="center"/>
          </w:tcPr>
          <w:p w14:paraId="6D9C72D4"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1.4.3</w:t>
            </w:r>
          </w:p>
        </w:tc>
        <w:tc>
          <w:tcPr>
            <w:tcW w:w="2268" w:type="dxa"/>
            <w:gridSpan w:val="2"/>
            <w:vMerge w:val="restart"/>
            <w:vAlign w:val="center"/>
          </w:tcPr>
          <w:p w14:paraId="25EE1811"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Rozbudowa infrastruktury przedszkolnej i dostosowanie jej do potrzeb dzieci niepełnosprawnych</w:t>
            </w:r>
          </w:p>
        </w:tc>
        <w:tc>
          <w:tcPr>
            <w:tcW w:w="2268" w:type="dxa"/>
            <w:vMerge w:val="restart"/>
            <w:vAlign w:val="center"/>
          </w:tcPr>
          <w:p w14:paraId="3A1E1121" w14:textId="77777777" w:rsidR="005B5F6A"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d</w:t>
            </w:r>
            <w:r w:rsidR="005B5F6A" w:rsidRPr="00C43574">
              <w:rPr>
                <w:rFonts w:ascii="Times New Roman" w:hAnsi="Times New Roman" w:cs="Times New Roman"/>
              </w:rPr>
              <w:t>zieci w wieku przedszkolnym w tym niepełnosprawne</w:t>
            </w:r>
          </w:p>
        </w:tc>
        <w:tc>
          <w:tcPr>
            <w:tcW w:w="1984" w:type="dxa"/>
            <w:vMerge w:val="restart"/>
            <w:vAlign w:val="center"/>
          </w:tcPr>
          <w:p w14:paraId="2E83E75F"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154FECD3"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wspartych obiektów infrastruktury przedszkolnej</w:t>
            </w:r>
            <w:r w:rsidR="00B87976">
              <w:rPr>
                <w:rFonts w:ascii="Times New Roman" w:hAnsi="Times New Roman" w:cs="Times New Roman"/>
              </w:rPr>
              <w:t xml:space="preserve"> (EFRR)</w:t>
            </w:r>
          </w:p>
        </w:tc>
        <w:tc>
          <w:tcPr>
            <w:tcW w:w="1134" w:type="dxa"/>
            <w:vAlign w:val="center"/>
          </w:tcPr>
          <w:p w14:paraId="363D0ECE"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5F6DB87F" w14:textId="77777777" w:rsidR="005B5F6A" w:rsidRPr="001C0BF3" w:rsidRDefault="005B5F6A" w:rsidP="00F12E13">
            <w:pPr>
              <w:spacing w:line="276" w:lineRule="auto"/>
              <w:rPr>
                <w:rFonts w:ascii="Times New Roman" w:hAnsi="Times New Roman" w:cs="Times New Roman"/>
              </w:rPr>
            </w:pPr>
            <w:r w:rsidRPr="001C0BF3">
              <w:rPr>
                <w:rFonts w:ascii="Times New Roman" w:hAnsi="Times New Roman" w:cs="Times New Roman"/>
              </w:rPr>
              <w:t>0</w:t>
            </w:r>
          </w:p>
        </w:tc>
        <w:tc>
          <w:tcPr>
            <w:tcW w:w="1418" w:type="dxa"/>
            <w:gridSpan w:val="2"/>
            <w:vAlign w:val="center"/>
          </w:tcPr>
          <w:p w14:paraId="0F4BBACE" w14:textId="2BEE2130" w:rsidR="005B5F6A" w:rsidRPr="001C0BF3" w:rsidRDefault="008D4BD1" w:rsidP="00F12E13">
            <w:pPr>
              <w:spacing w:line="276" w:lineRule="auto"/>
              <w:rPr>
                <w:rFonts w:ascii="Times New Roman" w:hAnsi="Times New Roman" w:cs="Times New Roman"/>
                <w:strike/>
              </w:rPr>
            </w:pPr>
            <w:r w:rsidRPr="001C0BF3">
              <w:rPr>
                <w:rFonts w:ascii="Times New Roman" w:hAnsi="Times New Roman" w:cs="Times New Roman"/>
                <w:strike/>
              </w:rPr>
              <w:t>4</w:t>
            </w:r>
          </w:p>
        </w:tc>
        <w:tc>
          <w:tcPr>
            <w:tcW w:w="1984" w:type="dxa"/>
            <w:vAlign w:val="center"/>
          </w:tcPr>
          <w:p w14:paraId="674A1C11"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087055C1" w14:textId="77777777" w:rsidTr="0033396C">
        <w:tc>
          <w:tcPr>
            <w:tcW w:w="959" w:type="dxa"/>
            <w:vMerge/>
            <w:vAlign w:val="center"/>
          </w:tcPr>
          <w:p w14:paraId="71489FB6"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A23FADD"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215B9993"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521F5319"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16C3D6DA" w14:textId="0A5EFB0E"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niepełnosprawnościami</w:t>
            </w:r>
            <w:r w:rsidR="00B87976">
              <w:rPr>
                <w:rFonts w:ascii="Times New Roman" w:hAnsi="Times New Roman" w:cs="Times New Roman"/>
              </w:rPr>
              <w:t xml:space="preserve"> (EFRR)</w:t>
            </w:r>
          </w:p>
        </w:tc>
        <w:tc>
          <w:tcPr>
            <w:tcW w:w="1134" w:type="dxa"/>
            <w:vAlign w:val="center"/>
          </w:tcPr>
          <w:p w14:paraId="72162AD4"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57760BB6"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66AC3954" w14:textId="76541CF2" w:rsidR="005B5F6A" w:rsidRPr="008D4BD1" w:rsidRDefault="008D4BD1" w:rsidP="00F12E13">
            <w:pPr>
              <w:spacing w:line="276" w:lineRule="auto"/>
              <w:rPr>
                <w:rFonts w:ascii="Times New Roman" w:hAnsi="Times New Roman" w:cs="Times New Roman"/>
                <w:strike/>
              </w:rPr>
            </w:pPr>
            <w:r w:rsidRPr="00CD7F99">
              <w:rPr>
                <w:rFonts w:ascii="Times New Roman" w:hAnsi="Times New Roman" w:cs="Times New Roman"/>
              </w:rPr>
              <w:t>4</w:t>
            </w:r>
          </w:p>
        </w:tc>
        <w:tc>
          <w:tcPr>
            <w:tcW w:w="1984" w:type="dxa"/>
            <w:vAlign w:val="center"/>
          </w:tcPr>
          <w:p w14:paraId="78204126"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F121994" w14:textId="77777777" w:rsidTr="0033396C">
        <w:tc>
          <w:tcPr>
            <w:tcW w:w="959" w:type="dxa"/>
            <w:vMerge w:val="restart"/>
            <w:vAlign w:val="center"/>
          </w:tcPr>
          <w:p w14:paraId="589685D5"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1.5.1</w:t>
            </w:r>
          </w:p>
        </w:tc>
        <w:tc>
          <w:tcPr>
            <w:tcW w:w="2268" w:type="dxa"/>
            <w:gridSpan w:val="2"/>
            <w:vMerge w:val="restart"/>
            <w:vAlign w:val="center"/>
          </w:tcPr>
          <w:p w14:paraId="2199297A"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Rozwój kompetencji cyfrowych</w:t>
            </w:r>
          </w:p>
        </w:tc>
        <w:tc>
          <w:tcPr>
            <w:tcW w:w="2268" w:type="dxa"/>
            <w:vMerge w:val="restart"/>
            <w:vAlign w:val="center"/>
          </w:tcPr>
          <w:p w14:paraId="0BD8F2C8" w14:textId="77777777" w:rsidR="005B5F6A" w:rsidRPr="00C43574" w:rsidRDefault="00B00F3B"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p>
        </w:tc>
        <w:tc>
          <w:tcPr>
            <w:tcW w:w="1984" w:type="dxa"/>
            <w:vMerge w:val="restart"/>
            <w:vAlign w:val="center"/>
          </w:tcPr>
          <w:p w14:paraId="1CE6A4BF" w14:textId="08F36C4F" w:rsidR="005B5F6A" w:rsidRPr="00C43574" w:rsidRDefault="002227FF" w:rsidP="00F12E13">
            <w:pPr>
              <w:spacing w:line="276" w:lineRule="auto"/>
              <w:jc w:val="center"/>
              <w:rPr>
                <w:rFonts w:ascii="Times New Roman" w:hAnsi="Times New Roman" w:cs="Times New Roman"/>
              </w:rPr>
            </w:pPr>
            <w:r>
              <w:rPr>
                <w:rFonts w:ascii="Times New Roman" w:hAnsi="Times New Roman" w:cs="Times New Roman"/>
              </w:rPr>
              <w:t>O</w:t>
            </w:r>
            <w:r w:rsidR="005B5F6A" w:rsidRPr="00D02320">
              <w:rPr>
                <w:rFonts w:ascii="Times New Roman" w:hAnsi="Times New Roman" w:cs="Times New Roman"/>
              </w:rPr>
              <w:t>peracja własna</w:t>
            </w:r>
          </w:p>
        </w:tc>
        <w:tc>
          <w:tcPr>
            <w:tcW w:w="1985" w:type="dxa"/>
            <w:gridSpan w:val="2"/>
            <w:vAlign w:val="center"/>
          </w:tcPr>
          <w:p w14:paraId="574AEECE" w14:textId="052C2A4A"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objętych szkoleniami/</w:t>
            </w:r>
            <w:r w:rsidR="004A4934" w:rsidRPr="00C43574">
              <w:rPr>
                <w:rFonts w:ascii="Times New Roman" w:hAnsi="Times New Roman" w:cs="Times New Roman"/>
              </w:rPr>
              <w:t>dora</w:t>
            </w:r>
            <w:r w:rsidRPr="00C43574">
              <w:rPr>
                <w:rFonts w:ascii="Times New Roman" w:hAnsi="Times New Roman" w:cs="Times New Roman"/>
              </w:rPr>
              <w:t>dztwem w zakresie rozwoju kompetencji cyfrowych, O/K/M</w:t>
            </w:r>
            <w:r w:rsidR="00B87976">
              <w:rPr>
                <w:rFonts w:ascii="Times New Roman" w:hAnsi="Times New Roman" w:cs="Times New Roman"/>
              </w:rPr>
              <w:t xml:space="preserve"> (EFRR)</w:t>
            </w:r>
          </w:p>
        </w:tc>
        <w:tc>
          <w:tcPr>
            <w:tcW w:w="1134" w:type="dxa"/>
            <w:vAlign w:val="center"/>
          </w:tcPr>
          <w:p w14:paraId="70B8303F"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651FD1CD"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0C09B7D" w14:textId="286B43E4" w:rsidR="008B1BEF" w:rsidRPr="008B1BEF" w:rsidRDefault="008B1BEF" w:rsidP="00F12E13">
            <w:pPr>
              <w:spacing w:line="276" w:lineRule="auto"/>
              <w:rPr>
                <w:rFonts w:ascii="Times New Roman" w:hAnsi="Times New Roman" w:cs="Times New Roman"/>
                <w:color w:val="FF0000"/>
              </w:rPr>
            </w:pPr>
            <w:r w:rsidRPr="002227FF">
              <w:rPr>
                <w:rFonts w:ascii="Times New Roman" w:hAnsi="Times New Roman" w:cs="Times New Roman"/>
              </w:rPr>
              <w:t>15</w:t>
            </w:r>
          </w:p>
        </w:tc>
        <w:tc>
          <w:tcPr>
            <w:tcW w:w="1984" w:type="dxa"/>
            <w:vAlign w:val="center"/>
          </w:tcPr>
          <w:p w14:paraId="4819C11C"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3E099B6" w14:textId="77777777" w:rsidTr="0033396C">
        <w:tc>
          <w:tcPr>
            <w:tcW w:w="959" w:type="dxa"/>
            <w:vMerge/>
            <w:vAlign w:val="center"/>
          </w:tcPr>
          <w:p w14:paraId="146C0468"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EF1C1C2"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6BA2D6E3"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611AB122"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580A4A21"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usług publicznych udostępnionyc</w:t>
            </w:r>
            <w:r w:rsidR="004A4934" w:rsidRPr="00C43574">
              <w:rPr>
                <w:rFonts w:ascii="Times New Roman" w:hAnsi="Times New Roman" w:cs="Times New Roman"/>
              </w:rPr>
              <w:t xml:space="preserve">h on-line o stopniu </w:t>
            </w:r>
            <w:r w:rsidR="004A4934" w:rsidRPr="00C43574">
              <w:rPr>
                <w:rFonts w:ascii="Times New Roman" w:hAnsi="Times New Roman" w:cs="Times New Roman"/>
              </w:rPr>
              <w:lastRenderedPageBreak/>
              <w:t xml:space="preserve">dojrzałości </w:t>
            </w:r>
            <w:r w:rsidR="00B87976">
              <w:rPr>
                <w:rFonts w:ascii="Times New Roman" w:hAnsi="Times New Roman" w:cs="Times New Roman"/>
              </w:rPr>
              <w:t xml:space="preserve"> (EFRR)</w:t>
            </w:r>
          </w:p>
        </w:tc>
        <w:tc>
          <w:tcPr>
            <w:tcW w:w="1134" w:type="dxa"/>
            <w:vAlign w:val="center"/>
          </w:tcPr>
          <w:p w14:paraId="1DCAB998" w14:textId="77777777" w:rsidR="005B5F6A" w:rsidRPr="00C43574" w:rsidRDefault="005B5F6A" w:rsidP="00F12E13">
            <w:pPr>
              <w:spacing w:line="276" w:lineRule="auto"/>
            </w:pPr>
            <w:r w:rsidRPr="00C43574">
              <w:rPr>
                <w:rFonts w:ascii="Times New Roman" w:hAnsi="Times New Roman" w:cs="Times New Roman"/>
              </w:rPr>
              <w:lastRenderedPageBreak/>
              <w:t>sztuka</w:t>
            </w:r>
          </w:p>
        </w:tc>
        <w:tc>
          <w:tcPr>
            <w:tcW w:w="1417" w:type="dxa"/>
            <w:vAlign w:val="center"/>
          </w:tcPr>
          <w:p w14:paraId="053EBB63"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2A77D29" w14:textId="57D7CD98" w:rsidR="008B1BEF" w:rsidRPr="008B1BEF" w:rsidRDefault="008B1BEF" w:rsidP="00F12E13">
            <w:pPr>
              <w:spacing w:line="276" w:lineRule="auto"/>
              <w:rPr>
                <w:rFonts w:ascii="Times New Roman" w:hAnsi="Times New Roman" w:cs="Times New Roman"/>
                <w:color w:val="FF0000"/>
              </w:rPr>
            </w:pPr>
            <w:r w:rsidRPr="002227FF">
              <w:rPr>
                <w:rFonts w:ascii="Times New Roman" w:hAnsi="Times New Roman" w:cs="Times New Roman"/>
              </w:rPr>
              <w:t>1</w:t>
            </w:r>
          </w:p>
        </w:tc>
        <w:tc>
          <w:tcPr>
            <w:tcW w:w="1984" w:type="dxa"/>
            <w:vAlign w:val="center"/>
          </w:tcPr>
          <w:p w14:paraId="7E797092"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w:t>
            </w:r>
            <w:r>
              <w:rPr>
                <w:rFonts w:ascii="Times New Roman" w:hAnsi="Times New Roman" w:cs="Times New Roman"/>
              </w:rPr>
              <w:lastRenderedPageBreak/>
              <w:t>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bl>
    <w:p w14:paraId="2A759A95"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tbl>
      <w:tblPr>
        <w:tblStyle w:val="Tabela-Siatka"/>
        <w:tblW w:w="15417" w:type="dxa"/>
        <w:tblLayout w:type="fixed"/>
        <w:tblLook w:val="04A0" w:firstRow="1" w:lastRow="0" w:firstColumn="1" w:lastColumn="0" w:noHBand="0" w:noVBand="1"/>
      </w:tblPr>
      <w:tblGrid>
        <w:gridCol w:w="818"/>
        <w:gridCol w:w="141"/>
        <w:gridCol w:w="2157"/>
        <w:gridCol w:w="111"/>
        <w:gridCol w:w="2268"/>
        <w:gridCol w:w="1984"/>
        <w:gridCol w:w="1701"/>
        <w:gridCol w:w="284"/>
        <w:gridCol w:w="1134"/>
        <w:gridCol w:w="283"/>
        <w:gridCol w:w="1134"/>
        <w:gridCol w:w="284"/>
        <w:gridCol w:w="1134"/>
        <w:gridCol w:w="1984"/>
      </w:tblGrid>
      <w:tr w:rsidR="00E22B0C" w:rsidRPr="00C43574" w14:paraId="1A365BB4" w14:textId="77777777" w:rsidTr="00272336">
        <w:trPr>
          <w:trHeight w:val="416"/>
        </w:trPr>
        <w:tc>
          <w:tcPr>
            <w:tcW w:w="959" w:type="dxa"/>
            <w:gridSpan w:val="2"/>
            <w:shd w:val="clear" w:color="auto" w:fill="31849B" w:themeFill="accent5" w:themeFillShade="BF"/>
            <w:vAlign w:val="center"/>
          </w:tcPr>
          <w:p w14:paraId="7CB81A32"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2.0</w:t>
            </w:r>
          </w:p>
        </w:tc>
        <w:tc>
          <w:tcPr>
            <w:tcW w:w="2157" w:type="dxa"/>
            <w:shd w:val="clear" w:color="auto" w:fill="31849B" w:themeFill="accent5" w:themeFillShade="BF"/>
            <w:vAlign w:val="center"/>
          </w:tcPr>
          <w:p w14:paraId="3DD1E8B9"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1"/>
            <w:shd w:val="clear" w:color="auto" w:fill="31849B" w:themeFill="accent5" w:themeFillShade="BF"/>
            <w:vAlign w:val="center"/>
          </w:tcPr>
          <w:p w14:paraId="38D9E516"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Rozwój turystyki, sportu i rekreacji z wykorzystaniem walorów przyrodniczych, historycznych i kulturowych</w:t>
            </w:r>
          </w:p>
        </w:tc>
      </w:tr>
      <w:tr w:rsidR="00E22B0C" w:rsidRPr="00C43574" w14:paraId="4F9794A7" w14:textId="77777777" w:rsidTr="00272336">
        <w:tc>
          <w:tcPr>
            <w:tcW w:w="959" w:type="dxa"/>
            <w:gridSpan w:val="2"/>
            <w:shd w:val="clear" w:color="auto" w:fill="4BACC6" w:themeFill="accent5"/>
            <w:vAlign w:val="center"/>
          </w:tcPr>
          <w:p w14:paraId="3268D2A5"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2.1</w:t>
            </w:r>
          </w:p>
        </w:tc>
        <w:tc>
          <w:tcPr>
            <w:tcW w:w="2157" w:type="dxa"/>
            <w:vMerge w:val="restart"/>
            <w:shd w:val="clear" w:color="auto" w:fill="4BACC6" w:themeFill="accent5"/>
            <w:vAlign w:val="center"/>
          </w:tcPr>
          <w:p w14:paraId="7A65DE0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CELE SZCZEGÓŁOWE</w:t>
            </w:r>
          </w:p>
        </w:tc>
        <w:tc>
          <w:tcPr>
            <w:tcW w:w="12301" w:type="dxa"/>
            <w:gridSpan w:val="11"/>
            <w:shd w:val="clear" w:color="auto" w:fill="4BACC6" w:themeFill="accent5"/>
            <w:vAlign w:val="center"/>
          </w:tcPr>
          <w:p w14:paraId="3102B2F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color w:val="000000" w:themeColor="text1"/>
              </w:rPr>
              <w:t>Rozwój oferty turystycznej</w:t>
            </w:r>
          </w:p>
        </w:tc>
      </w:tr>
      <w:tr w:rsidR="00E22B0C" w:rsidRPr="00C43574" w14:paraId="74BF489B" w14:textId="77777777" w:rsidTr="00272336">
        <w:tc>
          <w:tcPr>
            <w:tcW w:w="959" w:type="dxa"/>
            <w:gridSpan w:val="2"/>
            <w:shd w:val="clear" w:color="auto" w:fill="4BACC6" w:themeFill="accent5"/>
            <w:vAlign w:val="center"/>
          </w:tcPr>
          <w:p w14:paraId="052EA0FD"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2.2</w:t>
            </w:r>
          </w:p>
        </w:tc>
        <w:tc>
          <w:tcPr>
            <w:tcW w:w="2157" w:type="dxa"/>
            <w:vMerge/>
            <w:shd w:val="clear" w:color="auto" w:fill="4BACC6" w:themeFill="accent5"/>
            <w:vAlign w:val="center"/>
          </w:tcPr>
          <w:p w14:paraId="68E2C6F9"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5EF84015" w14:textId="77777777" w:rsidR="00E22B0C" w:rsidRPr="00C43574" w:rsidRDefault="00E22B0C"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Zachowanie i kultywowanie dziedzictwa kulturowego, przyrodniczego i historycznego</w:t>
            </w:r>
          </w:p>
        </w:tc>
      </w:tr>
      <w:tr w:rsidR="00E22B0C" w:rsidRPr="00C43574" w14:paraId="76A70AD5" w14:textId="77777777" w:rsidTr="00272336">
        <w:tc>
          <w:tcPr>
            <w:tcW w:w="959" w:type="dxa"/>
            <w:gridSpan w:val="2"/>
            <w:shd w:val="clear" w:color="auto" w:fill="4BACC6" w:themeFill="accent5"/>
            <w:vAlign w:val="center"/>
          </w:tcPr>
          <w:p w14:paraId="6951607C"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2.3</w:t>
            </w:r>
          </w:p>
        </w:tc>
        <w:tc>
          <w:tcPr>
            <w:tcW w:w="2157" w:type="dxa"/>
            <w:vMerge/>
            <w:shd w:val="clear" w:color="auto" w:fill="4BACC6" w:themeFill="accent5"/>
            <w:vAlign w:val="center"/>
          </w:tcPr>
          <w:p w14:paraId="71EF70C0"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09C571AF"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color w:val="000000" w:themeColor="text1"/>
              </w:rPr>
              <w:t>Rozwój infrastruktury turystycznej i rekreacyjnej</w:t>
            </w:r>
          </w:p>
        </w:tc>
      </w:tr>
      <w:tr w:rsidR="00E22B0C" w:rsidRPr="00C43574" w14:paraId="31112F40" w14:textId="77777777" w:rsidTr="00272336">
        <w:tc>
          <w:tcPr>
            <w:tcW w:w="3116" w:type="dxa"/>
            <w:gridSpan w:val="3"/>
            <w:shd w:val="clear" w:color="auto" w:fill="B6DDE8" w:themeFill="accent5" w:themeFillTint="66"/>
            <w:vAlign w:val="center"/>
          </w:tcPr>
          <w:p w14:paraId="0157796E"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13DA21B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324D3304"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B6DDE8" w:themeFill="accent5" w:themeFillTint="66"/>
            <w:vAlign w:val="center"/>
          </w:tcPr>
          <w:p w14:paraId="56AB003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418" w:type="dxa"/>
            <w:gridSpan w:val="2"/>
            <w:shd w:val="clear" w:color="auto" w:fill="B6DDE8" w:themeFill="accent5" w:themeFillTint="66"/>
            <w:vAlign w:val="center"/>
          </w:tcPr>
          <w:p w14:paraId="793566A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118" w:type="dxa"/>
            <w:gridSpan w:val="2"/>
            <w:shd w:val="clear" w:color="auto" w:fill="B6DDE8" w:themeFill="accent5" w:themeFillTint="66"/>
            <w:vAlign w:val="center"/>
          </w:tcPr>
          <w:p w14:paraId="10AF530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14C5AD0F" w14:textId="77777777" w:rsidTr="00272336">
        <w:tc>
          <w:tcPr>
            <w:tcW w:w="959" w:type="dxa"/>
            <w:gridSpan w:val="2"/>
            <w:vAlign w:val="center"/>
          </w:tcPr>
          <w:p w14:paraId="7B4E7FD1"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.0</w:t>
            </w:r>
            <w:r w:rsidRPr="00C43574">
              <w:rPr>
                <w:rFonts w:ascii="Times New Roman" w:hAnsi="Times New Roman" w:cs="Times New Roman"/>
              </w:rPr>
              <w:t>.1</w:t>
            </w:r>
          </w:p>
        </w:tc>
        <w:tc>
          <w:tcPr>
            <w:tcW w:w="6520" w:type="dxa"/>
            <w:gridSpan w:val="4"/>
            <w:vAlign w:val="center"/>
          </w:tcPr>
          <w:p w14:paraId="0D8A5F67"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Liczba osób odwiedzających obszar</w:t>
            </w:r>
            <w:r w:rsidR="00B660C6">
              <w:rPr>
                <w:rFonts w:ascii="Times New Roman" w:hAnsi="Times New Roman" w:cs="Times New Roman"/>
              </w:rPr>
              <w:t xml:space="preserve"> (wskaźnik własny)</w:t>
            </w:r>
          </w:p>
        </w:tc>
        <w:tc>
          <w:tcPr>
            <w:tcW w:w="1701" w:type="dxa"/>
            <w:vAlign w:val="center"/>
          </w:tcPr>
          <w:p w14:paraId="107AAA3E" w14:textId="77777777" w:rsidR="00E22B0C" w:rsidRPr="00C43574" w:rsidRDefault="00CB6FEE" w:rsidP="00F12E13">
            <w:pPr>
              <w:spacing w:line="276" w:lineRule="auto"/>
              <w:rPr>
                <w:rFonts w:ascii="Times New Roman" w:hAnsi="Times New Roman" w:cs="Times New Roman"/>
              </w:rPr>
            </w:pPr>
            <w:r w:rsidRPr="00C43574">
              <w:rPr>
                <w:rFonts w:ascii="Times New Roman" w:hAnsi="Times New Roman" w:cs="Times New Roman"/>
              </w:rPr>
              <w:t>oso</w:t>
            </w:r>
            <w:r w:rsidR="00F955C6" w:rsidRPr="00C43574">
              <w:rPr>
                <w:rFonts w:ascii="Times New Roman" w:hAnsi="Times New Roman" w:cs="Times New Roman"/>
              </w:rPr>
              <w:t>b</w:t>
            </w:r>
            <w:r w:rsidRPr="00C43574">
              <w:rPr>
                <w:rFonts w:ascii="Times New Roman" w:hAnsi="Times New Roman" w:cs="Times New Roman"/>
              </w:rPr>
              <w:t>a</w:t>
            </w:r>
          </w:p>
        </w:tc>
        <w:tc>
          <w:tcPr>
            <w:tcW w:w="1701" w:type="dxa"/>
            <w:gridSpan w:val="3"/>
            <w:vAlign w:val="center"/>
          </w:tcPr>
          <w:p w14:paraId="4CE1CC5D" w14:textId="77777777" w:rsidR="00E22B0C"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2500</w:t>
            </w:r>
          </w:p>
        </w:tc>
        <w:tc>
          <w:tcPr>
            <w:tcW w:w="1418" w:type="dxa"/>
            <w:gridSpan w:val="2"/>
            <w:vAlign w:val="center"/>
          </w:tcPr>
          <w:p w14:paraId="0D69DC56" w14:textId="77777777" w:rsidR="00E22B0C"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3000</w:t>
            </w:r>
          </w:p>
        </w:tc>
        <w:tc>
          <w:tcPr>
            <w:tcW w:w="3118" w:type="dxa"/>
            <w:gridSpan w:val="2"/>
            <w:vAlign w:val="center"/>
          </w:tcPr>
          <w:p w14:paraId="31368CD6"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3068D1" w:rsidRPr="00C43574" w14:paraId="7C80906B" w14:textId="77777777" w:rsidTr="00272336">
        <w:tc>
          <w:tcPr>
            <w:tcW w:w="959" w:type="dxa"/>
            <w:gridSpan w:val="2"/>
            <w:vAlign w:val="center"/>
          </w:tcPr>
          <w:p w14:paraId="7E8CDE94"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W 2.0.2</w:t>
            </w:r>
          </w:p>
        </w:tc>
        <w:tc>
          <w:tcPr>
            <w:tcW w:w="6520" w:type="dxa"/>
            <w:gridSpan w:val="4"/>
            <w:vAlign w:val="center"/>
          </w:tcPr>
          <w:p w14:paraId="7D43D490"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 xml:space="preserve">Liczba osób uczestniczących </w:t>
            </w:r>
            <w:r w:rsidR="004A4934" w:rsidRPr="00C43574">
              <w:rPr>
                <w:rFonts w:ascii="Times New Roman" w:hAnsi="Times New Roman" w:cs="Times New Roman"/>
              </w:rPr>
              <w:t>wydarzeniach i korzystających z </w:t>
            </w:r>
            <w:r w:rsidRPr="00C43574">
              <w:rPr>
                <w:rFonts w:ascii="Times New Roman" w:hAnsi="Times New Roman" w:cs="Times New Roman"/>
              </w:rPr>
              <w:t>przebudowanych lub wyposażonych obiektów</w:t>
            </w:r>
            <w:r w:rsidR="00B660C6">
              <w:rPr>
                <w:rFonts w:ascii="Times New Roman" w:hAnsi="Times New Roman" w:cs="Times New Roman"/>
              </w:rPr>
              <w:t xml:space="preserve"> (wskaźnik własny) </w:t>
            </w:r>
          </w:p>
        </w:tc>
        <w:tc>
          <w:tcPr>
            <w:tcW w:w="1701" w:type="dxa"/>
            <w:vAlign w:val="center"/>
          </w:tcPr>
          <w:p w14:paraId="2E3EA1CF" w14:textId="77777777" w:rsidR="003068D1" w:rsidRPr="00C43574" w:rsidRDefault="00CB6FEE"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33D241AA"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242DEAD4" w14:textId="77777777" w:rsidR="003068D1"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4500</w:t>
            </w:r>
          </w:p>
        </w:tc>
        <w:tc>
          <w:tcPr>
            <w:tcW w:w="3118" w:type="dxa"/>
            <w:gridSpan w:val="2"/>
            <w:vAlign w:val="center"/>
          </w:tcPr>
          <w:p w14:paraId="10969937"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E22B0C" w:rsidRPr="00C43574" w14:paraId="7FA5410C" w14:textId="77777777" w:rsidTr="00272336">
        <w:tc>
          <w:tcPr>
            <w:tcW w:w="3116" w:type="dxa"/>
            <w:gridSpan w:val="3"/>
            <w:shd w:val="clear" w:color="auto" w:fill="D6E3BC" w:themeFill="accent3" w:themeFillTint="66"/>
            <w:vAlign w:val="center"/>
          </w:tcPr>
          <w:p w14:paraId="6B3156F9"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5EE2834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32D2CEC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D6E3BC" w:themeFill="accent3" w:themeFillTint="66"/>
            <w:vAlign w:val="center"/>
          </w:tcPr>
          <w:p w14:paraId="5C54550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418" w:type="dxa"/>
            <w:gridSpan w:val="2"/>
            <w:shd w:val="clear" w:color="auto" w:fill="D6E3BC" w:themeFill="accent3" w:themeFillTint="66"/>
            <w:vAlign w:val="center"/>
          </w:tcPr>
          <w:p w14:paraId="2A4FD7F9" w14:textId="77777777" w:rsidR="00E22B0C" w:rsidRPr="00C43574" w:rsidRDefault="003068D1" w:rsidP="00F12E13">
            <w:pPr>
              <w:spacing w:line="276" w:lineRule="auto"/>
              <w:jc w:val="center"/>
              <w:rPr>
                <w:rFonts w:ascii="Times New Roman" w:hAnsi="Times New Roman" w:cs="Times New Roman"/>
              </w:rPr>
            </w:pPr>
            <w:r w:rsidRPr="00C43574">
              <w:rPr>
                <w:rFonts w:ascii="Times New Roman" w:hAnsi="Times New Roman" w:cs="Times New Roman"/>
              </w:rPr>
              <w:t>Plan 2023</w:t>
            </w:r>
            <w:r w:rsidR="00E22B0C" w:rsidRPr="00C43574">
              <w:rPr>
                <w:rFonts w:ascii="Times New Roman" w:hAnsi="Times New Roman" w:cs="Times New Roman"/>
              </w:rPr>
              <w:t xml:space="preserve"> rok</w:t>
            </w:r>
          </w:p>
        </w:tc>
        <w:tc>
          <w:tcPr>
            <w:tcW w:w="3118" w:type="dxa"/>
            <w:gridSpan w:val="2"/>
            <w:shd w:val="clear" w:color="auto" w:fill="D6E3BC" w:themeFill="accent3" w:themeFillTint="66"/>
            <w:vAlign w:val="center"/>
          </w:tcPr>
          <w:p w14:paraId="541D35C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E22B0C" w:rsidRPr="00C43574" w14:paraId="248D3D01" w14:textId="77777777" w:rsidTr="00D02320">
        <w:tc>
          <w:tcPr>
            <w:tcW w:w="818" w:type="dxa"/>
            <w:vAlign w:val="center"/>
          </w:tcPr>
          <w:p w14:paraId="01BD722F" w14:textId="77777777" w:rsidR="00E22B0C" w:rsidRPr="00963383" w:rsidRDefault="00580D5E" w:rsidP="00F12E13">
            <w:pPr>
              <w:spacing w:line="276" w:lineRule="auto"/>
              <w:rPr>
                <w:rFonts w:ascii="Times New Roman" w:hAnsi="Times New Roman" w:cs="Times New Roman"/>
              </w:rPr>
            </w:pPr>
            <w:r w:rsidRPr="00963383">
              <w:rPr>
                <w:rFonts w:ascii="Times New Roman" w:hAnsi="Times New Roman" w:cs="Times New Roman"/>
              </w:rPr>
              <w:t>W 2</w:t>
            </w:r>
            <w:r w:rsidR="00E22B0C" w:rsidRPr="00963383">
              <w:rPr>
                <w:rFonts w:ascii="Times New Roman" w:hAnsi="Times New Roman" w:cs="Times New Roman"/>
              </w:rPr>
              <w:t>.1</w:t>
            </w:r>
          </w:p>
        </w:tc>
        <w:tc>
          <w:tcPr>
            <w:tcW w:w="6661" w:type="dxa"/>
            <w:gridSpan w:val="5"/>
            <w:vAlign w:val="center"/>
          </w:tcPr>
          <w:p w14:paraId="5BD21C43" w14:textId="77777777" w:rsidR="00E22B0C" w:rsidRPr="00963383" w:rsidRDefault="00580D5E" w:rsidP="00F12E13">
            <w:pPr>
              <w:spacing w:line="276" w:lineRule="auto"/>
              <w:rPr>
                <w:rFonts w:ascii="Times New Roman" w:hAnsi="Times New Roman" w:cs="Times New Roman"/>
              </w:rPr>
            </w:pPr>
            <w:r w:rsidRPr="00963383">
              <w:rPr>
                <w:rFonts w:ascii="Times New Roman" w:hAnsi="Times New Roman" w:cs="Times New Roman"/>
              </w:rPr>
              <w:t>Liczba osób, które skorzystały z miejsc noclegowych w ciągu roku</w:t>
            </w:r>
            <w:r w:rsidR="00E22B0C" w:rsidRPr="00963383">
              <w:rPr>
                <w:rFonts w:ascii="Times New Roman" w:hAnsi="Times New Roman" w:cs="Times New Roman"/>
              </w:rPr>
              <w:t xml:space="preserve"> </w:t>
            </w:r>
            <w:r w:rsidR="00B660C6" w:rsidRPr="00963383">
              <w:rPr>
                <w:rFonts w:ascii="Times New Roman" w:hAnsi="Times New Roman" w:cs="Times New Roman"/>
              </w:rPr>
              <w:t>(EFRROW)</w:t>
            </w:r>
          </w:p>
        </w:tc>
        <w:tc>
          <w:tcPr>
            <w:tcW w:w="1701" w:type="dxa"/>
            <w:vAlign w:val="center"/>
          </w:tcPr>
          <w:p w14:paraId="2693101C" w14:textId="77777777" w:rsidR="00E22B0C" w:rsidRPr="00963383" w:rsidRDefault="00861A96" w:rsidP="00F12E13">
            <w:pPr>
              <w:spacing w:line="276" w:lineRule="auto"/>
              <w:rPr>
                <w:rFonts w:ascii="Times New Roman" w:hAnsi="Times New Roman" w:cs="Times New Roman"/>
              </w:rPr>
            </w:pPr>
            <w:r w:rsidRPr="00963383">
              <w:rPr>
                <w:rFonts w:ascii="Times New Roman" w:hAnsi="Times New Roman" w:cs="Times New Roman"/>
              </w:rPr>
              <w:t>osoba</w:t>
            </w:r>
          </w:p>
        </w:tc>
        <w:tc>
          <w:tcPr>
            <w:tcW w:w="1701" w:type="dxa"/>
            <w:gridSpan w:val="3"/>
            <w:vAlign w:val="center"/>
          </w:tcPr>
          <w:p w14:paraId="72DDBD83" w14:textId="77777777" w:rsidR="00E22B0C" w:rsidRPr="00EF2550" w:rsidRDefault="00E22B0C" w:rsidP="00F12E13">
            <w:pPr>
              <w:spacing w:line="276" w:lineRule="auto"/>
              <w:rPr>
                <w:rFonts w:ascii="Times New Roman" w:hAnsi="Times New Roman" w:cs="Times New Roman"/>
                <w:color w:val="FF0000"/>
              </w:rPr>
            </w:pPr>
            <w:r w:rsidRPr="00EF2550">
              <w:rPr>
                <w:rFonts w:ascii="Times New Roman" w:hAnsi="Times New Roman" w:cs="Times New Roman"/>
              </w:rPr>
              <w:t>0</w:t>
            </w:r>
          </w:p>
        </w:tc>
        <w:tc>
          <w:tcPr>
            <w:tcW w:w="1418" w:type="dxa"/>
            <w:gridSpan w:val="2"/>
            <w:shd w:val="clear" w:color="auto" w:fill="auto"/>
            <w:vAlign w:val="center"/>
          </w:tcPr>
          <w:p w14:paraId="3FBC4566" w14:textId="5EF8CF21" w:rsidR="00963383" w:rsidRPr="00EF2550" w:rsidRDefault="00963383" w:rsidP="00F12E13">
            <w:pPr>
              <w:spacing w:line="276" w:lineRule="auto"/>
              <w:rPr>
                <w:rFonts w:ascii="Times New Roman" w:hAnsi="Times New Roman" w:cs="Times New Roman"/>
                <w:color w:val="FF0000"/>
              </w:rPr>
            </w:pPr>
            <w:r w:rsidRPr="00EF2550">
              <w:rPr>
                <w:rFonts w:ascii="Times New Roman" w:hAnsi="Times New Roman" w:cs="Times New Roman"/>
              </w:rPr>
              <w:t>30</w:t>
            </w:r>
          </w:p>
        </w:tc>
        <w:tc>
          <w:tcPr>
            <w:tcW w:w="3118" w:type="dxa"/>
            <w:gridSpan w:val="2"/>
            <w:vAlign w:val="center"/>
          </w:tcPr>
          <w:p w14:paraId="34BF28CE" w14:textId="77777777" w:rsidR="00E22B0C" w:rsidRPr="00963383" w:rsidRDefault="00861A96" w:rsidP="00F12E13">
            <w:pPr>
              <w:spacing w:line="276" w:lineRule="auto"/>
              <w:rPr>
                <w:rFonts w:ascii="Times New Roman" w:hAnsi="Times New Roman" w:cs="Times New Roman"/>
                <w:color w:val="FF0000"/>
              </w:rPr>
            </w:pPr>
            <w:r w:rsidRPr="00963383">
              <w:rPr>
                <w:rFonts w:ascii="Times New Roman" w:hAnsi="Times New Roman" w:cs="Times New Roman"/>
              </w:rPr>
              <w:t>Sprawozdania beneficjentów/dokumentacja LGD</w:t>
            </w:r>
          </w:p>
        </w:tc>
      </w:tr>
      <w:tr w:rsidR="008024F8" w:rsidRPr="00C43574" w14:paraId="5EA0A3E4" w14:textId="77777777" w:rsidTr="00F62F71">
        <w:trPr>
          <w:trHeight w:val="392"/>
        </w:trPr>
        <w:tc>
          <w:tcPr>
            <w:tcW w:w="818" w:type="dxa"/>
            <w:vAlign w:val="center"/>
          </w:tcPr>
          <w:p w14:paraId="507F1884" w14:textId="743C69DD" w:rsidR="008024F8" w:rsidRPr="00544600" w:rsidRDefault="008024F8" w:rsidP="00F12E13">
            <w:pPr>
              <w:spacing w:line="276" w:lineRule="auto"/>
              <w:rPr>
                <w:rFonts w:ascii="Times New Roman" w:hAnsi="Times New Roman" w:cs="Times New Roman"/>
              </w:rPr>
            </w:pPr>
            <w:r w:rsidRPr="00544600">
              <w:rPr>
                <w:rFonts w:ascii="Times New Roman" w:hAnsi="Times New Roman" w:cs="Times New Roman"/>
              </w:rPr>
              <w:t xml:space="preserve">W 2.1 </w:t>
            </w:r>
          </w:p>
        </w:tc>
        <w:tc>
          <w:tcPr>
            <w:tcW w:w="6661" w:type="dxa"/>
            <w:gridSpan w:val="5"/>
            <w:vAlign w:val="center"/>
          </w:tcPr>
          <w:p w14:paraId="36DC603D" w14:textId="6430AD16" w:rsidR="008024F8" w:rsidRPr="00544600" w:rsidRDefault="008024F8" w:rsidP="00F12E13">
            <w:pPr>
              <w:spacing w:line="276" w:lineRule="auto"/>
              <w:rPr>
                <w:rFonts w:ascii="Times New Roman" w:hAnsi="Times New Roman" w:cs="Times New Roman"/>
              </w:rPr>
            </w:pPr>
            <w:r w:rsidRPr="00544600">
              <w:rPr>
                <w:rFonts w:ascii="Times New Roman" w:hAnsi="Times New Roman" w:cs="Times New Roman"/>
              </w:rPr>
              <w:t>Liczba utworzonych miejsc pracy (ogółem) (EFRROW)</w:t>
            </w:r>
          </w:p>
        </w:tc>
        <w:tc>
          <w:tcPr>
            <w:tcW w:w="1701" w:type="dxa"/>
            <w:vAlign w:val="center"/>
          </w:tcPr>
          <w:p w14:paraId="3F64C74C" w14:textId="6CFACD8A" w:rsidR="008024F8" w:rsidRPr="00544600" w:rsidRDefault="00D313DE" w:rsidP="00F12E13">
            <w:pPr>
              <w:spacing w:line="276" w:lineRule="auto"/>
              <w:rPr>
                <w:rFonts w:ascii="Times New Roman" w:hAnsi="Times New Roman" w:cs="Times New Roman"/>
              </w:rPr>
            </w:pPr>
            <w:r w:rsidRPr="00544600">
              <w:rPr>
                <w:rFonts w:ascii="Times New Roman" w:hAnsi="Times New Roman" w:cs="Times New Roman"/>
              </w:rPr>
              <w:t>sztuka</w:t>
            </w:r>
          </w:p>
        </w:tc>
        <w:tc>
          <w:tcPr>
            <w:tcW w:w="1701" w:type="dxa"/>
            <w:gridSpan w:val="3"/>
            <w:vAlign w:val="center"/>
          </w:tcPr>
          <w:p w14:paraId="183E7EDC" w14:textId="0A383278" w:rsidR="008024F8" w:rsidRPr="00544600" w:rsidRDefault="00F62F71"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30958601" w14:textId="1D79B467" w:rsidR="00F96D32" w:rsidRPr="00EF2550" w:rsidRDefault="00F96D32" w:rsidP="00F12E13">
            <w:pPr>
              <w:spacing w:line="276" w:lineRule="auto"/>
              <w:rPr>
                <w:rFonts w:ascii="Times New Roman" w:hAnsi="Times New Roman" w:cs="Times New Roman"/>
                <w:color w:val="FF0000"/>
              </w:rPr>
            </w:pPr>
            <w:r w:rsidRPr="00EF2550">
              <w:rPr>
                <w:rFonts w:ascii="Times New Roman" w:hAnsi="Times New Roman" w:cs="Times New Roman"/>
              </w:rPr>
              <w:t>2</w:t>
            </w:r>
          </w:p>
        </w:tc>
        <w:tc>
          <w:tcPr>
            <w:tcW w:w="3118" w:type="dxa"/>
            <w:gridSpan w:val="2"/>
            <w:vAlign w:val="center"/>
          </w:tcPr>
          <w:p w14:paraId="7342A429" w14:textId="178C9A55" w:rsidR="008024F8" w:rsidRPr="00C43574" w:rsidRDefault="00BA6E98" w:rsidP="00F12E13">
            <w:pPr>
              <w:spacing w:line="276" w:lineRule="auto"/>
              <w:rPr>
                <w:rFonts w:ascii="Times New Roman" w:hAnsi="Times New Roman" w:cs="Times New Roman"/>
              </w:rPr>
            </w:pPr>
            <w:r w:rsidRPr="00544600">
              <w:rPr>
                <w:rFonts w:ascii="Times New Roman" w:hAnsi="Times New Roman" w:cs="Times New Roman"/>
              </w:rPr>
              <w:t>Sprawozdania beneficjentów/dokumentacja LGD</w:t>
            </w:r>
          </w:p>
        </w:tc>
      </w:tr>
      <w:tr w:rsidR="00E22B0C" w:rsidRPr="00C43574" w14:paraId="1DFBC55E" w14:textId="77777777" w:rsidTr="00272336">
        <w:tc>
          <w:tcPr>
            <w:tcW w:w="818" w:type="dxa"/>
            <w:vAlign w:val="center"/>
          </w:tcPr>
          <w:p w14:paraId="596A24DB"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w:t>
            </w:r>
            <w:r w:rsidRPr="00C43574">
              <w:rPr>
                <w:rFonts w:ascii="Times New Roman" w:hAnsi="Times New Roman" w:cs="Times New Roman"/>
              </w:rPr>
              <w:t>1</w:t>
            </w:r>
          </w:p>
        </w:tc>
        <w:tc>
          <w:tcPr>
            <w:tcW w:w="6661" w:type="dxa"/>
            <w:gridSpan w:val="5"/>
            <w:vAlign w:val="center"/>
          </w:tcPr>
          <w:p w14:paraId="5814C910"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Liczba osób, które skorzystały z więcej niż jednej usługi turystycznej objętej siecią, która otrzymała wsparcie w ramach realizacji LSR</w:t>
            </w:r>
            <w:r w:rsidR="00B660C6">
              <w:rPr>
                <w:rFonts w:ascii="Times New Roman" w:hAnsi="Times New Roman" w:cs="Times New Roman"/>
              </w:rPr>
              <w:t xml:space="preserve"> (EFRROW)</w:t>
            </w:r>
          </w:p>
        </w:tc>
        <w:tc>
          <w:tcPr>
            <w:tcW w:w="1701" w:type="dxa"/>
            <w:vAlign w:val="center"/>
          </w:tcPr>
          <w:p w14:paraId="30724D0B"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2C027DDB"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6A312BF" w14:textId="77777777" w:rsidR="00E22B0C" w:rsidRPr="00C43574" w:rsidRDefault="00F955C6" w:rsidP="00F12E13">
            <w:pPr>
              <w:spacing w:line="276" w:lineRule="auto"/>
              <w:rPr>
                <w:rFonts w:ascii="Times New Roman" w:hAnsi="Times New Roman" w:cs="Times New Roman"/>
              </w:rPr>
            </w:pPr>
            <w:r w:rsidRPr="00D02320">
              <w:rPr>
                <w:rFonts w:ascii="Times New Roman" w:hAnsi="Times New Roman" w:cs="Times New Roman"/>
              </w:rPr>
              <w:t>100</w:t>
            </w:r>
          </w:p>
        </w:tc>
        <w:tc>
          <w:tcPr>
            <w:tcW w:w="3118" w:type="dxa"/>
            <w:gridSpan w:val="2"/>
            <w:vAlign w:val="center"/>
          </w:tcPr>
          <w:p w14:paraId="69132192"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E22B0C" w:rsidRPr="00C43574" w14:paraId="2C20B210" w14:textId="77777777" w:rsidTr="00272336">
        <w:tc>
          <w:tcPr>
            <w:tcW w:w="818" w:type="dxa"/>
            <w:vAlign w:val="center"/>
          </w:tcPr>
          <w:p w14:paraId="5ECF6D21"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.2</w:t>
            </w:r>
          </w:p>
        </w:tc>
        <w:tc>
          <w:tcPr>
            <w:tcW w:w="6661" w:type="dxa"/>
            <w:gridSpan w:val="5"/>
            <w:vAlign w:val="center"/>
          </w:tcPr>
          <w:p w14:paraId="569A7DDA" w14:textId="77777777" w:rsidR="00E22B0C" w:rsidRPr="00C43574" w:rsidRDefault="00E50DF9" w:rsidP="00F12E13">
            <w:pPr>
              <w:spacing w:line="276" w:lineRule="auto"/>
              <w:rPr>
                <w:rFonts w:ascii="Times New Roman" w:hAnsi="Times New Roman" w:cs="Times New Roman"/>
              </w:rPr>
            </w:pPr>
            <w:r>
              <w:rPr>
                <w:rFonts w:ascii="Times New Roman" w:hAnsi="Times New Roman" w:cs="Times New Roman"/>
              </w:rPr>
              <w:t>L</w:t>
            </w:r>
            <w:r w:rsidR="00EB76B9">
              <w:rPr>
                <w:rFonts w:ascii="Times New Roman" w:hAnsi="Times New Roman" w:cs="Times New Roman"/>
              </w:rPr>
              <w:t>iczba</w:t>
            </w:r>
            <w:r w:rsidR="00580D5E" w:rsidRPr="00C43574">
              <w:rPr>
                <w:rFonts w:ascii="Times New Roman" w:hAnsi="Times New Roman" w:cs="Times New Roman"/>
              </w:rPr>
              <w:t xml:space="preserve"> osób odwiedzających zabytki i obiekty</w:t>
            </w:r>
            <w:r w:rsidR="00B660C6">
              <w:rPr>
                <w:rFonts w:ascii="Times New Roman" w:hAnsi="Times New Roman" w:cs="Times New Roman"/>
              </w:rPr>
              <w:t xml:space="preserve"> (EFRROW)</w:t>
            </w:r>
          </w:p>
        </w:tc>
        <w:tc>
          <w:tcPr>
            <w:tcW w:w="1701" w:type="dxa"/>
            <w:vAlign w:val="center"/>
          </w:tcPr>
          <w:p w14:paraId="7FDAFF7D"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0F8862D0" w14:textId="77777777" w:rsidR="00E22B0C" w:rsidRPr="000C467A" w:rsidRDefault="00861A96" w:rsidP="00F12E13">
            <w:pPr>
              <w:spacing w:line="276" w:lineRule="auto"/>
              <w:rPr>
                <w:rFonts w:ascii="Times New Roman" w:hAnsi="Times New Roman" w:cs="Times New Roman"/>
              </w:rPr>
            </w:pPr>
            <w:r w:rsidRPr="000C467A">
              <w:rPr>
                <w:rFonts w:ascii="Times New Roman" w:hAnsi="Times New Roman" w:cs="Times New Roman"/>
              </w:rPr>
              <w:t>0</w:t>
            </w:r>
          </w:p>
        </w:tc>
        <w:tc>
          <w:tcPr>
            <w:tcW w:w="1418" w:type="dxa"/>
            <w:gridSpan w:val="2"/>
            <w:vAlign w:val="center"/>
          </w:tcPr>
          <w:p w14:paraId="7E437789" w14:textId="25D307B6" w:rsidR="003D4312" w:rsidRPr="003F2A23" w:rsidRDefault="003D4312" w:rsidP="00F12E13">
            <w:pPr>
              <w:spacing w:line="276" w:lineRule="auto"/>
              <w:rPr>
                <w:rFonts w:ascii="Times New Roman" w:hAnsi="Times New Roman" w:cs="Times New Roman"/>
                <w:strike/>
              </w:rPr>
            </w:pPr>
            <w:r w:rsidRPr="003F2A23">
              <w:rPr>
                <w:rFonts w:ascii="Times New Roman" w:hAnsi="Times New Roman" w:cs="Times New Roman"/>
                <w:strike/>
                <w:color w:val="FF0000"/>
              </w:rPr>
              <w:t>1 200</w:t>
            </w:r>
          </w:p>
        </w:tc>
        <w:tc>
          <w:tcPr>
            <w:tcW w:w="3118" w:type="dxa"/>
            <w:gridSpan w:val="2"/>
            <w:vAlign w:val="center"/>
          </w:tcPr>
          <w:p w14:paraId="7D4DC8E3"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5C603A" w:rsidRPr="00C43574" w14:paraId="6B262DC9" w14:textId="77777777" w:rsidTr="00272336">
        <w:tc>
          <w:tcPr>
            <w:tcW w:w="818" w:type="dxa"/>
            <w:vAlign w:val="center"/>
          </w:tcPr>
          <w:p w14:paraId="7D5BE48E"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lastRenderedPageBreak/>
              <w:t>W 2.2</w:t>
            </w:r>
          </w:p>
        </w:tc>
        <w:tc>
          <w:tcPr>
            <w:tcW w:w="6661" w:type="dxa"/>
            <w:gridSpan w:val="5"/>
            <w:vAlign w:val="center"/>
          </w:tcPr>
          <w:p w14:paraId="495C0622" w14:textId="24E76832"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Liczba projektów skierowanych do następujących grup docelowych:</w:t>
            </w:r>
            <w:r w:rsidR="00CB6FEE" w:rsidRPr="00C43574">
              <w:rPr>
                <w:rFonts w:ascii="Times New Roman" w:hAnsi="Times New Roman" w:cs="Times New Roman"/>
              </w:rPr>
              <w:t xml:space="preserve"> mieszkańcy</w:t>
            </w:r>
            <w:r w:rsidR="00B660C6">
              <w:rPr>
                <w:rFonts w:ascii="Times New Roman" w:hAnsi="Times New Roman" w:cs="Times New Roman"/>
              </w:rPr>
              <w:t xml:space="preserve"> (EFRROW)</w:t>
            </w:r>
          </w:p>
        </w:tc>
        <w:tc>
          <w:tcPr>
            <w:tcW w:w="1701" w:type="dxa"/>
            <w:vAlign w:val="center"/>
          </w:tcPr>
          <w:p w14:paraId="6A642B94"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sztuka</w:t>
            </w:r>
          </w:p>
        </w:tc>
        <w:tc>
          <w:tcPr>
            <w:tcW w:w="1701" w:type="dxa"/>
            <w:gridSpan w:val="3"/>
            <w:vAlign w:val="center"/>
          </w:tcPr>
          <w:p w14:paraId="1FE8B5D1"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3D93DFBA" w14:textId="77777777" w:rsidR="005C603A" w:rsidRPr="00C43574" w:rsidRDefault="005952F9" w:rsidP="00F12E13">
            <w:pPr>
              <w:spacing w:line="276" w:lineRule="auto"/>
              <w:rPr>
                <w:rFonts w:ascii="Times New Roman" w:hAnsi="Times New Roman" w:cs="Times New Roman"/>
              </w:rPr>
            </w:pPr>
            <w:r w:rsidRPr="00D02320">
              <w:rPr>
                <w:rFonts w:ascii="Times New Roman" w:hAnsi="Times New Roman" w:cs="Times New Roman"/>
              </w:rPr>
              <w:t>2</w:t>
            </w:r>
          </w:p>
        </w:tc>
        <w:tc>
          <w:tcPr>
            <w:tcW w:w="3118" w:type="dxa"/>
            <w:gridSpan w:val="2"/>
            <w:vAlign w:val="center"/>
          </w:tcPr>
          <w:p w14:paraId="6CFAC360"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Dokumentacja LGD</w:t>
            </w:r>
          </w:p>
        </w:tc>
      </w:tr>
      <w:tr w:rsidR="00580D5E" w:rsidRPr="00C43574" w14:paraId="49B5C29C" w14:textId="77777777" w:rsidTr="00272336">
        <w:tc>
          <w:tcPr>
            <w:tcW w:w="818" w:type="dxa"/>
            <w:vAlign w:val="center"/>
          </w:tcPr>
          <w:p w14:paraId="32B77839"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2.2</w:t>
            </w:r>
          </w:p>
        </w:tc>
        <w:tc>
          <w:tcPr>
            <w:tcW w:w="6661" w:type="dxa"/>
            <w:gridSpan w:val="5"/>
            <w:vAlign w:val="center"/>
          </w:tcPr>
          <w:p w14:paraId="438BF474"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Wzrost oczekiwanej liczb</w:t>
            </w:r>
            <w:r w:rsidR="00861A96" w:rsidRPr="00C43574">
              <w:rPr>
                <w:rFonts w:ascii="Times New Roman" w:hAnsi="Times New Roman" w:cs="Times New Roman"/>
              </w:rPr>
              <w:t>y odwiedzin w obję</w:t>
            </w:r>
            <w:r w:rsidRPr="00C43574">
              <w:rPr>
                <w:rFonts w:ascii="Times New Roman" w:hAnsi="Times New Roman" w:cs="Times New Roman"/>
              </w:rPr>
              <w:t>tych wsparciem miejscach należących do dziedzictwa kulturalnego i naturalnego oraz stanowiących atrakcje turystyczne</w:t>
            </w:r>
            <w:r w:rsidR="00B660C6">
              <w:rPr>
                <w:rFonts w:ascii="Times New Roman" w:hAnsi="Times New Roman" w:cs="Times New Roman"/>
              </w:rPr>
              <w:t xml:space="preserve"> (EFRR)</w:t>
            </w:r>
          </w:p>
        </w:tc>
        <w:tc>
          <w:tcPr>
            <w:tcW w:w="1701" w:type="dxa"/>
            <w:vAlign w:val="center"/>
          </w:tcPr>
          <w:p w14:paraId="6B2DE67F"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5AF0869A"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868B482" w14:textId="0380A3B4" w:rsidR="008332D6" w:rsidRPr="008332D6" w:rsidRDefault="008332D6" w:rsidP="00F12E13">
            <w:pPr>
              <w:spacing w:line="276" w:lineRule="auto"/>
              <w:rPr>
                <w:rFonts w:ascii="Times New Roman" w:hAnsi="Times New Roman" w:cs="Times New Roman"/>
              </w:rPr>
            </w:pPr>
            <w:r w:rsidRPr="00D02320">
              <w:rPr>
                <w:rFonts w:ascii="Times New Roman" w:hAnsi="Times New Roman" w:cs="Times New Roman"/>
              </w:rPr>
              <w:t>1 000</w:t>
            </w:r>
          </w:p>
        </w:tc>
        <w:tc>
          <w:tcPr>
            <w:tcW w:w="3118" w:type="dxa"/>
            <w:gridSpan w:val="2"/>
            <w:vAlign w:val="center"/>
          </w:tcPr>
          <w:p w14:paraId="43E1D504" w14:textId="77777777" w:rsidR="00580D5E"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861A96" w:rsidRPr="00C43574">
              <w:rPr>
                <w:rFonts w:ascii="Times New Roman" w:hAnsi="Times New Roman" w:cs="Times New Roman"/>
              </w:rPr>
              <w:t>/dokumentacja LGD</w:t>
            </w:r>
          </w:p>
        </w:tc>
      </w:tr>
      <w:tr w:rsidR="00580D5E" w:rsidRPr="00C43574" w14:paraId="786A52B4" w14:textId="77777777" w:rsidTr="00272336">
        <w:tc>
          <w:tcPr>
            <w:tcW w:w="818" w:type="dxa"/>
            <w:vAlign w:val="center"/>
          </w:tcPr>
          <w:p w14:paraId="5CF7B170"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W.2.3</w:t>
            </w:r>
          </w:p>
        </w:tc>
        <w:tc>
          <w:tcPr>
            <w:tcW w:w="6661" w:type="dxa"/>
            <w:gridSpan w:val="5"/>
            <w:vAlign w:val="center"/>
          </w:tcPr>
          <w:p w14:paraId="255EFC91" w14:textId="77777777" w:rsidR="00580D5E" w:rsidRPr="00C43574" w:rsidRDefault="00E50DF9" w:rsidP="00F12E13">
            <w:pPr>
              <w:spacing w:line="276" w:lineRule="auto"/>
              <w:rPr>
                <w:rFonts w:ascii="Times New Roman" w:hAnsi="Times New Roman" w:cs="Times New Roman"/>
              </w:rPr>
            </w:pPr>
            <w:r>
              <w:rPr>
                <w:rFonts w:ascii="Times New Roman" w:hAnsi="Times New Roman" w:cs="Times New Roman"/>
              </w:rPr>
              <w:t>Liczba</w:t>
            </w:r>
            <w:r w:rsidR="00580D5E" w:rsidRPr="00C43574">
              <w:rPr>
                <w:rFonts w:ascii="Times New Roman" w:hAnsi="Times New Roman" w:cs="Times New Roman"/>
              </w:rPr>
              <w:t xml:space="preserve"> osób korzystających z obiektów infrastruktury turyst</w:t>
            </w:r>
            <w:r>
              <w:rPr>
                <w:rFonts w:ascii="Times New Roman" w:hAnsi="Times New Roman" w:cs="Times New Roman"/>
              </w:rPr>
              <w:t>ycznej i </w:t>
            </w:r>
            <w:r w:rsidR="00580D5E" w:rsidRPr="00C43574">
              <w:rPr>
                <w:rFonts w:ascii="Times New Roman" w:hAnsi="Times New Roman" w:cs="Times New Roman"/>
              </w:rPr>
              <w:t>rekreacyjnej</w:t>
            </w:r>
            <w:r w:rsidR="00B660C6">
              <w:rPr>
                <w:rFonts w:ascii="Times New Roman" w:hAnsi="Times New Roman" w:cs="Times New Roman"/>
              </w:rPr>
              <w:t xml:space="preserve"> (EFRR</w:t>
            </w:r>
            <w:r w:rsidR="00172689">
              <w:rPr>
                <w:rFonts w:ascii="Times New Roman" w:hAnsi="Times New Roman" w:cs="Times New Roman"/>
              </w:rPr>
              <w:t>OW</w:t>
            </w:r>
            <w:r w:rsidR="00B660C6">
              <w:rPr>
                <w:rFonts w:ascii="Times New Roman" w:hAnsi="Times New Roman" w:cs="Times New Roman"/>
              </w:rPr>
              <w:t>)</w:t>
            </w:r>
          </w:p>
        </w:tc>
        <w:tc>
          <w:tcPr>
            <w:tcW w:w="1701" w:type="dxa"/>
            <w:vAlign w:val="center"/>
          </w:tcPr>
          <w:p w14:paraId="480C0936"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10CA41D9"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3A4CE485" w14:textId="77777777" w:rsidR="00580D5E" w:rsidRPr="00D02320" w:rsidRDefault="00CB6FEE" w:rsidP="00F12E13">
            <w:pPr>
              <w:spacing w:line="276" w:lineRule="auto"/>
              <w:rPr>
                <w:rFonts w:ascii="Times New Roman" w:hAnsi="Times New Roman" w:cs="Times New Roman"/>
              </w:rPr>
            </w:pPr>
            <w:r w:rsidRPr="00D02320">
              <w:rPr>
                <w:rFonts w:ascii="Times New Roman" w:hAnsi="Times New Roman" w:cs="Times New Roman"/>
              </w:rPr>
              <w:t>500</w:t>
            </w:r>
          </w:p>
        </w:tc>
        <w:tc>
          <w:tcPr>
            <w:tcW w:w="3118" w:type="dxa"/>
            <w:gridSpan w:val="2"/>
            <w:vAlign w:val="center"/>
          </w:tcPr>
          <w:p w14:paraId="32E78F1E" w14:textId="16F8C643" w:rsidR="00580D5E"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w:t>
            </w:r>
            <w:r w:rsidR="00861A96" w:rsidRPr="00C43574">
              <w:rPr>
                <w:rFonts w:ascii="Times New Roman" w:hAnsi="Times New Roman" w:cs="Times New Roman"/>
              </w:rPr>
              <w:t>/dokumentacja LGD</w:t>
            </w:r>
          </w:p>
        </w:tc>
      </w:tr>
      <w:tr w:rsidR="00E22B0C" w:rsidRPr="00C43574" w14:paraId="2F4B7D7B" w14:textId="77777777" w:rsidTr="00272336">
        <w:tc>
          <w:tcPr>
            <w:tcW w:w="3227" w:type="dxa"/>
            <w:gridSpan w:val="4"/>
            <w:vMerge w:val="restart"/>
            <w:shd w:val="clear" w:color="auto" w:fill="FBD4B4" w:themeFill="accent6" w:themeFillTint="66"/>
            <w:vAlign w:val="center"/>
          </w:tcPr>
          <w:p w14:paraId="21F3B74F"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BD4B4" w:themeFill="accent6" w:themeFillTint="66"/>
            <w:vAlign w:val="center"/>
          </w:tcPr>
          <w:p w14:paraId="1DCC052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BD4B4" w:themeFill="accent6" w:themeFillTint="66"/>
            <w:vAlign w:val="center"/>
          </w:tcPr>
          <w:p w14:paraId="36EF610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Sposób realizacji</w:t>
            </w:r>
          </w:p>
        </w:tc>
        <w:tc>
          <w:tcPr>
            <w:tcW w:w="7938" w:type="dxa"/>
            <w:gridSpan w:val="8"/>
            <w:shd w:val="clear" w:color="auto" w:fill="FBD4B4" w:themeFill="accent6" w:themeFillTint="66"/>
            <w:vAlign w:val="center"/>
          </w:tcPr>
          <w:p w14:paraId="1869D63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E22B0C" w:rsidRPr="00C43574" w14:paraId="4A1D9FAB" w14:textId="77777777" w:rsidTr="00272336">
        <w:tc>
          <w:tcPr>
            <w:tcW w:w="3227" w:type="dxa"/>
            <w:gridSpan w:val="4"/>
            <w:vMerge/>
            <w:shd w:val="clear" w:color="auto" w:fill="FBD4B4" w:themeFill="accent6" w:themeFillTint="66"/>
            <w:vAlign w:val="center"/>
          </w:tcPr>
          <w:p w14:paraId="7E19A36F" w14:textId="77777777" w:rsidR="00E22B0C" w:rsidRPr="00C43574" w:rsidRDefault="00E22B0C" w:rsidP="00F12E13">
            <w:pPr>
              <w:spacing w:line="276" w:lineRule="auto"/>
              <w:rPr>
                <w:rFonts w:ascii="Times New Roman" w:hAnsi="Times New Roman" w:cs="Times New Roman"/>
              </w:rPr>
            </w:pPr>
          </w:p>
        </w:tc>
        <w:tc>
          <w:tcPr>
            <w:tcW w:w="2268" w:type="dxa"/>
            <w:vMerge/>
            <w:shd w:val="clear" w:color="auto" w:fill="FBD4B4" w:themeFill="accent6" w:themeFillTint="66"/>
            <w:vAlign w:val="center"/>
          </w:tcPr>
          <w:p w14:paraId="389FCBAA" w14:textId="77777777" w:rsidR="00E22B0C" w:rsidRPr="00C43574" w:rsidRDefault="00E22B0C" w:rsidP="00F12E13">
            <w:pPr>
              <w:spacing w:line="276" w:lineRule="auto"/>
              <w:jc w:val="center"/>
              <w:rPr>
                <w:rFonts w:ascii="Times New Roman" w:hAnsi="Times New Roman" w:cs="Times New Roman"/>
              </w:rPr>
            </w:pPr>
          </w:p>
        </w:tc>
        <w:tc>
          <w:tcPr>
            <w:tcW w:w="1984" w:type="dxa"/>
            <w:vMerge/>
            <w:shd w:val="clear" w:color="auto" w:fill="FBD4B4" w:themeFill="accent6" w:themeFillTint="66"/>
            <w:vAlign w:val="center"/>
          </w:tcPr>
          <w:p w14:paraId="655519CA"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restart"/>
            <w:shd w:val="clear" w:color="auto" w:fill="FBD4B4" w:themeFill="accent6" w:themeFillTint="66"/>
            <w:vAlign w:val="center"/>
          </w:tcPr>
          <w:p w14:paraId="0CCB3CD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BD4B4" w:themeFill="accent6" w:themeFillTint="66"/>
            <w:vAlign w:val="center"/>
          </w:tcPr>
          <w:p w14:paraId="6BE9D181"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4"/>
            <w:shd w:val="clear" w:color="auto" w:fill="FBD4B4" w:themeFill="accent6" w:themeFillTint="66"/>
            <w:vAlign w:val="center"/>
          </w:tcPr>
          <w:p w14:paraId="0417340F" w14:textId="0CF7A4BB" w:rsidR="00E22B0C"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E22B0C" w:rsidRPr="00C43574">
              <w:rPr>
                <w:rFonts w:ascii="Times New Roman" w:hAnsi="Times New Roman" w:cs="Times New Roman"/>
              </w:rPr>
              <w:t>artość</w:t>
            </w:r>
          </w:p>
        </w:tc>
        <w:tc>
          <w:tcPr>
            <w:tcW w:w="1984" w:type="dxa"/>
            <w:vMerge w:val="restart"/>
            <w:shd w:val="clear" w:color="auto" w:fill="FBD4B4" w:themeFill="accent6" w:themeFillTint="66"/>
            <w:vAlign w:val="center"/>
          </w:tcPr>
          <w:p w14:paraId="0934D00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3FE2BCC2" w14:textId="77777777" w:rsidTr="00272336">
        <w:tc>
          <w:tcPr>
            <w:tcW w:w="3227" w:type="dxa"/>
            <w:gridSpan w:val="4"/>
            <w:vMerge/>
            <w:vAlign w:val="center"/>
          </w:tcPr>
          <w:p w14:paraId="6D833803" w14:textId="77777777" w:rsidR="00E22B0C" w:rsidRPr="00C43574" w:rsidRDefault="00E22B0C" w:rsidP="00F12E13">
            <w:pPr>
              <w:spacing w:line="276" w:lineRule="auto"/>
              <w:rPr>
                <w:rFonts w:ascii="Times New Roman" w:hAnsi="Times New Roman" w:cs="Times New Roman"/>
              </w:rPr>
            </w:pPr>
          </w:p>
        </w:tc>
        <w:tc>
          <w:tcPr>
            <w:tcW w:w="2268" w:type="dxa"/>
            <w:vMerge/>
            <w:vAlign w:val="center"/>
          </w:tcPr>
          <w:p w14:paraId="5E08C393" w14:textId="77777777" w:rsidR="00E22B0C" w:rsidRPr="00C43574" w:rsidRDefault="00E22B0C" w:rsidP="00F12E13">
            <w:pPr>
              <w:spacing w:line="276" w:lineRule="auto"/>
              <w:rPr>
                <w:rFonts w:ascii="Times New Roman" w:hAnsi="Times New Roman" w:cs="Times New Roman"/>
              </w:rPr>
            </w:pPr>
          </w:p>
        </w:tc>
        <w:tc>
          <w:tcPr>
            <w:tcW w:w="1984" w:type="dxa"/>
            <w:vMerge/>
            <w:shd w:val="clear" w:color="auto" w:fill="FBD4B4" w:themeFill="accent6" w:themeFillTint="66"/>
            <w:vAlign w:val="center"/>
          </w:tcPr>
          <w:p w14:paraId="1143BB3E" w14:textId="77777777" w:rsidR="00E22B0C" w:rsidRPr="00C43574" w:rsidRDefault="00E22B0C" w:rsidP="00F12E13">
            <w:pPr>
              <w:spacing w:line="276" w:lineRule="auto"/>
              <w:rPr>
                <w:rFonts w:ascii="Times New Roman" w:hAnsi="Times New Roman" w:cs="Times New Roman"/>
              </w:rPr>
            </w:pPr>
          </w:p>
        </w:tc>
        <w:tc>
          <w:tcPr>
            <w:tcW w:w="1985" w:type="dxa"/>
            <w:gridSpan w:val="2"/>
            <w:vMerge/>
            <w:vAlign w:val="center"/>
          </w:tcPr>
          <w:p w14:paraId="6E72EF05" w14:textId="77777777" w:rsidR="00E22B0C" w:rsidRPr="00C43574" w:rsidRDefault="00E22B0C" w:rsidP="00F12E13">
            <w:pPr>
              <w:spacing w:line="276" w:lineRule="auto"/>
              <w:rPr>
                <w:rFonts w:ascii="Times New Roman" w:hAnsi="Times New Roman" w:cs="Times New Roman"/>
              </w:rPr>
            </w:pPr>
          </w:p>
        </w:tc>
        <w:tc>
          <w:tcPr>
            <w:tcW w:w="1134" w:type="dxa"/>
            <w:vMerge/>
            <w:vAlign w:val="center"/>
          </w:tcPr>
          <w:p w14:paraId="4A48872E" w14:textId="77777777" w:rsidR="00E22B0C" w:rsidRPr="00C43574" w:rsidRDefault="00E22B0C" w:rsidP="00F12E13">
            <w:pPr>
              <w:spacing w:line="276" w:lineRule="auto"/>
              <w:rPr>
                <w:rFonts w:ascii="Times New Roman" w:hAnsi="Times New Roman" w:cs="Times New Roman"/>
              </w:rPr>
            </w:pPr>
          </w:p>
        </w:tc>
        <w:tc>
          <w:tcPr>
            <w:tcW w:w="1417" w:type="dxa"/>
            <w:gridSpan w:val="2"/>
            <w:shd w:val="clear" w:color="auto" w:fill="FBD4B4" w:themeFill="accent6" w:themeFillTint="66"/>
            <w:vAlign w:val="center"/>
          </w:tcPr>
          <w:p w14:paraId="5B76CCFF" w14:textId="77777777" w:rsidR="00E22B0C" w:rsidRPr="00C43574" w:rsidRDefault="00580D5E" w:rsidP="00F12E13">
            <w:pPr>
              <w:spacing w:line="276" w:lineRule="auto"/>
              <w:jc w:val="center"/>
              <w:rPr>
                <w:rFonts w:ascii="Times New Roman" w:hAnsi="Times New Roman" w:cs="Times New Roman"/>
              </w:rPr>
            </w:pPr>
            <w:r w:rsidRPr="00C43574">
              <w:rPr>
                <w:rFonts w:ascii="Times New Roman" w:hAnsi="Times New Roman" w:cs="Times New Roman"/>
              </w:rPr>
              <w:t xml:space="preserve">Początkowa 2015 </w:t>
            </w:r>
            <w:r w:rsidR="00E22B0C" w:rsidRPr="00C43574">
              <w:rPr>
                <w:rFonts w:ascii="Times New Roman" w:hAnsi="Times New Roman" w:cs="Times New Roman"/>
              </w:rPr>
              <w:t>rok</w:t>
            </w:r>
          </w:p>
        </w:tc>
        <w:tc>
          <w:tcPr>
            <w:tcW w:w="1418" w:type="dxa"/>
            <w:gridSpan w:val="2"/>
            <w:shd w:val="clear" w:color="auto" w:fill="FBD4B4" w:themeFill="accent6" w:themeFillTint="66"/>
            <w:vAlign w:val="center"/>
          </w:tcPr>
          <w:p w14:paraId="77A331F1" w14:textId="77777777" w:rsidR="00E22B0C" w:rsidRPr="00C43574" w:rsidRDefault="00580D5E" w:rsidP="00F12E13">
            <w:pPr>
              <w:spacing w:line="276" w:lineRule="auto"/>
              <w:jc w:val="center"/>
              <w:rPr>
                <w:rFonts w:ascii="Times New Roman" w:hAnsi="Times New Roman" w:cs="Times New Roman"/>
              </w:rPr>
            </w:pPr>
            <w:r w:rsidRPr="00C43574">
              <w:rPr>
                <w:rFonts w:ascii="Times New Roman" w:hAnsi="Times New Roman" w:cs="Times New Roman"/>
              </w:rPr>
              <w:t>Końcowa 2023</w:t>
            </w:r>
            <w:r w:rsidR="00E22B0C" w:rsidRPr="00C43574">
              <w:rPr>
                <w:rFonts w:ascii="Times New Roman" w:hAnsi="Times New Roman" w:cs="Times New Roman"/>
              </w:rPr>
              <w:t xml:space="preserve"> rok</w:t>
            </w:r>
          </w:p>
        </w:tc>
        <w:tc>
          <w:tcPr>
            <w:tcW w:w="1984" w:type="dxa"/>
            <w:vMerge/>
            <w:vAlign w:val="center"/>
          </w:tcPr>
          <w:p w14:paraId="4ABFEC8D" w14:textId="77777777" w:rsidR="00E22B0C" w:rsidRPr="00C43574" w:rsidRDefault="00E22B0C" w:rsidP="00F12E13">
            <w:pPr>
              <w:spacing w:line="276" w:lineRule="auto"/>
              <w:rPr>
                <w:rFonts w:ascii="Times New Roman" w:hAnsi="Times New Roman" w:cs="Times New Roman"/>
              </w:rPr>
            </w:pPr>
          </w:p>
        </w:tc>
      </w:tr>
      <w:tr w:rsidR="00272336" w:rsidRPr="00C43574" w14:paraId="26D4E638" w14:textId="77777777" w:rsidTr="00272336">
        <w:trPr>
          <w:trHeight w:val="503"/>
        </w:trPr>
        <w:tc>
          <w:tcPr>
            <w:tcW w:w="818" w:type="dxa"/>
            <w:vMerge w:val="restart"/>
            <w:vAlign w:val="center"/>
          </w:tcPr>
          <w:p w14:paraId="787028A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2.1.1</w:t>
            </w:r>
          </w:p>
        </w:tc>
        <w:tc>
          <w:tcPr>
            <w:tcW w:w="2409" w:type="dxa"/>
            <w:gridSpan w:val="3"/>
            <w:vMerge w:val="restart"/>
            <w:vAlign w:val="center"/>
          </w:tcPr>
          <w:p w14:paraId="01D4882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Wsparcie powstawania nowych miejsc noclegowych</w:t>
            </w:r>
          </w:p>
        </w:tc>
        <w:tc>
          <w:tcPr>
            <w:tcW w:w="2268" w:type="dxa"/>
            <w:vMerge w:val="restart"/>
            <w:vAlign w:val="center"/>
          </w:tcPr>
          <w:p w14:paraId="51771E6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Turyści, podmioty działające w branży turystycznej</w:t>
            </w:r>
          </w:p>
        </w:tc>
        <w:tc>
          <w:tcPr>
            <w:tcW w:w="1984" w:type="dxa"/>
            <w:vMerge w:val="restart"/>
            <w:vAlign w:val="center"/>
          </w:tcPr>
          <w:p w14:paraId="61D602AD"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A318C99"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Liczba nowych miejsc noclegowych (EFRROW)</w:t>
            </w:r>
          </w:p>
        </w:tc>
        <w:tc>
          <w:tcPr>
            <w:tcW w:w="1134" w:type="dxa"/>
            <w:vAlign w:val="center"/>
          </w:tcPr>
          <w:p w14:paraId="09EBBD0D"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sztuka</w:t>
            </w:r>
          </w:p>
        </w:tc>
        <w:tc>
          <w:tcPr>
            <w:tcW w:w="1417" w:type="dxa"/>
            <w:gridSpan w:val="2"/>
            <w:vAlign w:val="center"/>
          </w:tcPr>
          <w:p w14:paraId="33C04BAE"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73240F46" w14:textId="4D5023C3" w:rsidR="00CB3032" w:rsidRPr="00CB3032" w:rsidRDefault="00CB3032" w:rsidP="00F12E13">
            <w:pPr>
              <w:spacing w:line="276" w:lineRule="auto"/>
              <w:rPr>
                <w:rFonts w:ascii="Times New Roman" w:hAnsi="Times New Roman" w:cs="Times New Roman"/>
              </w:rPr>
            </w:pPr>
            <w:r w:rsidRPr="00EF2550">
              <w:rPr>
                <w:rFonts w:ascii="Times New Roman" w:hAnsi="Times New Roman" w:cs="Times New Roman"/>
              </w:rPr>
              <w:t>10</w:t>
            </w:r>
          </w:p>
        </w:tc>
        <w:tc>
          <w:tcPr>
            <w:tcW w:w="1984" w:type="dxa"/>
            <w:vMerge w:val="restart"/>
            <w:vAlign w:val="center"/>
          </w:tcPr>
          <w:p w14:paraId="496AF20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8F3702A" w14:textId="77777777" w:rsidTr="00272336">
        <w:trPr>
          <w:trHeight w:val="502"/>
        </w:trPr>
        <w:tc>
          <w:tcPr>
            <w:tcW w:w="818" w:type="dxa"/>
            <w:vMerge/>
            <w:vAlign w:val="center"/>
          </w:tcPr>
          <w:p w14:paraId="14DD3D51"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06860394"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5E43EC40"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6ECB48E3"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07B80D0D" w14:textId="5DB9AE1E"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Liczba zrealizowanych operacji polegających na utworzeniu nowego przedsiębiorstwa (EFRROW)</w:t>
            </w:r>
          </w:p>
        </w:tc>
        <w:tc>
          <w:tcPr>
            <w:tcW w:w="1134" w:type="dxa"/>
            <w:vAlign w:val="center"/>
          </w:tcPr>
          <w:p w14:paraId="3AD96472" w14:textId="3759A4EB"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sztuka</w:t>
            </w:r>
          </w:p>
        </w:tc>
        <w:tc>
          <w:tcPr>
            <w:tcW w:w="1417" w:type="dxa"/>
            <w:gridSpan w:val="2"/>
            <w:vAlign w:val="center"/>
          </w:tcPr>
          <w:p w14:paraId="40EF3026" w14:textId="0518940E"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3316E744" w14:textId="419013F7" w:rsidR="00F96D32" w:rsidRPr="00F96D32" w:rsidRDefault="00F96D32" w:rsidP="00F12E13">
            <w:pPr>
              <w:spacing w:line="276" w:lineRule="auto"/>
              <w:rPr>
                <w:rFonts w:ascii="Times New Roman" w:hAnsi="Times New Roman" w:cs="Times New Roman"/>
              </w:rPr>
            </w:pPr>
            <w:r w:rsidRPr="00EF2550">
              <w:rPr>
                <w:rFonts w:ascii="Times New Roman" w:hAnsi="Times New Roman" w:cs="Times New Roman"/>
              </w:rPr>
              <w:t>2</w:t>
            </w:r>
          </w:p>
        </w:tc>
        <w:tc>
          <w:tcPr>
            <w:tcW w:w="1984" w:type="dxa"/>
            <w:vMerge/>
            <w:vAlign w:val="center"/>
          </w:tcPr>
          <w:p w14:paraId="10B2DDCB" w14:textId="77777777" w:rsidR="00272336" w:rsidRPr="00C43574" w:rsidRDefault="00272336" w:rsidP="00F12E13">
            <w:pPr>
              <w:spacing w:line="276" w:lineRule="auto"/>
              <w:rPr>
                <w:rFonts w:ascii="Times New Roman" w:hAnsi="Times New Roman" w:cs="Times New Roman"/>
              </w:rPr>
            </w:pPr>
          </w:p>
        </w:tc>
      </w:tr>
      <w:tr w:rsidR="00272336" w:rsidRPr="00C43574" w14:paraId="797FB60B" w14:textId="77777777" w:rsidTr="00272336">
        <w:tc>
          <w:tcPr>
            <w:tcW w:w="818" w:type="dxa"/>
            <w:vAlign w:val="center"/>
          </w:tcPr>
          <w:p w14:paraId="5090B1B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2.1.2</w:t>
            </w:r>
          </w:p>
        </w:tc>
        <w:tc>
          <w:tcPr>
            <w:tcW w:w="2409" w:type="dxa"/>
            <w:gridSpan w:val="3"/>
            <w:vAlign w:val="center"/>
          </w:tcPr>
          <w:p w14:paraId="59FF466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Inicjowanie i wspieranie współpracy pomiędzy podmiotami działającymi w sferze turystycznej</w:t>
            </w:r>
          </w:p>
        </w:tc>
        <w:tc>
          <w:tcPr>
            <w:tcW w:w="2268" w:type="dxa"/>
            <w:vAlign w:val="center"/>
          </w:tcPr>
          <w:p w14:paraId="313C8D60"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Turyści, podmioty działające w branży turystycznej</w:t>
            </w:r>
          </w:p>
        </w:tc>
        <w:tc>
          <w:tcPr>
            <w:tcW w:w="1984" w:type="dxa"/>
            <w:vAlign w:val="center"/>
          </w:tcPr>
          <w:p w14:paraId="7B0858F0"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A48F0D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sieci w zakresie usług turystycznych, które otrzymały wsparcie w ramach realizacji LSR</w:t>
            </w:r>
            <w:r>
              <w:rPr>
                <w:rFonts w:ascii="Times New Roman" w:hAnsi="Times New Roman" w:cs="Times New Roman"/>
              </w:rPr>
              <w:t xml:space="preserve"> (EFRROW)</w:t>
            </w:r>
          </w:p>
        </w:tc>
        <w:tc>
          <w:tcPr>
            <w:tcW w:w="1134" w:type="dxa"/>
            <w:vAlign w:val="center"/>
          </w:tcPr>
          <w:p w14:paraId="2B4B3EB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00B0F20F"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F42D03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613997C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7241FBF9" w14:textId="77777777" w:rsidTr="00272336">
        <w:tc>
          <w:tcPr>
            <w:tcW w:w="818" w:type="dxa"/>
            <w:vAlign w:val="center"/>
          </w:tcPr>
          <w:p w14:paraId="3377ADF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2.2.1</w:t>
            </w:r>
          </w:p>
        </w:tc>
        <w:tc>
          <w:tcPr>
            <w:tcW w:w="2409" w:type="dxa"/>
            <w:gridSpan w:val="3"/>
            <w:vAlign w:val="center"/>
          </w:tcPr>
          <w:p w14:paraId="1158F0C3"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Remont zabytków sakralnych i kultu religijnego (z wyłączeniem </w:t>
            </w:r>
            <w:r w:rsidRPr="00C43574">
              <w:rPr>
                <w:rFonts w:ascii="Times New Roman" w:hAnsi="Times New Roman" w:cs="Times New Roman"/>
                <w:color w:val="000000" w:themeColor="text1"/>
              </w:rPr>
              <w:lastRenderedPageBreak/>
              <w:t>zagospodarowania terenu)</w:t>
            </w:r>
          </w:p>
        </w:tc>
        <w:tc>
          <w:tcPr>
            <w:tcW w:w="2268" w:type="dxa"/>
            <w:vAlign w:val="center"/>
          </w:tcPr>
          <w:p w14:paraId="1C19262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lastRenderedPageBreak/>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0BD8B029"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12EAC527" w14:textId="0DDDF82A" w:rsidR="00272336" w:rsidRPr="00C43574" w:rsidRDefault="00272336" w:rsidP="00F12E13">
            <w:pPr>
              <w:spacing w:line="276" w:lineRule="auto"/>
              <w:rPr>
                <w:rFonts w:ascii="Times New Roman" w:hAnsi="Times New Roman" w:cs="Times New Roman"/>
              </w:rPr>
            </w:pPr>
            <w:r w:rsidRPr="00E42BAF">
              <w:rPr>
                <w:rFonts w:ascii="Times New Roman" w:hAnsi="Times New Roman" w:cs="Times New Roman"/>
              </w:rPr>
              <w:t xml:space="preserve">Liczba zabytków poddanych pracom konserwatorskim </w:t>
            </w:r>
            <w:r w:rsidRPr="00E42BAF">
              <w:rPr>
                <w:rFonts w:ascii="Times New Roman" w:hAnsi="Times New Roman" w:cs="Times New Roman"/>
              </w:rPr>
              <w:lastRenderedPageBreak/>
              <w:t>lub restauratorskim</w:t>
            </w:r>
            <w:r w:rsidR="00E42BAF" w:rsidRPr="00E42BAF">
              <w:rPr>
                <w:rFonts w:ascii="Times New Roman" w:hAnsi="Times New Roman" w:cs="Times New Roman"/>
              </w:rPr>
              <w:t xml:space="preserve"> </w:t>
            </w:r>
            <w:r w:rsidRPr="00C43574">
              <w:rPr>
                <w:rFonts w:ascii="Times New Roman" w:hAnsi="Times New Roman" w:cs="Times New Roman"/>
              </w:rPr>
              <w:t xml:space="preserve"> </w:t>
            </w:r>
            <w:r>
              <w:rPr>
                <w:rFonts w:ascii="Times New Roman" w:hAnsi="Times New Roman" w:cs="Times New Roman"/>
              </w:rPr>
              <w:t>(EFRROW)</w:t>
            </w:r>
          </w:p>
        </w:tc>
        <w:tc>
          <w:tcPr>
            <w:tcW w:w="1134" w:type="dxa"/>
            <w:vAlign w:val="center"/>
          </w:tcPr>
          <w:p w14:paraId="539A1BB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lastRenderedPageBreak/>
              <w:t>sztuka</w:t>
            </w:r>
          </w:p>
        </w:tc>
        <w:tc>
          <w:tcPr>
            <w:tcW w:w="1417" w:type="dxa"/>
            <w:gridSpan w:val="2"/>
            <w:vAlign w:val="center"/>
          </w:tcPr>
          <w:p w14:paraId="5A27392A"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D8F7C51" w14:textId="77777777" w:rsidR="00CD72BF" w:rsidRDefault="00CD72BF" w:rsidP="00F12E13">
            <w:pPr>
              <w:spacing w:line="276" w:lineRule="auto"/>
              <w:rPr>
                <w:rFonts w:ascii="Times New Roman" w:hAnsi="Times New Roman" w:cs="Times New Roman"/>
                <w:strike/>
                <w:color w:val="FF0000"/>
              </w:rPr>
            </w:pPr>
            <w:r w:rsidRPr="003F2A23">
              <w:rPr>
                <w:rFonts w:ascii="Times New Roman" w:hAnsi="Times New Roman" w:cs="Times New Roman"/>
                <w:strike/>
                <w:color w:val="FF0000"/>
              </w:rPr>
              <w:t>8</w:t>
            </w:r>
          </w:p>
          <w:p w14:paraId="2DC8E4BD" w14:textId="64A108BD" w:rsidR="003F2A23" w:rsidRPr="003F2A23" w:rsidRDefault="003F2A23" w:rsidP="00F12E13">
            <w:pPr>
              <w:spacing w:line="276" w:lineRule="auto"/>
              <w:rPr>
                <w:rFonts w:ascii="Times New Roman" w:hAnsi="Times New Roman" w:cs="Times New Roman"/>
                <w:strike/>
                <w:color w:val="FF0000"/>
              </w:rPr>
            </w:pPr>
            <w:r w:rsidRPr="003F2A23">
              <w:rPr>
                <w:rFonts w:ascii="Times New Roman" w:hAnsi="Times New Roman" w:cs="Times New Roman"/>
                <w:strike/>
                <w:highlight w:val="yellow"/>
              </w:rPr>
              <w:t>9</w:t>
            </w:r>
          </w:p>
        </w:tc>
        <w:tc>
          <w:tcPr>
            <w:tcW w:w="1984" w:type="dxa"/>
            <w:vAlign w:val="center"/>
          </w:tcPr>
          <w:p w14:paraId="0EFBF065"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71F36923" w14:textId="77777777" w:rsidTr="00272336">
        <w:tc>
          <w:tcPr>
            <w:tcW w:w="818" w:type="dxa"/>
            <w:vAlign w:val="center"/>
          </w:tcPr>
          <w:p w14:paraId="686C82E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2.2.2</w:t>
            </w:r>
          </w:p>
        </w:tc>
        <w:tc>
          <w:tcPr>
            <w:tcW w:w="2409" w:type="dxa"/>
            <w:gridSpan w:val="3"/>
            <w:vAlign w:val="center"/>
          </w:tcPr>
          <w:p w14:paraId="25E5E2A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Wyposażenie obiektów kulturalnych</w:t>
            </w:r>
          </w:p>
        </w:tc>
        <w:tc>
          <w:tcPr>
            <w:tcW w:w="2268" w:type="dxa"/>
            <w:vAlign w:val="center"/>
          </w:tcPr>
          <w:p w14:paraId="7F35169A"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32B10E67"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4D825404"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operacji obejmujących wyposażenie podmiotów działających w sferze kultury</w:t>
            </w:r>
            <w:r>
              <w:rPr>
                <w:rFonts w:ascii="Times New Roman" w:hAnsi="Times New Roman" w:cs="Times New Roman"/>
              </w:rPr>
              <w:t xml:space="preserve"> (EFRROW)</w:t>
            </w:r>
          </w:p>
        </w:tc>
        <w:tc>
          <w:tcPr>
            <w:tcW w:w="1134" w:type="dxa"/>
            <w:vAlign w:val="center"/>
          </w:tcPr>
          <w:p w14:paraId="1BDE0C0D"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30810619"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60D3A979" w14:textId="6C87D59A"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5</w:t>
            </w:r>
          </w:p>
        </w:tc>
        <w:tc>
          <w:tcPr>
            <w:tcW w:w="1984" w:type="dxa"/>
            <w:vAlign w:val="center"/>
          </w:tcPr>
          <w:p w14:paraId="3319703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09AA505A" w14:textId="77777777" w:rsidTr="00272336">
        <w:tc>
          <w:tcPr>
            <w:tcW w:w="818" w:type="dxa"/>
            <w:vMerge w:val="restart"/>
            <w:vAlign w:val="center"/>
          </w:tcPr>
          <w:p w14:paraId="22155E8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2.2.3</w:t>
            </w:r>
          </w:p>
        </w:tc>
        <w:tc>
          <w:tcPr>
            <w:tcW w:w="2409" w:type="dxa"/>
            <w:gridSpan w:val="3"/>
            <w:vMerge w:val="restart"/>
            <w:vAlign w:val="center"/>
          </w:tcPr>
          <w:p w14:paraId="28D8096E"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Działania promocyjne i informacyjne z zakresu kultury i ochrony środowiska</w:t>
            </w:r>
          </w:p>
        </w:tc>
        <w:tc>
          <w:tcPr>
            <w:tcW w:w="2268" w:type="dxa"/>
            <w:vMerge w:val="restart"/>
            <w:vAlign w:val="center"/>
          </w:tcPr>
          <w:p w14:paraId="02EE972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1628A27C"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Merge w:val="restart"/>
            <w:vAlign w:val="center"/>
          </w:tcPr>
          <w:p w14:paraId="2FEE2C3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podmiotó</w:t>
            </w:r>
            <w:r>
              <w:rPr>
                <w:rFonts w:ascii="Times New Roman" w:hAnsi="Times New Roman" w:cs="Times New Roman"/>
              </w:rPr>
              <w:t>w działających w sferze kultury</w:t>
            </w:r>
            <w:r w:rsidRPr="00C43574">
              <w:rPr>
                <w:rFonts w:ascii="Times New Roman" w:hAnsi="Times New Roman" w:cs="Times New Roman"/>
              </w:rPr>
              <w:t>, które otrzymały wsparcie w ramach realizacji LSR</w:t>
            </w:r>
            <w:r>
              <w:rPr>
                <w:rFonts w:ascii="Times New Roman" w:hAnsi="Times New Roman" w:cs="Times New Roman"/>
              </w:rPr>
              <w:t xml:space="preserve"> (EFRROW)</w:t>
            </w:r>
          </w:p>
        </w:tc>
        <w:tc>
          <w:tcPr>
            <w:tcW w:w="1134" w:type="dxa"/>
            <w:vAlign w:val="center"/>
          </w:tcPr>
          <w:p w14:paraId="5F2226A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3C326A4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523FECE" w14:textId="5E349785"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5</w:t>
            </w:r>
          </w:p>
        </w:tc>
        <w:tc>
          <w:tcPr>
            <w:tcW w:w="1984" w:type="dxa"/>
            <w:vAlign w:val="center"/>
          </w:tcPr>
          <w:p w14:paraId="00F31CF3"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3F7F6F7" w14:textId="77777777" w:rsidTr="00272336">
        <w:tc>
          <w:tcPr>
            <w:tcW w:w="818" w:type="dxa"/>
            <w:vMerge/>
            <w:vAlign w:val="center"/>
          </w:tcPr>
          <w:p w14:paraId="65D93767"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592F644A"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0A274267" w14:textId="77777777" w:rsidR="00272336" w:rsidRPr="00C43574" w:rsidRDefault="00272336" w:rsidP="00F12E13">
            <w:pPr>
              <w:spacing w:line="276" w:lineRule="auto"/>
              <w:rPr>
                <w:rFonts w:ascii="Times New Roman" w:hAnsi="Times New Roman" w:cs="Times New Roman"/>
              </w:rPr>
            </w:pPr>
          </w:p>
        </w:tc>
        <w:tc>
          <w:tcPr>
            <w:tcW w:w="1984" w:type="dxa"/>
            <w:vAlign w:val="center"/>
          </w:tcPr>
          <w:p w14:paraId="1F2B22E4"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Projekt grantowy</w:t>
            </w:r>
          </w:p>
        </w:tc>
        <w:tc>
          <w:tcPr>
            <w:tcW w:w="1985" w:type="dxa"/>
            <w:gridSpan w:val="2"/>
            <w:vMerge/>
            <w:vAlign w:val="center"/>
          </w:tcPr>
          <w:p w14:paraId="54E64484" w14:textId="77777777" w:rsidR="00272336" w:rsidRPr="00C43574" w:rsidRDefault="00272336" w:rsidP="00F12E13">
            <w:pPr>
              <w:spacing w:line="276" w:lineRule="auto"/>
              <w:rPr>
                <w:rFonts w:ascii="Times New Roman" w:hAnsi="Times New Roman" w:cs="Times New Roman"/>
              </w:rPr>
            </w:pPr>
          </w:p>
        </w:tc>
        <w:tc>
          <w:tcPr>
            <w:tcW w:w="1134" w:type="dxa"/>
            <w:vAlign w:val="center"/>
          </w:tcPr>
          <w:p w14:paraId="20DF64EE"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352FC44C"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48A562E" w14:textId="77777777" w:rsidR="00272336" w:rsidRPr="001F163A" w:rsidRDefault="00272336" w:rsidP="00F12E13">
            <w:pPr>
              <w:spacing w:line="276" w:lineRule="auto"/>
              <w:rPr>
                <w:rFonts w:ascii="Times New Roman" w:hAnsi="Times New Roman" w:cs="Times New Roman"/>
              </w:rPr>
            </w:pPr>
            <w:r w:rsidRPr="001F163A">
              <w:rPr>
                <w:rFonts w:ascii="Times New Roman" w:hAnsi="Times New Roman" w:cs="Times New Roman"/>
              </w:rPr>
              <w:t>10</w:t>
            </w:r>
          </w:p>
        </w:tc>
        <w:tc>
          <w:tcPr>
            <w:tcW w:w="1984" w:type="dxa"/>
            <w:vAlign w:val="center"/>
          </w:tcPr>
          <w:p w14:paraId="4A18C98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EAF69AC" w14:textId="77777777" w:rsidTr="00272336">
        <w:trPr>
          <w:trHeight w:val="1012"/>
        </w:trPr>
        <w:tc>
          <w:tcPr>
            <w:tcW w:w="818" w:type="dxa"/>
            <w:vMerge/>
            <w:vAlign w:val="center"/>
          </w:tcPr>
          <w:p w14:paraId="4ACA410A"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C2DF845"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1A9A4E87" w14:textId="77777777" w:rsidR="00272336" w:rsidRPr="00C43574" w:rsidRDefault="00272336" w:rsidP="00F12E13">
            <w:pPr>
              <w:spacing w:line="276" w:lineRule="auto"/>
              <w:rPr>
                <w:rFonts w:ascii="Times New Roman" w:hAnsi="Times New Roman" w:cs="Times New Roman"/>
              </w:rPr>
            </w:pPr>
          </w:p>
        </w:tc>
        <w:tc>
          <w:tcPr>
            <w:tcW w:w="1984" w:type="dxa"/>
            <w:vMerge w:val="restart"/>
            <w:vAlign w:val="center"/>
          </w:tcPr>
          <w:p w14:paraId="2CC35441"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Projekt współpracy</w:t>
            </w:r>
          </w:p>
        </w:tc>
        <w:tc>
          <w:tcPr>
            <w:tcW w:w="1985" w:type="dxa"/>
            <w:gridSpan w:val="2"/>
            <w:vAlign w:val="center"/>
          </w:tcPr>
          <w:p w14:paraId="5C8418D4"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zrealizowanych projektów współpracy</w:t>
            </w:r>
            <w:r>
              <w:rPr>
                <w:rFonts w:ascii="Times New Roman" w:hAnsi="Times New Roman" w:cs="Times New Roman"/>
              </w:rPr>
              <w:t xml:space="preserve"> (EFRROW)</w:t>
            </w:r>
          </w:p>
        </w:tc>
        <w:tc>
          <w:tcPr>
            <w:tcW w:w="1134" w:type="dxa"/>
            <w:vAlign w:val="center"/>
          </w:tcPr>
          <w:p w14:paraId="52B96757"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2DBE44C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7616DC4" w14:textId="2515B60A" w:rsidR="00C2346C" w:rsidRPr="00C2346C" w:rsidRDefault="00C2346C" w:rsidP="00EF2550">
            <w:pPr>
              <w:spacing w:line="276" w:lineRule="auto"/>
              <w:rPr>
                <w:rFonts w:ascii="Times New Roman" w:hAnsi="Times New Roman" w:cs="Times New Roman"/>
              </w:rPr>
            </w:pPr>
            <w:r w:rsidRPr="00EF2550">
              <w:rPr>
                <w:rFonts w:ascii="Times New Roman" w:hAnsi="Times New Roman" w:cs="Times New Roman"/>
              </w:rPr>
              <w:t>6</w:t>
            </w:r>
          </w:p>
        </w:tc>
        <w:tc>
          <w:tcPr>
            <w:tcW w:w="1984" w:type="dxa"/>
          </w:tcPr>
          <w:p w14:paraId="6FBCF27C" w14:textId="77777777" w:rsidR="00272336" w:rsidRPr="00C43574" w:rsidRDefault="00272336" w:rsidP="00F12E13">
            <w:pPr>
              <w:spacing w:line="276" w:lineRule="auto"/>
            </w:pPr>
            <w:r w:rsidRPr="00C43574">
              <w:rPr>
                <w:rFonts w:ascii="Times New Roman" w:hAnsi="Times New Roman" w:cs="Times New Roman"/>
              </w:rPr>
              <w:t>Dokumentacja LGD</w:t>
            </w:r>
          </w:p>
        </w:tc>
      </w:tr>
      <w:tr w:rsidR="00272336" w:rsidRPr="00C43574" w14:paraId="747A9425" w14:textId="77777777" w:rsidTr="00272336">
        <w:tc>
          <w:tcPr>
            <w:tcW w:w="818" w:type="dxa"/>
            <w:vMerge/>
            <w:vAlign w:val="center"/>
          </w:tcPr>
          <w:p w14:paraId="6A75B13E"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01D757C"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4530E758"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0027F7E2"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185D559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LGD uczestniczących w projektach współpracy</w:t>
            </w:r>
            <w:r>
              <w:rPr>
                <w:rFonts w:ascii="Times New Roman" w:hAnsi="Times New Roman" w:cs="Times New Roman"/>
              </w:rPr>
              <w:t xml:space="preserve"> (EFRROW )</w:t>
            </w:r>
          </w:p>
        </w:tc>
        <w:tc>
          <w:tcPr>
            <w:tcW w:w="1134" w:type="dxa"/>
            <w:vAlign w:val="center"/>
          </w:tcPr>
          <w:p w14:paraId="4FA88BEB"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100CA254" w14:textId="77777777" w:rsidR="00272336" w:rsidRPr="00EF2550" w:rsidRDefault="00272336" w:rsidP="00F12E13">
            <w:pPr>
              <w:spacing w:line="276" w:lineRule="auto"/>
              <w:rPr>
                <w:rFonts w:ascii="Times New Roman" w:hAnsi="Times New Roman" w:cs="Times New Roman"/>
              </w:rPr>
            </w:pPr>
            <w:r w:rsidRPr="00EF2550">
              <w:rPr>
                <w:rFonts w:ascii="Times New Roman" w:hAnsi="Times New Roman" w:cs="Times New Roman"/>
              </w:rPr>
              <w:t>0</w:t>
            </w:r>
          </w:p>
        </w:tc>
        <w:tc>
          <w:tcPr>
            <w:tcW w:w="1418" w:type="dxa"/>
            <w:gridSpan w:val="2"/>
            <w:vAlign w:val="center"/>
          </w:tcPr>
          <w:p w14:paraId="4FBC220B" w14:textId="100FE4E8" w:rsidR="00C2346C" w:rsidRPr="00EF2550" w:rsidRDefault="00C2346C" w:rsidP="00F12E13">
            <w:pPr>
              <w:spacing w:line="276" w:lineRule="auto"/>
              <w:rPr>
                <w:rFonts w:ascii="Times New Roman" w:hAnsi="Times New Roman" w:cs="Times New Roman"/>
              </w:rPr>
            </w:pPr>
            <w:r w:rsidRPr="00EF2550">
              <w:rPr>
                <w:rFonts w:ascii="Times New Roman" w:hAnsi="Times New Roman" w:cs="Times New Roman"/>
              </w:rPr>
              <w:t>15</w:t>
            </w:r>
          </w:p>
        </w:tc>
        <w:tc>
          <w:tcPr>
            <w:tcW w:w="1984" w:type="dxa"/>
          </w:tcPr>
          <w:p w14:paraId="7F72DC4E" w14:textId="77777777" w:rsidR="00272336" w:rsidRPr="00C43574" w:rsidRDefault="00272336" w:rsidP="00F12E13">
            <w:pPr>
              <w:spacing w:line="276" w:lineRule="auto"/>
            </w:pPr>
            <w:r w:rsidRPr="00C43574">
              <w:rPr>
                <w:rFonts w:ascii="Times New Roman" w:hAnsi="Times New Roman" w:cs="Times New Roman"/>
              </w:rPr>
              <w:t>Dokumentacja LGD</w:t>
            </w:r>
          </w:p>
        </w:tc>
      </w:tr>
      <w:tr w:rsidR="00272336" w:rsidRPr="00C43574" w14:paraId="0FC312CF" w14:textId="77777777" w:rsidTr="00272336">
        <w:tc>
          <w:tcPr>
            <w:tcW w:w="818" w:type="dxa"/>
            <w:vMerge w:val="restart"/>
            <w:vAlign w:val="center"/>
          </w:tcPr>
          <w:p w14:paraId="1D923A5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2.2.4</w:t>
            </w:r>
          </w:p>
        </w:tc>
        <w:tc>
          <w:tcPr>
            <w:tcW w:w="2409" w:type="dxa"/>
            <w:gridSpan w:val="3"/>
            <w:vMerge w:val="restart"/>
            <w:vAlign w:val="center"/>
          </w:tcPr>
          <w:p w14:paraId="0DD5E36C"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przy obiektach zabytkowych</w:t>
            </w:r>
          </w:p>
        </w:tc>
        <w:tc>
          <w:tcPr>
            <w:tcW w:w="2268" w:type="dxa"/>
            <w:vMerge w:val="restart"/>
            <w:vAlign w:val="center"/>
          </w:tcPr>
          <w:p w14:paraId="61824D5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Merge w:val="restart"/>
            <w:vAlign w:val="center"/>
          </w:tcPr>
          <w:p w14:paraId="5EDE2220"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AD01AD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zabytków nieruchomych/ruchomych objętych wsparciem</w:t>
            </w:r>
            <w:r>
              <w:rPr>
                <w:rFonts w:ascii="Times New Roman" w:hAnsi="Times New Roman" w:cs="Times New Roman"/>
              </w:rPr>
              <w:t xml:space="preserve"> (EFRR)</w:t>
            </w:r>
          </w:p>
        </w:tc>
        <w:tc>
          <w:tcPr>
            <w:tcW w:w="1134" w:type="dxa"/>
            <w:vAlign w:val="center"/>
          </w:tcPr>
          <w:p w14:paraId="6CA17AB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09ECF66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62B58B15" w14:textId="5315CDA5" w:rsidR="00A63DD1" w:rsidRPr="00A63DD1" w:rsidRDefault="00A63DD1" w:rsidP="00F12E13">
            <w:pPr>
              <w:spacing w:line="276" w:lineRule="auto"/>
              <w:rPr>
                <w:rFonts w:ascii="Times New Roman" w:hAnsi="Times New Roman" w:cs="Times New Roman"/>
                <w:color w:val="FF0000"/>
              </w:rPr>
            </w:pPr>
            <w:r w:rsidRPr="0002348D">
              <w:rPr>
                <w:rFonts w:ascii="Times New Roman" w:hAnsi="Times New Roman" w:cs="Times New Roman"/>
              </w:rPr>
              <w:t>9</w:t>
            </w:r>
          </w:p>
        </w:tc>
        <w:tc>
          <w:tcPr>
            <w:tcW w:w="1984" w:type="dxa"/>
            <w:vAlign w:val="center"/>
          </w:tcPr>
          <w:p w14:paraId="69A5914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272336" w:rsidRPr="00C43574" w14:paraId="04DB4D89" w14:textId="77777777" w:rsidTr="00272336">
        <w:tc>
          <w:tcPr>
            <w:tcW w:w="818" w:type="dxa"/>
            <w:vMerge/>
            <w:vAlign w:val="center"/>
          </w:tcPr>
          <w:p w14:paraId="49B543A6"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9F116D7"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41060049"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1E45C39E"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756E48BB"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 xml:space="preserve">Liczba instytucji kultury objętych wsparciem (EFRR) </w:t>
            </w:r>
          </w:p>
        </w:tc>
        <w:tc>
          <w:tcPr>
            <w:tcW w:w="1134" w:type="dxa"/>
            <w:vAlign w:val="center"/>
          </w:tcPr>
          <w:p w14:paraId="22E920F3"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sztuka</w:t>
            </w:r>
          </w:p>
        </w:tc>
        <w:tc>
          <w:tcPr>
            <w:tcW w:w="1417" w:type="dxa"/>
            <w:gridSpan w:val="2"/>
            <w:vAlign w:val="center"/>
          </w:tcPr>
          <w:p w14:paraId="64A1DD39"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0</w:t>
            </w:r>
          </w:p>
        </w:tc>
        <w:tc>
          <w:tcPr>
            <w:tcW w:w="1418" w:type="dxa"/>
            <w:gridSpan w:val="2"/>
            <w:vAlign w:val="center"/>
          </w:tcPr>
          <w:p w14:paraId="30B0B078"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1</w:t>
            </w:r>
          </w:p>
        </w:tc>
        <w:tc>
          <w:tcPr>
            <w:tcW w:w="1984" w:type="dxa"/>
            <w:vAlign w:val="center"/>
          </w:tcPr>
          <w:p w14:paraId="056EC07E"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 xml:space="preserve">Sprawozdania beneficjentów z SL za pośrednictwem </w:t>
            </w:r>
            <w:r w:rsidRPr="002729BB">
              <w:rPr>
                <w:rFonts w:ascii="Times New Roman" w:hAnsi="Times New Roman" w:cs="Times New Roman"/>
              </w:rPr>
              <w:lastRenderedPageBreak/>
              <w:t>IZ /dokumentacja LGD</w:t>
            </w:r>
          </w:p>
        </w:tc>
      </w:tr>
      <w:tr w:rsidR="00272336" w:rsidRPr="00C43574" w14:paraId="419C63AB" w14:textId="77777777" w:rsidTr="00272336">
        <w:trPr>
          <w:trHeight w:val="1518"/>
        </w:trPr>
        <w:tc>
          <w:tcPr>
            <w:tcW w:w="818" w:type="dxa"/>
            <w:vAlign w:val="center"/>
          </w:tcPr>
          <w:p w14:paraId="6C3A373D"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2.3.1</w:t>
            </w:r>
          </w:p>
        </w:tc>
        <w:tc>
          <w:tcPr>
            <w:tcW w:w="2409" w:type="dxa"/>
            <w:gridSpan w:val="3"/>
            <w:vAlign w:val="center"/>
          </w:tcPr>
          <w:p w14:paraId="10662164"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w infrastrukturę turystyczną i rekreacyjną</w:t>
            </w:r>
          </w:p>
        </w:tc>
        <w:tc>
          <w:tcPr>
            <w:tcW w:w="2268" w:type="dxa"/>
            <w:vAlign w:val="center"/>
          </w:tcPr>
          <w:p w14:paraId="391BA11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7400C0AE"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BECC9AC"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Liczba nowych lub  </w:t>
            </w:r>
            <w:r w:rsidRPr="007963BB">
              <w:rPr>
                <w:rFonts w:ascii="Times New Roman" w:hAnsi="Times New Roman" w:cs="Times New Roman"/>
              </w:rPr>
              <w:t xml:space="preserve">przebudowanych </w:t>
            </w:r>
            <w:r w:rsidRPr="00C43574">
              <w:rPr>
                <w:rFonts w:ascii="Times New Roman" w:hAnsi="Times New Roman" w:cs="Times New Roman"/>
              </w:rPr>
              <w:t>obiektów infrastruktury turystycznej i rekreacyjnej</w:t>
            </w:r>
            <w:r>
              <w:rPr>
                <w:rFonts w:ascii="Times New Roman" w:hAnsi="Times New Roman" w:cs="Times New Roman"/>
              </w:rPr>
              <w:t xml:space="preserve"> (EFRROW)</w:t>
            </w:r>
          </w:p>
        </w:tc>
        <w:tc>
          <w:tcPr>
            <w:tcW w:w="1134" w:type="dxa"/>
            <w:vAlign w:val="center"/>
          </w:tcPr>
          <w:p w14:paraId="2601AC1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2932E730"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0A5BE67" w14:textId="4ABD6E9B" w:rsidR="004A3135" w:rsidRPr="00543FC1"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 </w:t>
            </w:r>
          </w:p>
          <w:p w14:paraId="69204566" w14:textId="50DF4D07" w:rsidR="00CD72BF" w:rsidRPr="00CD72BF" w:rsidRDefault="00CD72BF" w:rsidP="00F12E13">
            <w:pPr>
              <w:spacing w:line="276" w:lineRule="auto"/>
              <w:rPr>
                <w:rFonts w:ascii="Times New Roman" w:hAnsi="Times New Roman" w:cs="Times New Roman"/>
              </w:rPr>
            </w:pPr>
            <w:r w:rsidRPr="00543FC1">
              <w:rPr>
                <w:rFonts w:ascii="Times New Roman" w:hAnsi="Times New Roman" w:cs="Times New Roman"/>
              </w:rPr>
              <w:t>1</w:t>
            </w:r>
            <w:r w:rsidR="005A464A">
              <w:rPr>
                <w:rFonts w:ascii="Times New Roman" w:hAnsi="Times New Roman" w:cs="Times New Roman"/>
              </w:rPr>
              <w:t>9</w:t>
            </w:r>
          </w:p>
          <w:p w14:paraId="20DBDC34" w14:textId="09CCD958" w:rsidR="00272336" w:rsidRPr="002C0765" w:rsidRDefault="00272336" w:rsidP="00F12E13">
            <w:pPr>
              <w:spacing w:line="276" w:lineRule="auto"/>
              <w:rPr>
                <w:rFonts w:ascii="Times New Roman" w:hAnsi="Times New Roman" w:cs="Times New Roman"/>
              </w:rPr>
            </w:pPr>
          </w:p>
        </w:tc>
        <w:tc>
          <w:tcPr>
            <w:tcW w:w="1984" w:type="dxa"/>
            <w:vAlign w:val="center"/>
          </w:tcPr>
          <w:p w14:paraId="2D9B8079"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bl>
    <w:p w14:paraId="27A87C6D"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tbl>
      <w:tblPr>
        <w:tblStyle w:val="Tabela-Siatka"/>
        <w:tblW w:w="15417" w:type="dxa"/>
        <w:tblLayout w:type="fixed"/>
        <w:tblLook w:val="04A0" w:firstRow="1" w:lastRow="0" w:firstColumn="1" w:lastColumn="0" w:noHBand="0" w:noVBand="1"/>
      </w:tblPr>
      <w:tblGrid>
        <w:gridCol w:w="818"/>
        <w:gridCol w:w="2298"/>
        <w:gridCol w:w="111"/>
        <w:gridCol w:w="2268"/>
        <w:gridCol w:w="1984"/>
        <w:gridCol w:w="1701"/>
        <w:gridCol w:w="284"/>
        <w:gridCol w:w="1134"/>
        <w:gridCol w:w="283"/>
        <w:gridCol w:w="1134"/>
        <w:gridCol w:w="142"/>
        <w:gridCol w:w="1276"/>
        <w:gridCol w:w="1984"/>
      </w:tblGrid>
      <w:tr w:rsidR="00E22B0C" w:rsidRPr="00C43574" w14:paraId="662C38FD" w14:textId="77777777" w:rsidTr="00434955">
        <w:trPr>
          <w:trHeight w:val="416"/>
        </w:trPr>
        <w:tc>
          <w:tcPr>
            <w:tcW w:w="818" w:type="dxa"/>
            <w:shd w:val="clear" w:color="auto" w:fill="31849B" w:themeFill="accent5" w:themeFillShade="BF"/>
            <w:vAlign w:val="center"/>
          </w:tcPr>
          <w:p w14:paraId="05BA2B42"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3.0</w:t>
            </w:r>
          </w:p>
        </w:tc>
        <w:tc>
          <w:tcPr>
            <w:tcW w:w="2298" w:type="dxa"/>
            <w:shd w:val="clear" w:color="auto" w:fill="31849B" w:themeFill="accent5" w:themeFillShade="BF"/>
            <w:vAlign w:val="center"/>
          </w:tcPr>
          <w:p w14:paraId="521A254B"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1"/>
            <w:shd w:val="clear" w:color="auto" w:fill="31849B" w:themeFill="accent5" w:themeFillShade="BF"/>
            <w:vAlign w:val="center"/>
          </w:tcPr>
          <w:p w14:paraId="50158F6D"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Poprawa stanu infrastruktury  w tym infrastruktury na rzecz ochrony środowiska</w:t>
            </w:r>
          </w:p>
        </w:tc>
      </w:tr>
      <w:tr w:rsidR="00F926E2" w:rsidRPr="00C43574" w14:paraId="1D54B635" w14:textId="77777777" w:rsidTr="00C30802">
        <w:trPr>
          <w:trHeight w:val="516"/>
        </w:trPr>
        <w:tc>
          <w:tcPr>
            <w:tcW w:w="818" w:type="dxa"/>
            <w:shd w:val="clear" w:color="auto" w:fill="4BACC6" w:themeFill="accent5"/>
            <w:vAlign w:val="center"/>
          </w:tcPr>
          <w:p w14:paraId="49932D6F" w14:textId="21D53733" w:rsidR="00F926E2" w:rsidRPr="00F926E2" w:rsidRDefault="00F926E2" w:rsidP="00F12E13">
            <w:pPr>
              <w:spacing w:line="276" w:lineRule="auto"/>
              <w:rPr>
                <w:rFonts w:ascii="Times New Roman" w:hAnsi="Times New Roman" w:cs="Times New Roman"/>
                <w:strike/>
              </w:rPr>
            </w:pPr>
            <w:r w:rsidRPr="00F926E2">
              <w:rPr>
                <w:rFonts w:ascii="Times New Roman" w:hAnsi="Times New Roman" w:cs="Times New Roman"/>
              </w:rPr>
              <w:t>3.1</w:t>
            </w:r>
          </w:p>
        </w:tc>
        <w:tc>
          <w:tcPr>
            <w:tcW w:w="2298" w:type="dxa"/>
            <w:vMerge w:val="restart"/>
            <w:shd w:val="clear" w:color="auto" w:fill="4BACC6" w:themeFill="accent5"/>
            <w:vAlign w:val="center"/>
          </w:tcPr>
          <w:p w14:paraId="2E42C7E7" w14:textId="77777777" w:rsidR="00F926E2" w:rsidRPr="00C43574" w:rsidRDefault="00F926E2" w:rsidP="00F12E13">
            <w:pPr>
              <w:spacing w:line="276" w:lineRule="auto"/>
              <w:rPr>
                <w:rFonts w:ascii="Times New Roman" w:hAnsi="Times New Roman" w:cs="Times New Roman"/>
              </w:rPr>
            </w:pPr>
            <w:r w:rsidRPr="00C43574">
              <w:rPr>
                <w:rFonts w:ascii="Times New Roman" w:hAnsi="Times New Roman" w:cs="Times New Roman"/>
              </w:rPr>
              <w:t>CELE SZCZEGÓŁOWE</w:t>
            </w:r>
          </w:p>
        </w:tc>
        <w:tc>
          <w:tcPr>
            <w:tcW w:w="12301" w:type="dxa"/>
            <w:gridSpan w:val="11"/>
            <w:shd w:val="clear" w:color="auto" w:fill="4BACC6" w:themeFill="accent5"/>
            <w:vAlign w:val="center"/>
          </w:tcPr>
          <w:p w14:paraId="52FBB4D2" w14:textId="01F3C113" w:rsidR="00F926E2" w:rsidRPr="0066089A" w:rsidRDefault="00F926E2" w:rsidP="00F12E13">
            <w:pPr>
              <w:spacing w:line="276" w:lineRule="auto"/>
              <w:rPr>
                <w:rFonts w:ascii="Times New Roman" w:hAnsi="Times New Roman" w:cs="Times New Roman"/>
                <w:strike/>
              </w:rPr>
            </w:pPr>
            <w:r w:rsidRPr="00C43574">
              <w:rPr>
                <w:rFonts w:ascii="Times New Roman" w:hAnsi="Times New Roman" w:cs="Times New Roman"/>
              </w:rPr>
              <w:t>Poprawa stanu infrastruktury drogowej na rzecz włączenia społecznego</w:t>
            </w:r>
          </w:p>
        </w:tc>
      </w:tr>
      <w:tr w:rsidR="00E22B0C" w:rsidRPr="00C43574" w14:paraId="42D30CFA" w14:textId="77777777" w:rsidTr="00434955">
        <w:tc>
          <w:tcPr>
            <w:tcW w:w="818" w:type="dxa"/>
            <w:shd w:val="clear" w:color="auto" w:fill="4BACC6" w:themeFill="accent5"/>
            <w:vAlign w:val="center"/>
          </w:tcPr>
          <w:p w14:paraId="2E5D1077" w14:textId="75716352" w:rsidR="0066089A" w:rsidRPr="00F926E2" w:rsidRDefault="0066089A" w:rsidP="00F12E13">
            <w:pPr>
              <w:spacing w:line="276" w:lineRule="auto"/>
              <w:rPr>
                <w:rFonts w:ascii="Times New Roman" w:hAnsi="Times New Roman" w:cs="Times New Roman"/>
              </w:rPr>
            </w:pPr>
            <w:r w:rsidRPr="00F926E2">
              <w:rPr>
                <w:rFonts w:ascii="Times New Roman" w:hAnsi="Times New Roman" w:cs="Times New Roman"/>
              </w:rPr>
              <w:t>3.2</w:t>
            </w:r>
          </w:p>
        </w:tc>
        <w:tc>
          <w:tcPr>
            <w:tcW w:w="2298" w:type="dxa"/>
            <w:vMerge/>
            <w:shd w:val="clear" w:color="auto" w:fill="4BACC6" w:themeFill="accent5"/>
            <w:vAlign w:val="center"/>
          </w:tcPr>
          <w:p w14:paraId="434D619F"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0AA6FA0A"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Poprawa estetyki i funkcjonalności przestrzen</w:t>
            </w:r>
            <w:r w:rsidR="00CC2646" w:rsidRPr="00C43574">
              <w:rPr>
                <w:rFonts w:ascii="Times New Roman" w:hAnsi="Times New Roman" w:cs="Times New Roman"/>
              </w:rPr>
              <w:t>i publicznej</w:t>
            </w:r>
          </w:p>
        </w:tc>
      </w:tr>
      <w:tr w:rsidR="00E22B0C" w:rsidRPr="00C43574" w14:paraId="474129C7" w14:textId="77777777" w:rsidTr="00434955">
        <w:tc>
          <w:tcPr>
            <w:tcW w:w="3116" w:type="dxa"/>
            <w:gridSpan w:val="2"/>
            <w:shd w:val="clear" w:color="auto" w:fill="B6DDE8" w:themeFill="accent5" w:themeFillTint="66"/>
            <w:vAlign w:val="center"/>
          </w:tcPr>
          <w:p w14:paraId="35A5A744"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2F0EAA6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60AB1A7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B6DDE8" w:themeFill="accent5" w:themeFillTint="66"/>
            <w:vAlign w:val="center"/>
          </w:tcPr>
          <w:p w14:paraId="1F22144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276" w:type="dxa"/>
            <w:gridSpan w:val="2"/>
            <w:shd w:val="clear" w:color="auto" w:fill="B6DDE8" w:themeFill="accent5" w:themeFillTint="66"/>
            <w:vAlign w:val="center"/>
          </w:tcPr>
          <w:p w14:paraId="7971B11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B6DDE8" w:themeFill="accent5" w:themeFillTint="66"/>
            <w:vAlign w:val="center"/>
          </w:tcPr>
          <w:p w14:paraId="19A41833"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4CCCE9C7" w14:textId="77777777" w:rsidTr="00434955">
        <w:tc>
          <w:tcPr>
            <w:tcW w:w="818" w:type="dxa"/>
            <w:vAlign w:val="center"/>
          </w:tcPr>
          <w:p w14:paraId="29EC9B8C"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W 3.0</w:t>
            </w:r>
          </w:p>
        </w:tc>
        <w:tc>
          <w:tcPr>
            <w:tcW w:w="6661" w:type="dxa"/>
            <w:gridSpan w:val="4"/>
            <w:vAlign w:val="center"/>
          </w:tcPr>
          <w:p w14:paraId="7518250B"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 xml:space="preserve">Liczba </w:t>
            </w:r>
            <w:r w:rsidR="00CC2646" w:rsidRPr="00EA2530">
              <w:rPr>
                <w:rFonts w:ascii="Times New Roman" w:hAnsi="Times New Roman" w:cs="Times New Roman"/>
              </w:rPr>
              <w:t>operacji</w:t>
            </w:r>
            <w:r w:rsidRPr="00EA2530">
              <w:rPr>
                <w:rFonts w:ascii="Times New Roman" w:hAnsi="Times New Roman" w:cs="Times New Roman"/>
              </w:rPr>
              <w:t xml:space="preserve"> </w:t>
            </w:r>
            <w:r w:rsidR="00CC2646" w:rsidRPr="00EA2530">
              <w:rPr>
                <w:rFonts w:ascii="Times New Roman" w:hAnsi="Times New Roman" w:cs="Times New Roman"/>
              </w:rPr>
              <w:t xml:space="preserve">wpływających na poprawę </w:t>
            </w:r>
            <w:r w:rsidR="00FF189B" w:rsidRPr="00EA2530">
              <w:rPr>
                <w:rFonts w:ascii="Times New Roman" w:hAnsi="Times New Roman" w:cs="Times New Roman"/>
              </w:rPr>
              <w:t xml:space="preserve"> stanu </w:t>
            </w:r>
            <w:r w:rsidRPr="00EA2530">
              <w:rPr>
                <w:rFonts w:ascii="Times New Roman" w:hAnsi="Times New Roman" w:cs="Times New Roman"/>
              </w:rPr>
              <w:t xml:space="preserve">infrastruktury </w:t>
            </w:r>
            <w:r w:rsidR="00CC2646" w:rsidRPr="00EA2530">
              <w:rPr>
                <w:rFonts w:ascii="Times New Roman" w:hAnsi="Times New Roman" w:cs="Times New Roman"/>
              </w:rPr>
              <w:t>i związanych z ochroną środowiska</w:t>
            </w:r>
            <w:r w:rsidR="00B660C6" w:rsidRPr="00EA2530">
              <w:rPr>
                <w:rFonts w:ascii="Times New Roman" w:hAnsi="Times New Roman" w:cs="Times New Roman"/>
              </w:rPr>
              <w:t xml:space="preserve"> (wskaźnik własny)</w:t>
            </w:r>
          </w:p>
        </w:tc>
        <w:tc>
          <w:tcPr>
            <w:tcW w:w="1701" w:type="dxa"/>
            <w:vAlign w:val="center"/>
          </w:tcPr>
          <w:p w14:paraId="3A52195F"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sztuka</w:t>
            </w:r>
          </w:p>
        </w:tc>
        <w:tc>
          <w:tcPr>
            <w:tcW w:w="1701" w:type="dxa"/>
            <w:gridSpan w:val="3"/>
            <w:vAlign w:val="center"/>
          </w:tcPr>
          <w:p w14:paraId="7AA42D72"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0</w:t>
            </w:r>
          </w:p>
        </w:tc>
        <w:tc>
          <w:tcPr>
            <w:tcW w:w="1276" w:type="dxa"/>
            <w:gridSpan w:val="2"/>
            <w:vAlign w:val="center"/>
          </w:tcPr>
          <w:p w14:paraId="077069C0" w14:textId="1742F91A"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1</w:t>
            </w:r>
            <w:r w:rsidR="00EA2530" w:rsidRPr="00EA2530">
              <w:rPr>
                <w:rFonts w:ascii="Times New Roman" w:hAnsi="Times New Roman" w:cs="Times New Roman"/>
              </w:rPr>
              <w:t>3</w:t>
            </w:r>
          </w:p>
        </w:tc>
        <w:tc>
          <w:tcPr>
            <w:tcW w:w="3260" w:type="dxa"/>
            <w:gridSpan w:val="2"/>
            <w:vAlign w:val="center"/>
          </w:tcPr>
          <w:p w14:paraId="7E959D9F" w14:textId="77777777" w:rsidR="00E22B0C" w:rsidRPr="00EA2530" w:rsidRDefault="00272E52" w:rsidP="00F12E13">
            <w:pPr>
              <w:spacing w:line="276" w:lineRule="auto"/>
              <w:rPr>
                <w:rFonts w:ascii="Times New Roman" w:hAnsi="Times New Roman" w:cs="Times New Roman"/>
              </w:rPr>
            </w:pPr>
            <w:r w:rsidRPr="00EA2530">
              <w:rPr>
                <w:rFonts w:ascii="Times New Roman" w:hAnsi="Times New Roman" w:cs="Times New Roman"/>
              </w:rPr>
              <w:t>Sprawozdania beneficjentów/dokumentacja LGD</w:t>
            </w:r>
          </w:p>
        </w:tc>
      </w:tr>
      <w:tr w:rsidR="00E22B0C" w:rsidRPr="00C43574" w14:paraId="10551770" w14:textId="77777777" w:rsidTr="00434955">
        <w:tc>
          <w:tcPr>
            <w:tcW w:w="3116" w:type="dxa"/>
            <w:gridSpan w:val="2"/>
            <w:shd w:val="clear" w:color="auto" w:fill="D6E3BC" w:themeFill="accent3" w:themeFillTint="66"/>
            <w:vAlign w:val="center"/>
          </w:tcPr>
          <w:p w14:paraId="6C314B6F"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3A27E0DA"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26E9EB0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D6E3BC" w:themeFill="accent3" w:themeFillTint="66"/>
            <w:vAlign w:val="center"/>
          </w:tcPr>
          <w:p w14:paraId="76EA519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276" w:type="dxa"/>
            <w:gridSpan w:val="2"/>
            <w:shd w:val="clear" w:color="auto" w:fill="D6E3BC" w:themeFill="accent3" w:themeFillTint="66"/>
            <w:vAlign w:val="center"/>
          </w:tcPr>
          <w:p w14:paraId="16491D32" w14:textId="77777777" w:rsidR="00E22B0C" w:rsidRPr="00C43574" w:rsidRDefault="00CC2646" w:rsidP="00F12E13">
            <w:pPr>
              <w:spacing w:line="276" w:lineRule="auto"/>
              <w:jc w:val="center"/>
              <w:rPr>
                <w:rFonts w:ascii="Times New Roman" w:hAnsi="Times New Roman" w:cs="Times New Roman"/>
              </w:rPr>
            </w:pPr>
            <w:r w:rsidRPr="00C43574">
              <w:rPr>
                <w:rFonts w:ascii="Times New Roman" w:hAnsi="Times New Roman" w:cs="Times New Roman"/>
              </w:rPr>
              <w:t>Plan 2023</w:t>
            </w:r>
            <w:r w:rsidR="00E22B0C" w:rsidRPr="00C43574">
              <w:rPr>
                <w:rFonts w:ascii="Times New Roman" w:hAnsi="Times New Roman" w:cs="Times New Roman"/>
              </w:rPr>
              <w:t xml:space="preserve"> rok</w:t>
            </w:r>
          </w:p>
        </w:tc>
        <w:tc>
          <w:tcPr>
            <w:tcW w:w="3260" w:type="dxa"/>
            <w:gridSpan w:val="2"/>
            <w:shd w:val="clear" w:color="auto" w:fill="D6E3BC" w:themeFill="accent3" w:themeFillTint="66"/>
            <w:vAlign w:val="center"/>
          </w:tcPr>
          <w:p w14:paraId="0DF1CD13"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573195" w:rsidRPr="00C43574" w14:paraId="1C045FE2" w14:textId="77777777" w:rsidTr="00434955">
        <w:tc>
          <w:tcPr>
            <w:tcW w:w="818" w:type="dxa"/>
            <w:vAlign w:val="center"/>
          </w:tcPr>
          <w:p w14:paraId="38B9CE96" w14:textId="3EC841F1" w:rsidR="00573195" w:rsidRPr="00CE28DD" w:rsidRDefault="00CE28DD" w:rsidP="00F12E13">
            <w:pPr>
              <w:spacing w:line="276" w:lineRule="auto"/>
              <w:rPr>
                <w:rFonts w:ascii="Times New Roman" w:hAnsi="Times New Roman" w:cs="Times New Roman"/>
              </w:rPr>
            </w:pPr>
            <w:r w:rsidRPr="00F926E2">
              <w:rPr>
                <w:rFonts w:ascii="Times New Roman" w:hAnsi="Times New Roman" w:cs="Times New Roman"/>
              </w:rPr>
              <w:t>W 3.1</w:t>
            </w:r>
            <w:r w:rsidR="00543DCE" w:rsidRPr="00CE28DD">
              <w:rPr>
                <w:rFonts w:ascii="Times New Roman" w:hAnsi="Times New Roman" w:cs="Times New Roman"/>
              </w:rPr>
              <w:t xml:space="preserve"> </w:t>
            </w:r>
          </w:p>
        </w:tc>
        <w:tc>
          <w:tcPr>
            <w:tcW w:w="6661" w:type="dxa"/>
            <w:gridSpan w:val="4"/>
            <w:vAlign w:val="center"/>
          </w:tcPr>
          <w:p w14:paraId="4B373499" w14:textId="77777777" w:rsidR="00573195" w:rsidRPr="00CE28DD" w:rsidRDefault="00573195" w:rsidP="00F12E13">
            <w:pPr>
              <w:spacing w:line="276" w:lineRule="auto"/>
              <w:rPr>
                <w:rFonts w:ascii="Times New Roman" w:hAnsi="Times New Roman" w:cs="Times New Roman"/>
              </w:rPr>
            </w:pPr>
            <w:r w:rsidRPr="00CE28DD">
              <w:rPr>
                <w:rFonts w:ascii="Times New Roman" w:hAnsi="Times New Roman" w:cs="Times New Roman"/>
              </w:rPr>
              <w:t xml:space="preserve">Liczba osób korzystających z nowej lub </w:t>
            </w:r>
            <w:r w:rsidR="006B0702" w:rsidRPr="00CE28DD">
              <w:rPr>
                <w:rFonts w:ascii="Times New Roman" w:hAnsi="Times New Roman" w:cs="Times New Roman"/>
              </w:rPr>
              <w:t xml:space="preserve">przebudowanej </w:t>
            </w:r>
            <w:r w:rsidRPr="00CE28DD">
              <w:rPr>
                <w:rFonts w:ascii="Times New Roman" w:hAnsi="Times New Roman" w:cs="Times New Roman"/>
              </w:rPr>
              <w:t>infrastruktury drogowej w zakresie włączenia społeczne</w:t>
            </w:r>
            <w:r w:rsidR="00B660C6" w:rsidRPr="00CE28DD">
              <w:rPr>
                <w:rFonts w:ascii="Times New Roman" w:hAnsi="Times New Roman" w:cs="Times New Roman"/>
              </w:rPr>
              <w:t>go (EFRROW)</w:t>
            </w:r>
          </w:p>
        </w:tc>
        <w:tc>
          <w:tcPr>
            <w:tcW w:w="1701" w:type="dxa"/>
            <w:vAlign w:val="center"/>
          </w:tcPr>
          <w:p w14:paraId="1FE99ED6" w14:textId="77777777" w:rsidR="00573195" w:rsidRPr="00CE28DD" w:rsidRDefault="00573195" w:rsidP="00F12E13">
            <w:pPr>
              <w:spacing w:line="276" w:lineRule="auto"/>
              <w:rPr>
                <w:rFonts w:ascii="Times New Roman" w:hAnsi="Times New Roman" w:cs="Times New Roman"/>
              </w:rPr>
            </w:pPr>
            <w:r w:rsidRPr="00CE28DD">
              <w:rPr>
                <w:rFonts w:ascii="Times New Roman" w:hAnsi="Times New Roman" w:cs="Times New Roman"/>
              </w:rPr>
              <w:t>osoba</w:t>
            </w:r>
          </w:p>
        </w:tc>
        <w:tc>
          <w:tcPr>
            <w:tcW w:w="1701" w:type="dxa"/>
            <w:gridSpan w:val="3"/>
            <w:vAlign w:val="center"/>
          </w:tcPr>
          <w:p w14:paraId="607F35A2" w14:textId="77777777" w:rsidR="00573195" w:rsidRPr="00CE28DD" w:rsidRDefault="00272E52" w:rsidP="00F12E13">
            <w:pPr>
              <w:spacing w:line="276" w:lineRule="auto"/>
              <w:rPr>
                <w:rFonts w:ascii="Times New Roman" w:hAnsi="Times New Roman" w:cs="Times New Roman"/>
              </w:rPr>
            </w:pPr>
            <w:r w:rsidRPr="00CE28DD">
              <w:rPr>
                <w:rFonts w:ascii="Times New Roman" w:hAnsi="Times New Roman" w:cs="Times New Roman"/>
              </w:rPr>
              <w:t>0</w:t>
            </w:r>
          </w:p>
        </w:tc>
        <w:tc>
          <w:tcPr>
            <w:tcW w:w="1276" w:type="dxa"/>
            <w:gridSpan w:val="2"/>
            <w:vAlign w:val="center"/>
          </w:tcPr>
          <w:p w14:paraId="0B39630B" w14:textId="77777777" w:rsidR="00573195" w:rsidRPr="00CE28DD" w:rsidRDefault="00272E52" w:rsidP="00F12E13">
            <w:pPr>
              <w:spacing w:line="276" w:lineRule="auto"/>
              <w:rPr>
                <w:rFonts w:ascii="Times New Roman" w:hAnsi="Times New Roman" w:cs="Times New Roman"/>
              </w:rPr>
            </w:pPr>
            <w:r w:rsidRPr="00CE28DD">
              <w:rPr>
                <w:rFonts w:ascii="Times New Roman" w:hAnsi="Times New Roman" w:cs="Times New Roman"/>
              </w:rPr>
              <w:t>100</w:t>
            </w:r>
          </w:p>
        </w:tc>
        <w:tc>
          <w:tcPr>
            <w:tcW w:w="3260" w:type="dxa"/>
            <w:gridSpan w:val="2"/>
          </w:tcPr>
          <w:p w14:paraId="339952A5" w14:textId="77777777" w:rsidR="00573195" w:rsidRPr="00CE28DD" w:rsidRDefault="00573195" w:rsidP="00F12E13">
            <w:pPr>
              <w:spacing w:line="276" w:lineRule="auto"/>
              <w:rPr>
                <w:color w:val="FF0000"/>
              </w:rPr>
            </w:pPr>
            <w:r w:rsidRPr="00CE28DD">
              <w:rPr>
                <w:rFonts w:ascii="Times New Roman" w:hAnsi="Times New Roman" w:cs="Times New Roman"/>
              </w:rPr>
              <w:t>Sprawozdania beneficjentów/dokumentacja LGD</w:t>
            </w:r>
          </w:p>
        </w:tc>
      </w:tr>
      <w:tr w:rsidR="00573195" w:rsidRPr="00C43574" w14:paraId="2AE0A83B" w14:textId="77777777" w:rsidTr="00434955">
        <w:tc>
          <w:tcPr>
            <w:tcW w:w="818" w:type="dxa"/>
            <w:vAlign w:val="center"/>
          </w:tcPr>
          <w:p w14:paraId="6EDF0FB4" w14:textId="2DAC377F" w:rsidR="00573195" w:rsidRPr="00C43574" w:rsidRDefault="00CE28DD" w:rsidP="00F12E13">
            <w:pPr>
              <w:spacing w:line="276" w:lineRule="auto"/>
              <w:rPr>
                <w:rFonts w:ascii="Times New Roman" w:hAnsi="Times New Roman" w:cs="Times New Roman"/>
              </w:rPr>
            </w:pPr>
            <w:r w:rsidRPr="00F926E2">
              <w:rPr>
                <w:rFonts w:ascii="Times New Roman" w:hAnsi="Times New Roman" w:cs="Times New Roman"/>
              </w:rPr>
              <w:t>W 3.2</w:t>
            </w:r>
          </w:p>
        </w:tc>
        <w:tc>
          <w:tcPr>
            <w:tcW w:w="6661" w:type="dxa"/>
            <w:gridSpan w:val="4"/>
            <w:vAlign w:val="center"/>
          </w:tcPr>
          <w:p w14:paraId="7E6A6BD7" w14:textId="77777777" w:rsidR="00573195" w:rsidRPr="00C43574" w:rsidRDefault="00573195" w:rsidP="00F12E13">
            <w:pPr>
              <w:spacing w:line="276" w:lineRule="auto"/>
              <w:rPr>
                <w:rFonts w:ascii="Times New Roman" w:hAnsi="Times New Roman" w:cs="Times New Roman"/>
              </w:rPr>
            </w:pPr>
            <w:r w:rsidRPr="00C43574">
              <w:rPr>
                <w:rFonts w:ascii="Times New Roman" w:hAnsi="Times New Roman" w:cs="Times New Roman"/>
              </w:rPr>
              <w:t>Otwarta przestrzeń utworzona lub rekultywowana na obszarach miejskich</w:t>
            </w:r>
            <w:r w:rsidR="00B660C6">
              <w:rPr>
                <w:rFonts w:ascii="Times New Roman" w:hAnsi="Times New Roman" w:cs="Times New Roman"/>
              </w:rPr>
              <w:t xml:space="preserve"> (EFRR)</w:t>
            </w:r>
          </w:p>
        </w:tc>
        <w:tc>
          <w:tcPr>
            <w:tcW w:w="1701" w:type="dxa"/>
            <w:vAlign w:val="center"/>
          </w:tcPr>
          <w:p w14:paraId="53B81642" w14:textId="77777777" w:rsidR="00573195" w:rsidRPr="00C43574" w:rsidRDefault="00573195" w:rsidP="00F12E13">
            <w:pPr>
              <w:spacing w:line="276" w:lineRule="auto"/>
              <w:rPr>
                <w:rFonts w:ascii="Times New Roman" w:hAnsi="Times New Roman" w:cs="Times New Roman"/>
              </w:rPr>
            </w:pPr>
            <w:r w:rsidRPr="00C43574">
              <w:rPr>
                <w:rFonts w:ascii="Times New Roman" w:hAnsi="Times New Roman" w:cs="Times New Roman"/>
              </w:rPr>
              <w:t>m²</w:t>
            </w:r>
          </w:p>
        </w:tc>
        <w:tc>
          <w:tcPr>
            <w:tcW w:w="1701" w:type="dxa"/>
            <w:gridSpan w:val="3"/>
            <w:vAlign w:val="center"/>
          </w:tcPr>
          <w:p w14:paraId="583AC541" w14:textId="77777777" w:rsidR="00573195" w:rsidRPr="00C43574" w:rsidRDefault="00272E52" w:rsidP="00F12E13">
            <w:pPr>
              <w:spacing w:line="276" w:lineRule="auto"/>
              <w:rPr>
                <w:rFonts w:ascii="Times New Roman" w:hAnsi="Times New Roman" w:cs="Times New Roman"/>
              </w:rPr>
            </w:pPr>
            <w:r w:rsidRPr="00C43574">
              <w:rPr>
                <w:rFonts w:ascii="Times New Roman" w:hAnsi="Times New Roman" w:cs="Times New Roman"/>
              </w:rPr>
              <w:t>0</w:t>
            </w:r>
          </w:p>
        </w:tc>
        <w:tc>
          <w:tcPr>
            <w:tcW w:w="1276" w:type="dxa"/>
            <w:gridSpan w:val="2"/>
            <w:vAlign w:val="center"/>
          </w:tcPr>
          <w:p w14:paraId="61AE424D" w14:textId="279E757C" w:rsidR="008D4BD1" w:rsidRPr="008D4BD1" w:rsidRDefault="008332D6" w:rsidP="00F12E13">
            <w:pPr>
              <w:spacing w:line="276" w:lineRule="auto"/>
              <w:rPr>
                <w:rFonts w:ascii="Times New Roman" w:hAnsi="Times New Roman" w:cs="Times New Roman"/>
              </w:rPr>
            </w:pPr>
            <w:r w:rsidRPr="00CD7F99">
              <w:rPr>
                <w:rFonts w:ascii="Times New Roman" w:hAnsi="Times New Roman" w:cs="Times New Roman"/>
              </w:rPr>
              <w:t>15</w:t>
            </w:r>
            <w:r w:rsidR="008D4BD1" w:rsidRPr="00CD7F99">
              <w:rPr>
                <w:rFonts w:ascii="Times New Roman" w:hAnsi="Times New Roman" w:cs="Times New Roman"/>
              </w:rPr>
              <w:t xml:space="preserve"> 000</w:t>
            </w:r>
          </w:p>
        </w:tc>
        <w:tc>
          <w:tcPr>
            <w:tcW w:w="3260" w:type="dxa"/>
            <w:gridSpan w:val="2"/>
          </w:tcPr>
          <w:p w14:paraId="75326F31" w14:textId="77777777" w:rsidR="00573195"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73195" w:rsidRPr="00C43574">
              <w:rPr>
                <w:rFonts w:ascii="Times New Roman" w:hAnsi="Times New Roman" w:cs="Times New Roman"/>
              </w:rPr>
              <w:t>/dokumentacja LGD</w:t>
            </w:r>
          </w:p>
        </w:tc>
      </w:tr>
      <w:tr w:rsidR="00565132" w:rsidRPr="00C43574" w14:paraId="1F170422" w14:textId="77777777" w:rsidTr="00434955">
        <w:tc>
          <w:tcPr>
            <w:tcW w:w="3227" w:type="dxa"/>
            <w:gridSpan w:val="3"/>
            <w:vMerge w:val="restart"/>
            <w:shd w:val="clear" w:color="auto" w:fill="FBD4B4" w:themeFill="accent6" w:themeFillTint="66"/>
            <w:vAlign w:val="center"/>
          </w:tcPr>
          <w:p w14:paraId="07A2BBF9" w14:textId="77777777" w:rsidR="00565132" w:rsidRPr="00C43574" w:rsidRDefault="00565132" w:rsidP="00F12E13">
            <w:pPr>
              <w:spacing w:line="276" w:lineRule="auto"/>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BD4B4" w:themeFill="accent6" w:themeFillTint="66"/>
            <w:vAlign w:val="center"/>
          </w:tcPr>
          <w:p w14:paraId="0911FF73"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BD4B4" w:themeFill="accent6" w:themeFillTint="66"/>
            <w:vAlign w:val="center"/>
          </w:tcPr>
          <w:p w14:paraId="128196E7"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Sposób realizacji</w:t>
            </w:r>
          </w:p>
        </w:tc>
        <w:tc>
          <w:tcPr>
            <w:tcW w:w="7938" w:type="dxa"/>
            <w:gridSpan w:val="8"/>
            <w:shd w:val="clear" w:color="auto" w:fill="FBD4B4" w:themeFill="accent6" w:themeFillTint="66"/>
            <w:vAlign w:val="center"/>
          </w:tcPr>
          <w:p w14:paraId="1086D145"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565132" w:rsidRPr="00C43574" w14:paraId="3DA388E1" w14:textId="77777777" w:rsidTr="00434955">
        <w:tc>
          <w:tcPr>
            <w:tcW w:w="3227" w:type="dxa"/>
            <w:gridSpan w:val="3"/>
            <w:vMerge/>
            <w:shd w:val="clear" w:color="auto" w:fill="FBD4B4" w:themeFill="accent6" w:themeFillTint="66"/>
            <w:vAlign w:val="center"/>
          </w:tcPr>
          <w:p w14:paraId="51064B71" w14:textId="77777777" w:rsidR="00565132" w:rsidRPr="00C43574" w:rsidRDefault="00565132" w:rsidP="00F12E13">
            <w:pPr>
              <w:spacing w:line="276" w:lineRule="auto"/>
              <w:rPr>
                <w:rFonts w:ascii="Times New Roman" w:hAnsi="Times New Roman" w:cs="Times New Roman"/>
              </w:rPr>
            </w:pPr>
          </w:p>
        </w:tc>
        <w:tc>
          <w:tcPr>
            <w:tcW w:w="2268" w:type="dxa"/>
            <w:vMerge/>
            <w:shd w:val="clear" w:color="auto" w:fill="FBD4B4" w:themeFill="accent6" w:themeFillTint="66"/>
            <w:vAlign w:val="center"/>
          </w:tcPr>
          <w:p w14:paraId="798905A4" w14:textId="77777777" w:rsidR="00565132" w:rsidRPr="00C43574" w:rsidRDefault="00565132" w:rsidP="00F12E13">
            <w:pPr>
              <w:spacing w:line="276" w:lineRule="auto"/>
              <w:rPr>
                <w:rFonts w:ascii="Times New Roman" w:hAnsi="Times New Roman" w:cs="Times New Roman"/>
              </w:rPr>
            </w:pPr>
          </w:p>
        </w:tc>
        <w:tc>
          <w:tcPr>
            <w:tcW w:w="1984" w:type="dxa"/>
            <w:vMerge/>
            <w:shd w:val="clear" w:color="auto" w:fill="FBD4B4" w:themeFill="accent6" w:themeFillTint="66"/>
            <w:vAlign w:val="center"/>
          </w:tcPr>
          <w:p w14:paraId="18AA4B62" w14:textId="77777777" w:rsidR="00565132" w:rsidRPr="00C43574" w:rsidRDefault="00565132" w:rsidP="00F12E13">
            <w:pPr>
              <w:spacing w:line="276" w:lineRule="auto"/>
              <w:rPr>
                <w:rFonts w:ascii="Times New Roman" w:hAnsi="Times New Roman" w:cs="Times New Roman"/>
              </w:rPr>
            </w:pPr>
          </w:p>
        </w:tc>
        <w:tc>
          <w:tcPr>
            <w:tcW w:w="1985" w:type="dxa"/>
            <w:gridSpan w:val="2"/>
            <w:vMerge w:val="restart"/>
            <w:shd w:val="clear" w:color="auto" w:fill="FBD4B4" w:themeFill="accent6" w:themeFillTint="66"/>
            <w:vAlign w:val="center"/>
          </w:tcPr>
          <w:p w14:paraId="581AAA2B"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BD4B4" w:themeFill="accent6" w:themeFillTint="66"/>
            <w:vAlign w:val="center"/>
          </w:tcPr>
          <w:p w14:paraId="11FF1CF9"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4"/>
            <w:shd w:val="clear" w:color="auto" w:fill="FBD4B4" w:themeFill="accent6" w:themeFillTint="66"/>
            <w:vAlign w:val="center"/>
          </w:tcPr>
          <w:p w14:paraId="03073EC6" w14:textId="3FEFFA0E" w:rsidR="00565132"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565132" w:rsidRPr="00C43574">
              <w:rPr>
                <w:rFonts w:ascii="Times New Roman" w:hAnsi="Times New Roman" w:cs="Times New Roman"/>
              </w:rPr>
              <w:t>artość</w:t>
            </w:r>
          </w:p>
        </w:tc>
        <w:tc>
          <w:tcPr>
            <w:tcW w:w="1984" w:type="dxa"/>
            <w:vMerge w:val="restart"/>
            <w:shd w:val="clear" w:color="auto" w:fill="FBD4B4" w:themeFill="accent6" w:themeFillTint="66"/>
            <w:vAlign w:val="center"/>
          </w:tcPr>
          <w:p w14:paraId="47FFDBE4" w14:textId="77777777" w:rsidR="00565132" w:rsidRPr="00C43574" w:rsidRDefault="00565132" w:rsidP="00F12E13">
            <w:pPr>
              <w:spacing w:line="276" w:lineRule="auto"/>
              <w:rPr>
                <w:rFonts w:ascii="Times New Roman" w:hAnsi="Times New Roman" w:cs="Times New Roman"/>
              </w:rPr>
            </w:pPr>
            <w:r w:rsidRPr="00C43574">
              <w:rPr>
                <w:rFonts w:ascii="Times New Roman" w:hAnsi="Times New Roman" w:cs="Times New Roman"/>
              </w:rPr>
              <w:t>Źródło danych/sposób pomiaru</w:t>
            </w:r>
          </w:p>
        </w:tc>
      </w:tr>
      <w:tr w:rsidR="00565132" w:rsidRPr="00C43574" w14:paraId="6D0FA0EB" w14:textId="77777777" w:rsidTr="00434955">
        <w:tc>
          <w:tcPr>
            <w:tcW w:w="3227" w:type="dxa"/>
            <w:gridSpan w:val="3"/>
            <w:vMerge/>
            <w:vAlign w:val="center"/>
          </w:tcPr>
          <w:p w14:paraId="45C7026B" w14:textId="77777777" w:rsidR="00565132" w:rsidRPr="00C43574" w:rsidRDefault="00565132" w:rsidP="00F12E13">
            <w:pPr>
              <w:spacing w:line="276" w:lineRule="auto"/>
              <w:rPr>
                <w:rFonts w:ascii="Times New Roman" w:hAnsi="Times New Roman" w:cs="Times New Roman"/>
              </w:rPr>
            </w:pPr>
          </w:p>
        </w:tc>
        <w:tc>
          <w:tcPr>
            <w:tcW w:w="2268" w:type="dxa"/>
            <w:vMerge/>
            <w:vAlign w:val="center"/>
          </w:tcPr>
          <w:p w14:paraId="7EB4A52C" w14:textId="77777777" w:rsidR="00565132" w:rsidRPr="00C43574" w:rsidRDefault="00565132" w:rsidP="00F12E13">
            <w:pPr>
              <w:spacing w:line="276" w:lineRule="auto"/>
              <w:rPr>
                <w:rFonts w:ascii="Times New Roman" w:hAnsi="Times New Roman" w:cs="Times New Roman"/>
              </w:rPr>
            </w:pPr>
          </w:p>
        </w:tc>
        <w:tc>
          <w:tcPr>
            <w:tcW w:w="1984" w:type="dxa"/>
            <w:vMerge/>
            <w:vAlign w:val="center"/>
          </w:tcPr>
          <w:p w14:paraId="7331952C" w14:textId="77777777" w:rsidR="00565132" w:rsidRPr="00C43574" w:rsidRDefault="00565132" w:rsidP="00F12E13">
            <w:pPr>
              <w:spacing w:line="276" w:lineRule="auto"/>
              <w:rPr>
                <w:rFonts w:ascii="Times New Roman" w:hAnsi="Times New Roman" w:cs="Times New Roman"/>
              </w:rPr>
            </w:pPr>
          </w:p>
        </w:tc>
        <w:tc>
          <w:tcPr>
            <w:tcW w:w="1985" w:type="dxa"/>
            <w:gridSpan w:val="2"/>
            <w:vMerge/>
            <w:vAlign w:val="center"/>
          </w:tcPr>
          <w:p w14:paraId="5034B37E" w14:textId="77777777" w:rsidR="00565132" w:rsidRPr="00C43574" w:rsidRDefault="00565132" w:rsidP="00F12E13">
            <w:pPr>
              <w:spacing w:line="276" w:lineRule="auto"/>
              <w:rPr>
                <w:rFonts w:ascii="Times New Roman" w:hAnsi="Times New Roman" w:cs="Times New Roman"/>
              </w:rPr>
            </w:pPr>
          </w:p>
        </w:tc>
        <w:tc>
          <w:tcPr>
            <w:tcW w:w="1134" w:type="dxa"/>
            <w:vMerge/>
            <w:vAlign w:val="center"/>
          </w:tcPr>
          <w:p w14:paraId="10D6C204" w14:textId="77777777" w:rsidR="00565132" w:rsidRPr="00C43574" w:rsidRDefault="00565132" w:rsidP="00F12E13">
            <w:pPr>
              <w:spacing w:line="276" w:lineRule="auto"/>
              <w:rPr>
                <w:rFonts w:ascii="Times New Roman" w:hAnsi="Times New Roman" w:cs="Times New Roman"/>
              </w:rPr>
            </w:pPr>
          </w:p>
        </w:tc>
        <w:tc>
          <w:tcPr>
            <w:tcW w:w="1417" w:type="dxa"/>
            <w:gridSpan w:val="2"/>
            <w:shd w:val="clear" w:color="auto" w:fill="FBD4B4" w:themeFill="accent6" w:themeFillTint="66"/>
            <w:vAlign w:val="center"/>
          </w:tcPr>
          <w:p w14:paraId="19DDD3BF"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 xml:space="preserve">Początkowa 2015 </w:t>
            </w:r>
            <w:r w:rsidR="00565132" w:rsidRPr="00C43574">
              <w:rPr>
                <w:rFonts w:ascii="Times New Roman" w:hAnsi="Times New Roman" w:cs="Times New Roman"/>
              </w:rPr>
              <w:t>rok</w:t>
            </w:r>
          </w:p>
        </w:tc>
        <w:tc>
          <w:tcPr>
            <w:tcW w:w="1418" w:type="dxa"/>
            <w:gridSpan w:val="2"/>
            <w:shd w:val="clear" w:color="auto" w:fill="FBD4B4" w:themeFill="accent6" w:themeFillTint="66"/>
            <w:vAlign w:val="center"/>
          </w:tcPr>
          <w:p w14:paraId="6E10F404"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Końcowa 2023</w:t>
            </w:r>
            <w:r w:rsidR="00565132" w:rsidRPr="00C43574">
              <w:rPr>
                <w:rFonts w:ascii="Times New Roman" w:hAnsi="Times New Roman" w:cs="Times New Roman"/>
              </w:rPr>
              <w:t xml:space="preserve"> rok</w:t>
            </w:r>
          </w:p>
        </w:tc>
        <w:tc>
          <w:tcPr>
            <w:tcW w:w="1984" w:type="dxa"/>
            <w:vMerge/>
            <w:vAlign w:val="center"/>
          </w:tcPr>
          <w:p w14:paraId="1B6E2F0C" w14:textId="77777777" w:rsidR="00565132" w:rsidRPr="00C43574" w:rsidRDefault="00565132" w:rsidP="00F12E13">
            <w:pPr>
              <w:spacing w:line="276" w:lineRule="auto"/>
              <w:rPr>
                <w:rFonts w:ascii="Times New Roman" w:hAnsi="Times New Roman" w:cs="Times New Roman"/>
              </w:rPr>
            </w:pPr>
          </w:p>
        </w:tc>
      </w:tr>
      <w:tr w:rsidR="00936311" w:rsidRPr="00C43574" w14:paraId="5D029167" w14:textId="77777777" w:rsidTr="00434955">
        <w:tc>
          <w:tcPr>
            <w:tcW w:w="818" w:type="dxa"/>
            <w:vAlign w:val="center"/>
          </w:tcPr>
          <w:p w14:paraId="42033DB7" w14:textId="2D5C50CA" w:rsidR="00CE28DD" w:rsidRPr="00CE28DD" w:rsidRDefault="00CE28DD" w:rsidP="00F12E13">
            <w:pPr>
              <w:spacing w:line="276" w:lineRule="auto"/>
              <w:rPr>
                <w:rFonts w:ascii="Times New Roman" w:hAnsi="Times New Roman" w:cs="Times New Roman"/>
              </w:rPr>
            </w:pPr>
            <w:r w:rsidRPr="00207997">
              <w:rPr>
                <w:rFonts w:ascii="Times New Roman" w:hAnsi="Times New Roman" w:cs="Times New Roman"/>
              </w:rPr>
              <w:t>3.1.1</w:t>
            </w:r>
          </w:p>
        </w:tc>
        <w:tc>
          <w:tcPr>
            <w:tcW w:w="2409" w:type="dxa"/>
            <w:gridSpan w:val="2"/>
            <w:vAlign w:val="center"/>
          </w:tcPr>
          <w:p w14:paraId="1163662E"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Budowa infrastruktury drogowej na rzecz włączenia społecznego</w:t>
            </w:r>
          </w:p>
        </w:tc>
        <w:tc>
          <w:tcPr>
            <w:tcW w:w="2268" w:type="dxa"/>
            <w:vAlign w:val="center"/>
          </w:tcPr>
          <w:p w14:paraId="2D53BE3D" w14:textId="77777777" w:rsidR="00936311" w:rsidRPr="00CE28DD" w:rsidRDefault="00B85708" w:rsidP="00F12E13">
            <w:pPr>
              <w:spacing w:line="276" w:lineRule="auto"/>
              <w:rPr>
                <w:rFonts w:ascii="Times New Roman" w:hAnsi="Times New Roman" w:cs="Times New Roman"/>
              </w:rPr>
            </w:pPr>
            <w:r w:rsidRPr="00CE28DD">
              <w:rPr>
                <w:rFonts w:ascii="Times New Roman" w:hAnsi="Times New Roman" w:cs="Times New Roman"/>
              </w:rPr>
              <w:t>Społeczność lokalna zamieszkująca obszar objęty Lokalną Strategią Rozwoju</w:t>
            </w:r>
          </w:p>
        </w:tc>
        <w:tc>
          <w:tcPr>
            <w:tcW w:w="1984" w:type="dxa"/>
            <w:vAlign w:val="center"/>
          </w:tcPr>
          <w:p w14:paraId="00B6079A"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Konkurs</w:t>
            </w:r>
          </w:p>
        </w:tc>
        <w:tc>
          <w:tcPr>
            <w:tcW w:w="1985" w:type="dxa"/>
            <w:gridSpan w:val="2"/>
            <w:vAlign w:val="center"/>
          </w:tcPr>
          <w:p w14:paraId="0C84EFAF" w14:textId="2CEB0FA7" w:rsidR="00915B75" w:rsidRPr="00CE28DD" w:rsidRDefault="00915B75" w:rsidP="00F12E13">
            <w:pPr>
              <w:spacing w:line="276" w:lineRule="auto"/>
              <w:rPr>
                <w:rFonts w:ascii="Times New Roman" w:hAnsi="Times New Roman" w:cs="Times New Roman"/>
              </w:rPr>
            </w:pPr>
            <w:r w:rsidRPr="00CE28DD">
              <w:rPr>
                <w:rFonts w:ascii="Times New Roman" w:hAnsi="Times New Roman" w:cs="Times New Roman"/>
              </w:rPr>
              <w:t>Długość wybudowanych lub przebudowanych dróg</w:t>
            </w:r>
          </w:p>
          <w:p w14:paraId="6EE58BA0" w14:textId="77777777" w:rsidR="00936311" w:rsidRPr="00CE28DD" w:rsidRDefault="00086D28" w:rsidP="00F12E13">
            <w:pPr>
              <w:spacing w:line="276" w:lineRule="auto"/>
              <w:rPr>
                <w:rFonts w:ascii="Times New Roman" w:hAnsi="Times New Roman" w:cs="Times New Roman"/>
              </w:rPr>
            </w:pPr>
            <w:r w:rsidRPr="00CE28DD">
              <w:rPr>
                <w:rFonts w:ascii="Times New Roman" w:hAnsi="Times New Roman" w:cs="Times New Roman"/>
              </w:rPr>
              <w:t xml:space="preserve"> </w:t>
            </w:r>
            <w:r w:rsidR="00B660C6" w:rsidRPr="00CE28DD">
              <w:rPr>
                <w:rFonts w:ascii="Times New Roman" w:hAnsi="Times New Roman" w:cs="Times New Roman"/>
              </w:rPr>
              <w:t>(EFRROW)</w:t>
            </w:r>
          </w:p>
        </w:tc>
        <w:tc>
          <w:tcPr>
            <w:tcW w:w="1134" w:type="dxa"/>
            <w:vAlign w:val="center"/>
          </w:tcPr>
          <w:p w14:paraId="694D20E2" w14:textId="75AB0130" w:rsidR="00915B75" w:rsidRPr="00CE28DD" w:rsidRDefault="00915B75" w:rsidP="00F12E13">
            <w:pPr>
              <w:spacing w:line="276" w:lineRule="auto"/>
              <w:rPr>
                <w:rFonts w:ascii="Times New Roman" w:hAnsi="Times New Roman" w:cs="Times New Roman"/>
              </w:rPr>
            </w:pPr>
            <w:r w:rsidRPr="00CE28DD">
              <w:rPr>
                <w:rFonts w:ascii="Times New Roman" w:hAnsi="Times New Roman" w:cs="Times New Roman"/>
              </w:rPr>
              <w:t>Kilometr</w:t>
            </w:r>
          </w:p>
          <w:p w14:paraId="3069C0B3" w14:textId="77777777" w:rsidR="006B0702" w:rsidRPr="00CE28DD" w:rsidRDefault="006B0702" w:rsidP="00F12E13">
            <w:pPr>
              <w:spacing w:line="276" w:lineRule="auto"/>
              <w:rPr>
                <w:rFonts w:ascii="Times New Roman" w:hAnsi="Times New Roman" w:cs="Times New Roman"/>
              </w:rPr>
            </w:pPr>
          </w:p>
        </w:tc>
        <w:tc>
          <w:tcPr>
            <w:tcW w:w="1417" w:type="dxa"/>
            <w:gridSpan w:val="2"/>
            <w:vAlign w:val="center"/>
          </w:tcPr>
          <w:p w14:paraId="64125DBB"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0</w:t>
            </w:r>
          </w:p>
        </w:tc>
        <w:tc>
          <w:tcPr>
            <w:tcW w:w="1418" w:type="dxa"/>
            <w:gridSpan w:val="2"/>
            <w:vAlign w:val="center"/>
          </w:tcPr>
          <w:p w14:paraId="784E2296" w14:textId="15613427" w:rsidR="00807D13" w:rsidRPr="00807D13" w:rsidRDefault="00807D13" w:rsidP="00F12E13">
            <w:pPr>
              <w:spacing w:line="276" w:lineRule="auto"/>
              <w:rPr>
                <w:rFonts w:ascii="Times New Roman" w:hAnsi="Times New Roman" w:cs="Times New Roman"/>
              </w:rPr>
            </w:pPr>
            <w:r w:rsidRPr="00207997">
              <w:rPr>
                <w:rFonts w:ascii="Times New Roman" w:hAnsi="Times New Roman" w:cs="Times New Roman"/>
              </w:rPr>
              <w:t>0,96</w:t>
            </w:r>
          </w:p>
          <w:p w14:paraId="0EBE5F45" w14:textId="77777777" w:rsidR="006B0702" w:rsidRPr="00CE28DD" w:rsidRDefault="006B0702" w:rsidP="00F12E13">
            <w:pPr>
              <w:spacing w:line="276" w:lineRule="auto"/>
              <w:rPr>
                <w:rFonts w:ascii="Times New Roman" w:hAnsi="Times New Roman" w:cs="Times New Roman"/>
                <w:strike/>
                <w:color w:val="FF0000"/>
              </w:rPr>
            </w:pPr>
          </w:p>
        </w:tc>
        <w:tc>
          <w:tcPr>
            <w:tcW w:w="1984" w:type="dxa"/>
            <w:vAlign w:val="center"/>
          </w:tcPr>
          <w:p w14:paraId="385982FA" w14:textId="77777777" w:rsidR="00936311" w:rsidRPr="00CE28DD" w:rsidRDefault="00936311" w:rsidP="00F12E13">
            <w:pPr>
              <w:spacing w:line="276" w:lineRule="auto"/>
            </w:pPr>
            <w:r w:rsidRPr="00CE28DD">
              <w:rPr>
                <w:rFonts w:ascii="Times New Roman" w:hAnsi="Times New Roman" w:cs="Times New Roman"/>
              </w:rPr>
              <w:t>Sprawozdania beneficjentów/dokumentacja LGD</w:t>
            </w:r>
          </w:p>
        </w:tc>
      </w:tr>
      <w:tr w:rsidR="00982ED4" w:rsidRPr="00C43574" w14:paraId="54814DA2" w14:textId="77777777" w:rsidTr="00434955">
        <w:tc>
          <w:tcPr>
            <w:tcW w:w="818" w:type="dxa"/>
            <w:vMerge w:val="restart"/>
            <w:vAlign w:val="center"/>
          </w:tcPr>
          <w:p w14:paraId="4690FB6D" w14:textId="7ADD005B" w:rsidR="00543DCE" w:rsidRPr="00543DCE" w:rsidRDefault="00543DCE" w:rsidP="00F12E13">
            <w:pPr>
              <w:spacing w:line="276" w:lineRule="auto"/>
              <w:rPr>
                <w:rFonts w:ascii="Times New Roman" w:hAnsi="Times New Roman" w:cs="Times New Roman"/>
              </w:rPr>
            </w:pPr>
            <w:r w:rsidRPr="00207997">
              <w:rPr>
                <w:rFonts w:ascii="Times New Roman" w:hAnsi="Times New Roman" w:cs="Times New Roman"/>
              </w:rPr>
              <w:t>3.</w:t>
            </w:r>
            <w:r w:rsidR="00CE28DD" w:rsidRPr="00207997">
              <w:rPr>
                <w:rFonts w:ascii="Times New Roman" w:hAnsi="Times New Roman" w:cs="Times New Roman"/>
              </w:rPr>
              <w:t>2</w:t>
            </w:r>
            <w:r w:rsidRPr="00207997">
              <w:rPr>
                <w:rFonts w:ascii="Times New Roman" w:hAnsi="Times New Roman" w:cs="Times New Roman"/>
              </w:rPr>
              <w:t>.1</w:t>
            </w:r>
          </w:p>
        </w:tc>
        <w:tc>
          <w:tcPr>
            <w:tcW w:w="2409" w:type="dxa"/>
            <w:gridSpan w:val="2"/>
            <w:vMerge w:val="restart"/>
            <w:vAlign w:val="center"/>
          </w:tcPr>
          <w:p w14:paraId="430A6ABA"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Kształtowanie przestrzeni publicznej</w:t>
            </w:r>
          </w:p>
        </w:tc>
        <w:tc>
          <w:tcPr>
            <w:tcW w:w="2268" w:type="dxa"/>
            <w:vMerge w:val="restart"/>
            <w:vAlign w:val="center"/>
          </w:tcPr>
          <w:p w14:paraId="01AD2B27" w14:textId="77777777" w:rsidR="00982ED4" w:rsidRPr="00C43574" w:rsidRDefault="00982ED4"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p>
        </w:tc>
        <w:tc>
          <w:tcPr>
            <w:tcW w:w="1984" w:type="dxa"/>
            <w:vMerge w:val="restart"/>
            <w:vAlign w:val="center"/>
          </w:tcPr>
          <w:p w14:paraId="6B5D38E1"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25BF50A"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Powierzchnia zrewitalizowanych obszarów</w:t>
            </w:r>
            <w:r>
              <w:rPr>
                <w:rFonts w:ascii="Times New Roman" w:hAnsi="Times New Roman" w:cs="Times New Roman"/>
              </w:rPr>
              <w:t xml:space="preserve">  (EFRR)</w:t>
            </w:r>
          </w:p>
        </w:tc>
        <w:tc>
          <w:tcPr>
            <w:tcW w:w="1134" w:type="dxa"/>
            <w:vAlign w:val="center"/>
          </w:tcPr>
          <w:p w14:paraId="4CD487BA"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ha</w:t>
            </w:r>
          </w:p>
        </w:tc>
        <w:tc>
          <w:tcPr>
            <w:tcW w:w="1417" w:type="dxa"/>
            <w:gridSpan w:val="2"/>
            <w:vAlign w:val="center"/>
          </w:tcPr>
          <w:p w14:paraId="1067D798"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0</w:t>
            </w:r>
          </w:p>
        </w:tc>
        <w:tc>
          <w:tcPr>
            <w:tcW w:w="1418" w:type="dxa"/>
            <w:gridSpan w:val="2"/>
            <w:shd w:val="clear" w:color="auto" w:fill="FFFFFF" w:themeFill="background1"/>
            <w:vAlign w:val="center"/>
          </w:tcPr>
          <w:p w14:paraId="7AC6A0B5" w14:textId="3863DAE0" w:rsidR="00982ED4" w:rsidRPr="008D4BD1" w:rsidRDefault="00982ED4" w:rsidP="00F12E13">
            <w:pPr>
              <w:spacing w:line="276" w:lineRule="auto"/>
              <w:rPr>
                <w:rFonts w:ascii="Times New Roman" w:hAnsi="Times New Roman" w:cs="Times New Roman"/>
                <w:color w:val="FF0000"/>
              </w:rPr>
            </w:pPr>
            <w:r w:rsidRPr="00CD7F99">
              <w:rPr>
                <w:rFonts w:ascii="Times New Roman" w:hAnsi="Times New Roman" w:cs="Times New Roman"/>
              </w:rPr>
              <w:t>1,5</w:t>
            </w:r>
          </w:p>
        </w:tc>
        <w:tc>
          <w:tcPr>
            <w:tcW w:w="1984" w:type="dxa"/>
            <w:vAlign w:val="center"/>
          </w:tcPr>
          <w:p w14:paraId="31102C54" w14:textId="77777777" w:rsidR="00982ED4" w:rsidRPr="00C43574" w:rsidRDefault="00982ED4"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982ED4" w:rsidRPr="00C43574" w14:paraId="456E3D91" w14:textId="77777777" w:rsidTr="00434955">
        <w:tc>
          <w:tcPr>
            <w:tcW w:w="818" w:type="dxa"/>
            <w:vMerge/>
            <w:vAlign w:val="center"/>
          </w:tcPr>
          <w:p w14:paraId="7F8C25C0" w14:textId="77777777" w:rsidR="00982ED4" w:rsidRPr="00C43574" w:rsidRDefault="00982ED4" w:rsidP="00F12E13">
            <w:pPr>
              <w:spacing w:line="276" w:lineRule="auto"/>
              <w:rPr>
                <w:rFonts w:ascii="Times New Roman" w:hAnsi="Times New Roman" w:cs="Times New Roman"/>
              </w:rPr>
            </w:pPr>
          </w:p>
        </w:tc>
        <w:tc>
          <w:tcPr>
            <w:tcW w:w="2409" w:type="dxa"/>
            <w:gridSpan w:val="2"/>
            <w:vMerge/>
            <w:vAlign w:val="center"/>
          </w:tcPr>
          <w:p w14:paraId="3E913827" w14:textId="77777777" w:rsidR="00982ED4" w:rsidRPr="00C43574" w:rsidRDefault="00982ED4" w:rsidP="00F12E13">
            <w:pPr>
              <w:spacing w:line="276" w:lineRule="auto"/>
              <w:rPr>
                <w:rFonts w:ascii="Times New Roman" w:hAnsi="Times New Roman" w:cs="Times New Roman"/>
              </w:rPr>
            </w:pPr>
          </w:p>
        </w:tc>
        <w:tc>
          <w:tcPr>
            <w:tcW w:w="2268" w:type="dxa"/>
            <w:vMerge/>
            <w:vAlign w:val="center"/>
          </w:tcPr>
          <w:p w14:paraId="6423FE51" w14:textId="77777777" w:rsidR="00982ED4" w:rsidRPr="00C43574" w:rsidRDefault="00982ED4" w:rsidP="00F12E13">
            <w:pPr>
              <w:spacing w:line="276" w:lineRule="auto"/>
              <w:rPr>
                <w:rFonts w:ascii="Times New Roman" w:hAnsi="Times New Roman" w:cs="Times New Roman"/>
              </w:rPr>
            </w:pPr>
          </w:p>
        </w:tc>
        <w:tc>
          <w:tcPr>
            <w:tcW w:w="1984" w:type="dxa"/>
            <w:vMerge/>
            <w:vAlign w:val="center"/>
          </w:tcPr>
          <w:p w14:paraId="53E05493" w14:textId="77777777" w:rsidR="00982ED4" w:rsidRPr="00C43574" w:rsidRDefault="00982ED4" w:rsidP="00F12E13">
            <w:pPr>
              <w:spacing w:line="276" w:lineRule="auto"/>
              <w:rPr>
                <w:rFonts w:ascii="Times New Roman" w:hAnsi="Times New Roman" w:cs="Times New Roman"/>
              </w:rPr>
            </w:pPr>
          </w:p>
        </w:tc>
        <w:tc>
          <w:tcPr>
            <w:tcW w:w="1985" w:type="dxa"/>
            <w:gridSpan w:val="2"/>
            <w:vAlign w:val="center"/>
          </w:tcPr>
          <w:p w14:paraId="60195B80" w14:textId="77777777" w:rsidR="00982ED4" w:rsidRPr="006A209E" w:rsidRDefault="00982ED4" w:rsidP="00F12E13">
            <w:pPr>
              <w:spacing w:line="276" w:lineRule="auto"/>
              <w:rPr>
                <w:rFonts w:ascii="Times New Roman" w:hAnsi="Times New Roman" w:cs="Times New Roman"/>
              </w:rPr>
            </w:pPr>
            <w:r w:rsidRPr="006A209E">
              <w:rPr>
                <w:rFonts w:ascii="Times New Roman" w:hAnsi="Times New Roman" w:cs="Times New Roman"/>
              </w:rPr>
              <w:t>Liczba wspartych obiektów infrastruktury zlokalizowanych na zrewitalizowanych obszarach (EFRR)</w:t>
            </w:r>
          </w:p>
        </w:tc>
        <w:tc>
          <w:tcPr>
            <w:tcW w:w="1134" w:type="dxa"/>
            <w:vAlign w:val="center"/>
          </w:tcPr>
          <w:p w14:paraId="47D81E02"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sztuka</w:t>
            </w:r>
          </w:p>
        </w:tc>
        <w:tc>
          <w:tcPr>
            <w:tcW w:w="1417" w:type="dxa"/>
            <w:gridSpan w:val="2"/>
            <w:vAlign w:val="center"/>
          </w:tcPr>
          <w:p w14:paraId="49040AC4"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0</w:t>
            </w:r>
          </w:p>
        </w:tc>
        <w:tc>
          <w:tcPr>
            <w:tcW w:w="1418" w:type="dxa"/>
            <w:gridSpan w:val="2"/>
            <w:vAlign w:val="center"/>
          </w:tcPr>
          <w:p w14:paraId="3B1DEB74" w14:textId="005D78FD" w:rsidR="00982ED4" w:rsidRPr="008D4BD1" w:rsidRDefault="00982ED4" w:rsidP="00F12E13">
            <w:pPr>
              <w:spacing w:line="276" w:lineRule="auto"/>
              <w:rPr>
                <w:rFonts w:ascii="Times New Roman" w:hAnsi="Times New Roman" w:cs="Times New Roman"/>
                <w:color w:val="FF0000"/>
              </w:rPr>
            </w:pPr>
            <w:r w:rsidRPr="00CD7F99">
              <w:rPr>
                <w:rFonts w:ascii="Times New Roman" w:hAnsi="Times New Roman" w:cs="Times New Roman"/>
              </w:rPr>
              <w:t>6</w:t>
            </w:r>
          </w:p>
        </w:tc>
        <w:tc>
          <w:tcPr>
            <w:tcW w:w="1984" w:type="dxa"/>
            <w:vAlign w:val="center"/>
          </w:tcPr>
          <w:p w14:paraId="05DE8A59" w14:textId="77777777" w:rsidR="00982ED4" w:rsidRPr="00C43574" w:rsidRDefault="00982ED4"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C81E05" w:rsidRPr="00C43574" w14:paraId="071C1CA3" w14:textId="77777777" w:rsidTr="00F006F6">
        <w:trPr>
          <w:trHeight w:val="1528"/>
        </w:trPr>
        <w:tc>
          <w:tcPr>
            <w:tcW w:w="818" w:type="dxa"/>
            <w:vMerge/>
            <w:vAlign w:val="center"/>
          </w:tcPr>
          <w:p w14:paraId="47136C3D" w14:textId="77777777" w:rsidR="00C81E05" w:rsidRPr="00C43574" w:rsidRDefault="00C81E05" w:rsidP="00F12E13">
            <w:pPr>
              <w:spacing w:line="276" w:lineRule="auto"/>
              <w:rPr>
                <w:rFonts w:ascii="Times New Roman" w:hAnsi="Times New Roman" w:cs="Times New Roman"/>
              </w:rPr>
            </w:pPr>
          </w:p>
        </w:tc>
        <w:tc>
          <w:tcPr>
            <w:tcW w:w="2409" w:type="dxa"/>
            <w:gridSpan w:val="2"/>
            <w:vMerge/>
            <w:vAlign w:val="center"/>
          </w:tcPr>
          <w:p w14:paraId="4F2C417E" w14:textId="77777777" w:rsidR="00C81E05" w:rsidRPr="00C43574" w:rsidRDefault="00C81E05" w:rsidP="00F12E13">
            <w:pPr>
              <w:spacing w:line="276" w:lineRule="auto"/>
              <w:rPr>
                <w:rFonts w:ascii="Times New Roman" w:hAnsi="Times New Roman" w:cs="Times New Roman"/>
              </w:rPr>
            </w:pPr>
          </w:p>
        </w:tc>
        <w:tc>
          <w:tcPr>
            <w:tcW w:w="2268" w:type="dxa"/>
            <w:vMerge/>
            <w:vAlign w:val="center"/>
          </w:tcPr>
          <w:p w14:paraId="6FD956BD" w14:textId="77777777" w:rsidR="00C81E05" w:rsidRPr="00C43574" w:rsidRDefault="00C81E05" w:rsidP="00F12E13">
            <w:pPr>
              <w:spacing w:line="276" w:lineRule="auto"/>
              <w:rPr>
                <w:rFonts w:ascii="Times New Roman" w:hAnsi="Times New Roman" w:cs="Times New Roman"/>
              </w:rPr>
            </w:pPr>
          </w:p>
        </w:tc>
        <w:tc>
          <w:tcPr>
            <w:tcW w:w="1984" w:type="dxa"/>
            <w:vMerge/>
            <w:vAlign w:val="center"/>
          </w:tcPr>
          <w:p w14:paraId="7FE173F0" w14:textId="77777777" w:rsidR="00C81E05" w:rsidRPr="00C43574" w:rsidRDefault="00C81E05" w:rsidP="00F12E13">
            <w:pPr>
              <w:spacing w:line="276" w:lineRule="auto"/>
              <w:rPr>
                <w:rFonts w:ascii="Times New Roman" w:hAnsi="Times New Roman" w:cs="Times New Roman"/>
              </w:rPr>
            </w:pPr>
          </w:p>
        </w:tc>
        <w:tc>
          <w:tcPr>
            <w:tcW w:w="1985" w:type="dxa"/>
            <w:gridSpan w:val="2"/>
            <w:vAlign w:val="center"/>
          </w:tcPr>
          <w:p w14:paraId="0729B1F5" w14:textId="5C9CA80F" w:rsidR="00C81E05" w:rsidRPr="004616D8" w:rsidRDefault="00C81E05" w:rsidP="00F12E13">
            <w:pPr>
              <w:spacing w:line="276" w:lineRule="auto"/>
              <w:rPr>
                <w:rFonts w:ascii="Times New Roman" w:hAnsi="Times New Roman" w:cs="Times New Roman"/>
                <w:color w:val="FF0000"/>
              </w:rPr>
            </w:pPr>
            <w:r w:rsidRPr="004616D8">
              <w:rPr>
                <w:rFonts w:ascii="Times New Roman" w:hAnsi="Times New Roman" w:cs="Times New Roman"/>
              </w:rPr>
              <w:t>Liczba nowych/zmodernizowanych punktów w oświetleniu ulicznym</w:t>
            </w:r>
          </w:p>
        </w:tc>
        <w:tc>
          <w:tcPr>
            <w:tcW w:w="1134" w:type="dxa"/>
            <w:vAlign w:val="center"/>
          </w:tcPr>
          <w:p w14:paraId="659CA98B" w14:textId="29FDE475"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sztuka</w:t>
            </w:r>
          </w:p>
        </w:tc>
        <w:tc>
          <w:tcPr>
            <w:tcW w:w="1417" w:type="dxa"/>
            <w:gridSpan w:val="2"/>
            <w:vAlign w:val="center"/>
          </w:tcPr>
          <w:p w14:paraId="46211369" w14:textId="73E9F77F"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 xml:space="preserve">0 </w:t>
            </w:r>
          </w:p>
        </w:tc>
        <w:tc>
          <w:tcPr>
            <w:tcW w:w="1418" w:type="dxa"/>
            <w:gridSpan w:val="2"/>
            <w:vAlign w:val="center"/>
          </w:tcPr>
          <w:p w14:paraId="7DF27BC8" w14:textId="599910F3" w:rsidR="003D4312" w:rsidRPr="003D4312" w:rsidRDefault="003D4312" w:rsidP="00F12E13">
            <w:pPr>
              <w:spacing w:line="276" w:lineRule="auto"/>
              <w:rPr>
                <w:rFonts w:ascii="Times New Roman" w:hAnsi="Times New Roman" w:cs="Times New Roman"/>
              </w:rPr>
            </w:pPr>
            <w:r w:rsidRPr="00207997">
              <w:rPr>
                <w:rFonts w:ascii="Times New Roman" w:hAnsi="Times New Roman" w:cs="Times New Roman"/>
              </w:rPr>
              <w:t>90</w:t>
            </w:r>
          </w:p>
        </w:tc>
        <w:tc>
          <w:tcPr>
            <w:tcW w:w="1984" w:type="dxa"/>
            <w:vAlign w:val="center"/>
          </w:tcPr>
          <w:p w14:paraId="5A83A349" w14:textId="70AAEFBB"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Sprawozdania beneficjentów z SL za pośrednictwem IZ /dokumentacja LGD</w:t>
            </w:r>
          </w:p>
        </w:tc>
      </w:tr>
    </w:tbl>
    <w:p w14:paraId="313CB739" w14:textId="06328F37" w:rsidR="00E22B0C" w:rsidRDefault="00E22B0C" w:rsidP="007C24EA">
      <w:pPr>
        <w:spacing w:line="240" w:lineRule="auto"/>
        <w:jc w:val="both"/>
        <w:outlineLvl w:val="0"/>
        <w:rPr>
          <w:rFonts w:ascii="Times New Roman" w:hAnsi="Times New Roman" w:cs="Times New Roman"/>
          <w:b/>
          <w:color w:val="000000" w:themeColor="text1"/>
        </w:rPr>
      </w:pPr>
    </w:p>
    <w:p w14:paraId="5CACF204" w14:textId="71CD76C4" w:rsidR="005A05BE" w:rsidRDefault="005A05BE" w:rsidP="007C24EA">
      <w:pPr>
        <w:spacing w:line="240" w:lineRule="auto"/>
        <w:jc w:val="both"/>
        <w:outlineLvl w:val="0"/>
        <w:rPr>
          <w:rFonts w:ascii="Times New Roman" w:hAnsi="Times New Roman" w:cs="Times New Roman"/>
          <w:b/>
          <w:color w:val="000000" w:themeColor="text1"/>
        </w:rPr>
      </w:pPr>
    </w:p>
    <w:p w14:paraId="72522BF2" w14:textId="556CCEBC" w:rsidR="005A05BE" w:rsidRDefault="005A05BE" w:rsidP="007C24EA">
      <w:pPr>
        <w:spacing w:line="240" w:lineRule="auto"/>
        <w:jc w:val="both"/>
        <w:outlineLvl w:val="0"/>
        <w:rPr>
          <w:rFonts w:ascii="Times New Roman" w:hAnsi="Times New Roman" w:cs="Times New Roman"/>
          <w:b/>
          <w:color w:val="000000" w:themeColor="text1"/>
        </w:rPr>
      </w:pPr>
    </w:p>
    <w:p w14:paraId="4A43EAD2" w14:textId="2A94630A" w:rsidR="005A05BE" w:rsidRDefault="005A05BE" w:rsidP="007C24EA">
      <w:pPr>
        <w:spacing w:line="240" w:lineRule="auto"/>
        <w:jc w:val="both"/>
        <w:outlineLvl w:val="0"/>
        <w:rPr>
          <w:rFonts w:ascii="Times New Roman" w:hAnsi="Times New Roman" w:cs="Times New Roman"/>
          <w:b/>
          <w:color w:val="000000" w:themeColor="text1"/>
        </w:rPr>
      </w:pPr>
    </w:p>
    <w:p w14:paraId="19A84DED" w14:textId="68C24806" w:rsidR="005A05BE" w:rsidRDefault="005A05BE" w:rsidP="007C24EA">
      <w:pPr>
        <w:spacing w:line="240" w:lineRule="auto"/>
        <w:jc w:val="both"/>
        <w:outlineLvl w:val="0"/>
        <w:rPr>
          <w:rFonts w:ascii="Times New Roman" w:hAnsi="Times New Roman" w:cs="Times New Roman"/>
          <w:b/>
          <w:color w:val="000000" w:themeColor="text1"/>
        </w:rPr>
      </w:pPr>
    </w:p>
    <w:p w14:paraId="00520099" w14:textId="77777777" w:rsidR="005A05BE" w:rsidRDefault="005A05BE" w:rsidP="007C24EA">
      <w:pPr>
        <w:spacing w:line="240" w:lineRule="auto"/>
        <w:jc w:val="both"/>
        <w:outlineLvl w:val="0"/>
        <w:rPr>
          <w:rFonts w:ascii="Times New Roman" w:hAnsi="Times New Roman" w:cs="Times New Roman"/>
          <w:b/>
          <w:color w:val="000000" w:themeColor="text1"/>
        </w:rPr>
      </w:pPr>
    </w:p>
    <w:p w14:paraId="20D10EB3" w14:textId="77777777" w:rsidR="00936311" w:rsidRPr="00C43574" w:rsidRDefault="009E3241" w:rsidP="007C24EA">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lastRenderedPageBreak/>
        <w:t>Tabela 38</w:t>
      </w:r>
      <w:r w:rsidR="00B021A1" w:rsidRPr="00C43574">
        <w:rPr>
          <w:rFonts w:ascii="Times New Roman" w:hAnsi="Times New Roman" w:cs="Times New Roman"/>
          <w:b/>
          <w:color w:val="000000" w:themeColor="text1"/>
        </w:rPr>
        <w:t xml:space="preserve">. </w:t>
      </w:r>
      <w:r w:rsidR="00B021A1" w:rsidRPr="00C43574">
        <w:rPr>
          <w:rFonts w:ascii="Times New Roman" w:hAnsi="Times New Roman" w:cs="Times New Roman"/>
          <w:color w:val="000000" w:themeColor="text1"/>
        </w:rPr>
        <w:t>Zgodność celów LSR z celami PROW 2014-2020</w:t>
      </w:r>
    </w:p>
    <w:tbl>
      <w:tblPr>
        <w:tblStyle w:val="Tabela-Siatka"/>
        <w:tblW w:w="0" w:type="auto"/>
        <w:jc w:val="center"/>
        <w:tblLayout w:type="fixed"/>
        <w:tblLook w:val="04A0" w:firstRow="1" w:lastRow="0" w:firstColumn="1" w:lastColumn="0" w:noHBand="0" w:noVBand="1"/>
      </w:tblPr>
      <w:tblGrid>
        <w:gridCol w:w="2765"/>
        <w:gridCol w:w="2835"/>
        <w:gridCol w:w="5812"/>
        <w:gridCol w:w="3845"/>
      </w:tblGrid>
      <w:tr w:rsidR="00B021A1" w:rsidRPr="00F12E13" w14:paraId="21835EE3" w14:textId="77777777" w:rsidTr="00B021A1">
        <w:trPr>
          <w:jc w:val="center"/>
        </w:trPr>
        <w:tc>
          <w:tcPr>
            <w:tcW w:w="2765" w:type="dxa"/>
            <w:shd w:val="clear" w:color="auto" w:fill="4BACC6" w:themeFill="accent5"/>
            <w:vAlign w:val="center"/>
          </w:tcPr>
          <w:p w14:paraId="0F2DBE26"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Cele ogólne LSR</w:t>
            </w:r>
          </w:p>
        </w:tc>
        <w:tc>
          <w:tcPr>
            <w:tcW w:w="2835" w:type="dxa"/>
            <w:shd w:val="clear" w:color="auto" w:fill="4BACC6" w:themeFill="accent5"/>
            <w:vAlign w:val="center"/>
          </w:tcPr>
          <w:p w14:paraId="68E483F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 Programu Rozwoju Obszarów Wiejskich</w:t>
            </w:r>
          </w:p>
        </w:tc>
        <w:tc>
          <w:tcPr>
            <w:tcW w:w="5812" w:type="dxa"/>
            <w:shd w:val="clear" w:color="auto" w:fill="4BACC6" w:themeFill="accent5"/>
            <w:vAlign w:val="center"/>
          </w:tcPr>
          <w:p w14:paraId="21A7A03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Cele szczegółowe LSR</w:t>
            </w:r>
          </w:p>
        </w:tc>
        <w:tc>
          <w:tcPr>
            <w:tcW w:w="3845" w:type="dxa"/>
            <w:shd w:val="clear" w:color="auto" w:fill="4BACC6" w:themeFill="accent5"/>
            <w:vAlign w:val="center"/>
          </w:tcPr>
          <w:p w14:paraId="36BA3B5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Zgodność z priorytetami PROW</w:t>
            </w:r>
          </w:p>
        </w:tc>
      </w:tr>
      <w:tr w:rsidR="00B021A1" w:rsidRPr="00F12E13" w14:paraId="21514F05" w14:textId="77777777" w:rsidTr="00B021A1">
        <w:trPr>
          <w:trHeight w:val="478"/>
          <w:jc w:val="center"/>
        </w:trPr>
        <w:tc>
          <w:tcPr>
            <w:tcW w:w="2765" w:type="dxa"/>
            <w:vMerge w:val="restart"/>
            <w:shd w:val="clear" w:color="auto" w:fill="B6DDE8" w:themeFill="accent5" w:themeFillTint="66"/>
          </w:tcPr>
          <w:p w14:paraId="47DBDB9E" w14:textId="77777777" w:rsidR="00B021A1" w:rsidRPr="00F12E13" w:rsidRDefault="00B021A1" w:rsidP="00F12E13">
            <w:pPr>
              <w:spacing w:line="276" w:lineRule="auto"/>
              <w:outlineLvl w:val="0"/>
              <w:rPr>
                <w:rFonts w:ascii="Times New Roman" w:hAnsi="Times New Roman" w:cs="Times New Roman"/>
                <w:color w:val="000000" w:themeColor="text1"/>
              </w:rPr>
            </w:pPr>
            <w:r w:rsidRPr="00F12E13">
              <w:rPr>
                <w:rFonts w:ascii="Times New Roman" w:hAnsi="Times New Roman" w:cs="Times New Roman"/>
              </w:rPr>
              <w:t>1. Zwiększenie włączenia społecznego i rozwój przedsiębiorczości</w:t>
            </w:r>
          </w:p>
        </w:tc>
        <w:tc>
          <w:tcPr>
            <w:tcW w:w="2835" w:type="dxa"/>
            <w:vMerge w:val="restart"/>
            <w:shd w:val="clear" w:color="auto" w:fill="DAEEF3" w:themeFill="accent5" w:themeFillTint="33"/>
          </w:tcPr>
          <w:p w14:paraId="58851C3B" w14:textId="77777777" w:rsidR="00B021A1" w:rsidRPr="00F12E13" w:rsidRDefault="00B021A1" w:rsidP="00F12E13">
            <w:pPr>
              <w:pStyle w:val="Default"/>
              <w:spacing w:line="276" w:lineRule="auto"/>
              <w:rPr>
                <w:sz w:val="22"/>
                <w:szCs w:val="22"/>
              </w:rPr>
            </w:pPr>
            <w:r w:rsidRPr="00F12E13">
              <w:rPr>
                <w:sz w:val="22"/>
                <w:szCs w:val="22"/>
              </w:rPr>
              <w:t xml:space="preserve">Wspieranie lokalnego rozwoju na obszarach wiejskich </w:t>
            </w:r>
          </w:p>
          <w:p w14:paraId="0598E97D" w14:textId="77777777" w:rsidR="00B021A1" w:rsidRPr="00F12E13" w:rsidRDefault="00B021A1" w:rsidP="00F12E13">
            <w:pPr>
              <w:pStyle w:val="Default"/>
              <w:spacing w:line="276" w:lineRule="auto"/>
              <w:rPr>
                <w:sz w:val="22"/>
                <w:szCs w:val="22"/>
              </w:rPr>
            </w:pPr>
          </w:p>
        </w:tc>
        <w:tc>
          <w:tcPr>
            <w:tcW w:w="5812" w:type="dxa"/>
            <w:shd w:val="clear" w:color="auto" w:fill="B6DDE8" w:themeFill="accent5" w:themeFillTint="66"/>
          </w:tcPr>
          <w:p w14:paraId="56422305"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1.1 Aktywizacja zawodowa mieszkańców, pobudzenie przedsiębiorczości</w:t>
            </w:r>
          </w:p>
        </w:tc>
        <w:tc>
          <w:tcPr>
            <w:tcW w:w="3845" w:type="dxa"/>
            <w:shd w:val="clear" w:color="auto" w:fill="DAEEF3" w:themeFill="accent5" w:themeFillTint="33"/>
          </w:tcPr>
          <w:p w14:paraId="42466303" w14:textId="77777777" w:rsidR="00B021A1" w:rsidRPr="00F12E13" w:rsidRDefault="00B021A1" w:rsidP="00F12E13">
            <w:pPr>
              <w:pStyle w:val="Default"/>
              <w:spacing w:line="276" w:lineRule="auto"/>
              <w:rPr>
                <w:sz w:val="22"/>
                <w:szCs w:val="22"/>
              </w:rPr>
            </w:pPr>
            <w:r w:rsidRPr="00F12E13">
              <w:rPr>
                <w:sz w:val="22"/>
                <w:szCs w:val="22"/>
              </w:rPr>
              <w:t xml:space="preserve">Wspieranie włączenia społecznego, ograniczenia ubóstwa i rozwoju gospodarczego na obszarach wiejskich </w:t>
            </w:r>
          </w:p>
        </w:tc>
      </w:tr>
      <w:tr w:rsidR="00B021A1" w:rsidRPr="00F12E13" w14:paraId="585D4E7E" w14:textId="77777777" w:rsidTr="00B021A1">
        <w:trPr>
          <w:jc w:val="center"/>
        </w:trPr>
        <w:tc>
          <w:tcPr>
            <w:tcW w:w="2765" w:type="dxa"/>
            <w:vMerge/>
            <w:shd w:val="clear" w:color="auto" w:fill="B6DDE8" w:themeFill="accent5" w:themeFillTint="66"/>
          </w:tcPr>
          <w:p w14:paraId="47513FFE"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1310D090"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71DDD43"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1.2 Zmniejszenie wykluczenia społecznego</w:t>
            </w:r>
          </w:p>
        </w:tc>
        <w:tc>
          <w:tcPr>
            <w:tcW w:w="3845" w:type="dxa"/>
            <w:vMerge w:val="restart"/>
            <w:shd w:val="clear" w:color="auto" w:fill="4BACC6" w:themeFill="accent5"/>
          </w:tcPr>
          <w:p w14:paraId="1FBE089E"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4B728683" w14:textId="77777777" w:rsidTr="00B021A1">
        <w:trPr>
          <w:jc w:val="center"/>
        </w:trPr>
        <w:tc>
          <w:tcPr>
            <w:tcW w:w="2765" w:type="dxa"/>
            <w:vMerge/>
            <w:shd w:val="clear" w:color="auto" w:fill="B6DDE8" w:themeFill="accent5" w:themeFillTint="66"/>
          </w:tcPr>
          <w:p w14:paraId="0E99215A"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23A12A8D"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78EA272E"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1.3 Wsparcie usług społecznych</w:t>
            </w:r>
          </w:p>
        </w:tc>
        <w:tc>
          <w:tcPr>
            <w:tcW w:w="3845" w:type="dxa"/>
            <w:vMerge/>
            <w:shd w:val="clear" w:color="auto" w:fill="4BACC6" w:themeFill="accent5"/>
          </w:tcPr>
          <w:p w14:paraId="49EE063F"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18EA67FD" w14:textId="77777777" w:rsidTr="00B021A1">
        <w:trPr>
          <w:jc w:val="center"/>
        </w:trPr>
        <w:tc>
          <w:tcPr>
            <w:tcW w:w="2765" w:type="dxa"/>
            <w:vMerge/>
            <w:shd w:val="clear" w:color="auto" w:fill="B6DDE8" w:themeFill="accent5" w:themeFillTint="66"/>
          </w:tcPr>
          <w:p w14:paraId="039F3173"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0D38C4CC"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55E28C8A"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1.4 Wyrównanie szans edukacyjnych dzieci i młodzieży w szczególności niepełnosprawnych</w:t>
            </w:r>
          </w:p>
        </w:tc>
        <w:tc>
          <w:tcPr>
            <w:tcW w:w="3845" w:type="dxa"/>
            <w:vMerge/>
            <w:shd w:val="clear" w:color="auto" w:fill="4BACC6" w:themeFill="accent5"/>
          </w:tcPr>
          <w:p w14:paraId="6F368071"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3258B8A6" w14:textId="77777777" w:rsidTr="00B021A1">
        <w:trPr>
          <w:jc w:val="center"/>
        </w:trPr>
        <w:tc>
          <w:tcPr>
            <w:tcW w:w="2765" w:type="dxa"/>
            <w:vMerge/>
            <w:shd w:val="clear" w:color="auto" w:fill="B6DDE8" w:themeFill="accent5" w:themeFillTint="66"/>
          </w:tcPr>
          <w:p w14:paraId="73A40EFA"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77DF8441"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54E1A022"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1.5 Rozwój społeczeństwa informacyjnego</w:t>
            </w:r>
          </w:p>
        </w:tc>
        <w:tc>
          <w:tcPr>
            <w:tcW w:w="3845" w:type="dxa"/>
            <w:shd w:val="clear" w:color="auto" w:fill="4BACC6" w:themeFill="accent5"/>
          </w:tcPr>
          <w:p w14:paraId="6EC90F31"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44E54B50" w14:textId="77777777" w:rsidTr="00B021A1">
        <w:trPr>
          <w:jc w:val="center"/>
        </w:trPr>
        <w:tc>
          <w:tcPr>
            <w:tcW w:w="2765" w:type="dxa"/>
            <w:vMerge w:val="restart"/>
            <w:shd w:val="clear" w:color="auto" w:fill="B6DDE8" w:themeFill="accent5" w:themeFillTint="66"/>
          </w:tcPr>
          <w:p w14:paraId="10B076DF"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 Rozwój turystyki, sportu i rekreacji z wykorzystaniem walorów przyrodniczych, historycznych i kulturowych</w:t>
            </w:r>
          </w:p>
        </w:tc>
        <w:tc>
          <w:tcPr>
            <w:tcW w:w="2835" w:type="dxa"/>
            <w:vMerge/>
            <w:shd w:val="clear" w:color="auto" w:fill="DAEEF3" w:themeFill="accent5" w:themeFillTint="33"/>
          </w:tcPr>
          <w:p w14:paraId="5CCD1630"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42D90CB9"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 1 Rozwój oferty  turystycznej</w:t>
            </w:r>
          </w:p>
        </w:tc>
        <w:tc>
          <w:tcPr>
            <w:tcW w:w="3845" w:type="dxa"/>
            <w:vMerge w:val="restart"/>
            <w:shd w:val="clear" w:color="auto" w:fill="DAEEF3" w:themeFill="accent5" w:themeFillTint="33"/>
          </w:tcPr>
          <w:p w14:paraId="1BC9F485"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Wspieranie włączenia społecznego, ograniczenia ubóstwa i rozwoju gospodarczego na obszarach wiejskich</w:t>
            </w:r>
          </w:p>
          <w:p w14:paraId="2DB64798"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B021A1" w:rsidRPr="00F12E13" w14:paraId="4BC0ACA6" w14:textId="77777777" w:rsidTr="00B021A1">
        <w:trPr>
          <w:jc w:val="center"/>
        </w:trPr>
        <w:tc>
          <w:tcPr>
            <w:tcW w:w="2765" w:type="dxa"/>
            <w:vMerge/>
            <w:shd w:val="clear" w:color="auto" w:fill="B6DDE8" w:themeFill="accent5" w:themeFillTint="66"/>
          </w:tcPr>
          <w:p w14:paraId="2B8725A3"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7ABBB56E"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E2C274A"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2.2 Zachowanie i kultywowanie dziedzictwa kulturowego, przyrodniczego i historycznego</w:t>
            </w:r>
          </w:p>
        </w:tc>
        <w:tc>
          <w:tcPr>
            <w:tcW w:w="3845" w:type="dxa"/>
            <w:vMerge/>
            <w:shd w:val="clear" w:color="auto" w:fill="DAEEF3" w:themeFill="accent5" w:themeFillTint="33"/>
          </w:tcPr>
          <w:p w14:paraId="4EEBEBC4"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B021A1" w:rsidRPr="00F12E13" w14:paraId="56A4AA75" w14:textId="77777777" w:rsidTr="00B021A1">
        <w:trPr>
          <w:jc w:val="center"/>
        </w:trPr>
        <w:tc>
          <w:tcPr>
            <w:tcW w:w="2765" w:type="dxa"/>
            <w:vMerge/>
            <w:shd w:val="clear" w:color="auto" w:fill="B6DDE8" w:themeFill="accent5" w:themeFillTint="66"/>
          </w:tcPr>
          <w:p w14:paraId="39AC2C1B"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1D24CC72"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27C3F394" w14:textId="77777777" w:rsidR="00B021A1" w:rsidRPr="00F12E13" w:rsidRDefault="00B021A1" w:rsidP="00F12E13">
            <w:pPr>
              <w:spacing w:line="276" w:lineRule="auto"/>
              <w:contextualSpacing/>
              <w:outlineLvl w:val="0"/>
              <w:rPr>
                <w:rFonts w:ascii="Times New Roman" w:hAnsi="Times New Roman" w:cs="Times New Roman"/>
              </w:rPr>
            </w:pPr>
            <w:r w:rsidRPr="00F12E13">
              <w:rPr>
                <w:rFonts w:ascii="Times New Roman" w:hAnsi="Times New Roman" w:cs="Times New Roman"/>
              </w:rPr>
              <w:t>2.3 Rozwój infrastruktury turystycznej i rekreacyjnej</w:t>
            </w:r>
          </w:p>
        </w:tc>
        <w:tc>
          <w:tcPr>
            <w:tcW w:w="3845" w:type="dxa"/>
            <w:vMerge/>
            <w:shd w:val="clear" w:color="auto" w:fill="DAEEF3" w:themeFill="accent5" w:themeFillTint="33"/>
          </w:tcPr>
          <w:p w14:paraId="23643727"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207997" w:rsidRPr="00F12E13" w14:paraId="10076F14" w14:textId="77777777" w:rsidTr="00207997">
        <w:trPr>
          <w:trHeight w:val="757"/>
          <w:jc w:val="center"/>
        </w:trPr>
        <w:tc>
          <w:tcPr>
            <w:tcW w:w="2765" w:type="dxa"/>
            <w:vMerge w:val="restart"/>
            <w:shd w:val="clear" w:color="auto" w:fill="B6DDE8" w:themeFill="accent5" w:themeFillTint="66"/>
          </w:tcPr>
          <w:p w14:paraId="062C3BCD" w14:textId="77777777" w:rsidR="00207997" w:rsidRPr="00F12E13" w:rsidRDefault="00207997"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3. Poprawa stanu infrastruktury w tym infrastruktury na rzecz ochrony środowiska</w:t>
            </w:r>
          </w:p>
        </w:tc>
        <w:tc>
          <w:tcPr>
            <w:tcW w:w="2835" w:type="dxa"/>
            <w:vMerge/>
            <w:shd w:val="clear" w:color="auto" w:fill="DAEEF3" w:themeFill="accent5" w:themeFillTint="33"/>
          </w:tcPr>
          <w:p w14:paraId="69FECD29" w14:textId="77777777" w:rsidR="00207997" w:rsidRPr="00F12E13" w:rsidRDefault="00207997" w:rsidP="00F12E13">
            <w:pPr>
              <w:spacing w:line="276" w:lineRule="auto"/>
              <w:rPr>
                <w:rFonts w:ascii="Times New Roman" w:hAnsi="Times New Roman" w:cs="Times New Roman"/>
              </w:rPr>
            </w:pPr>
          </w:p>
        </w:tc>
        <w:tc>
          <w:tcPr>
            <w:tcW w:w="5812" w:type="dxa"/>
            <w:shd w:val="clear" w:color="auto" w:fill="B6DDE8" w:themeFill="accent5" w:themeFillTint="66"/>
          </w:tcPr>
          <w:p w14:paraId="0E44C0CA" w14:textId="60B0CF50" w:rsidR="00207997" w:rsidRPr="00F12E13" w:rsidRDefault="00207997" w:rsidP="00F12E13">
            <w:pPr>
              <w:spacing w:line="276" w:lineRule="auto"/>
              <w:rPr>
                <w:rFonts w:ascii="Times New Roman" w:hAnsi="Times New Roman" w:cs="Times New Roman"/>
              </w:rPr>
            </w:pPr>
            <w:r w:rsidRPr="00F12E13">
              <w:rPr>
                <w:rFonts w:ascii="Times New Roman" w:hAnsi="Times New Roman" w:cs="Times New Roman"/>
              </w:rPr>
              <w:t>3.1 Poprawa stanu infrastruktury drogowej na rzecz włączenia społecznego</w:t>
            </w:r>
          </w:p>
        </w:tc>
        <w:tc>
          <w:tcPr>
            <w:tcW w:w="3845" w:type="dxa"/>
            <w:shd w:val="clear" w:color="auto" w:fill="DAEEF3" w:themeFill="accent5" w:themeFillTint="33"/>
          </w:tcPr>
          <w:p w14:paraId="7EA4B51C" w14:textId="77777777" w:rsidR="00207997" w:rsidRPr="00F12E13" w:rsidRDefault="00207997" w:rsidP="00F12E13">
            <w:pPr>
              <w:spacing w:before="100" w:beforeAutospacing="1" w:after="100" w:afterAutospacing="1" w:line="276" w:lineRule="auto"/>
              <w:rPr>
                <w:rFonts w:ascii="Times New Roman" w:eastAsia="Times New Roman" w:hAnsi="Times New Roman" w:cs="Times New Roman"/>
                <w:lang w:eastAsia="pl-PL"/>
              </w:rPr>
            </w:pPr>
            <w:r w:rsidRPr="00F12E13">
              <w:rPr>
                <w:rFonts w:ascii="Times New Roman" w:hAnsi="Times New Roman" w:cs="Times New Roman"/>
              </w:rPr>
              <w:t>Wspieranie włączenia społecznego, ograniczenia ubóstwa i rozwoju gospodarczego na obszarach wiejskich</w:t>
            </w:r>
          </w:p>
          <w:p w14:paraId="0FC4E810" w14:textId="77777777" w:rsidR="00207997" w:rsidRPr="00F12E13" w:rsidRDefault="00207997" w:rsidP="00F12E13">
            <w:pPr>
              <w:spacing w:before="100" w:beforeAutospacing="1" w:after="100" w:afterAutospacing="1" w:line="276" w:lineRule="auto"/>
              <w:rPr>
                <w:rFonts w:ascii="Times New Roman" w:eastAsia="Times New Roman" w:hAnsi="Times New Roman" w:cs="Times New Roman"/>
                <w:lang w:eastAsia="pl-PL"/>
              </w:rPr>
            </w:pPr>
          </w:p>
        </w:tc>
      </w:tr>
      <w:tr w:rsidR="00B021A1" w:rsidRPr="00F12E13" w14:paraId="1041AC3A" w14:textId="77777777" w:rsidTr="00B021A1">
        <w:trPr>
          <w:jc w:val="center"/>
        </w:trPr>
        <w:tc>
          <w:tcPr>
            <w:tcW w:w="2765" w:type="dxa"/>
            <w:vMerge/>
            <w:shd w:val="clear" w:color="auto" w:fill="B6DDE8" w:themeFill="accent5" w:themeFillTint="66"/>
          </w:tcPr>
          <w:p w14:paraId="35F6A4C4" w14:textId="77777777" w:rsidR="00B021A1" w:rsidRPr="00F12E13" w:rsidRDefault="00B021A1" w:rsidP="00F12E13">
            <w:pPr>
              <w:spacing w:line="276" w:lineRule="auto"/>
              <w:contextualSpacing/>
              <w:outlineLvl w:val="0"/>
              <w:rPr>
                <w:rFonts w:ascii="Times New Roman" w:hAnsi="Times New Roman" w:cs="Times New Roman"/>
              </w:rPr>
            </w:pPr>
          </w:p>
        </w:tc>
        <w:tc>
          <w:tcPr>
            <w:tcW w:w="2835" w:type="dxa"/>
            <w:vMerge/>
            <w:shd w:val="clear" w:color="auto" w:fill="DAEEF3" w:themeFill="accent5" w:themeFillTint="33"/>
          </w:tcPr>
          <w:p w14:paraId="521BB238"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B90DEF8" w14:textId="3A05677B" w:rsidR="00B021A1" w:rsidRPr="00F12E13" w:rsidRDefault="00B021A1" w:rsidP="00F12E13">
            <w:pPr>
              <w:spacing w:line="276" w:lineRule="auto"/>
              <w:rPr>
                <w:rFonts w:ascii="Times New Roman" w:hAnsi="Times New Roman" w:cs="Times New Roman"/>
              </w:rPr>
            </w:pPr>
            <w:r w:rsidRPr="00F12E13">
              <w:rPr>
                <w:rFonts w:ascii="Times New Roman" w:hAnsi="Times New Roman" w:cs="Times New Roman"/>
              </w:rPr>
              <w:t>3.</w:t>
            </w:r>
            <w:r w:rsidR="00CE28DD" w:rsidRPr="00F12E13">
              <w:rPr>
                <w:rFonts w:ascii="Times New Roman" w:hAnsi="Times New Roman" w:cs="Times New Roman"/>
              </w:rPr>
              <w:t xml:space="preserve">2 </w:t>
            </w:r>
            <w:r w:rsidRPr="00F12E13">
              <w:rPr>
                <w:rFonts w:ascii="Times New Roman" w:hAnsi="Times New Roman" w:cs="Times New Roman"/>
              </w:rPr>
              <w:t>Poprawa estetyki i funkcjonalności przestrzeni publicznej</w:t>
            </w:r>
          </w:p>
        </w:tc>
        <w:tc>
          <w:tcPr>
            <w:tcW w:w="3845" w:type="dxa"/>
            <w:shd w:val="clear" w:color="auto" w:fill="4BACC6" w:themeFill="accent5"/>
          </w:tcPr>
          <w:p w14:paraId="4FC694A7"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bl>
    <w:p w14:paraId="4278F394" w14:textId="5DE5ED77" w:rsidR="00B021A1" w:rsidRPr="00C43574" w:rsidRDefault="009E3241" w:rsidP="00B021A1">
      <w:p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Tabela 39</w:t>
      </w:r>
      <w:r w:rsidR="00B021A1" w:rsidRPr="00C43574">
        <w:rPr>
          <w:rFonts w:ascii="Times New Roman" w:hAnsi="Times New Roman" w:cs="Times New Roman"/>
          <w:b/>
          <w:color w:val="000000" w:themeColor="text1"/>
        </w:rPr>
        <w:t xml:space="preserve">. </w:t>
      </w:r>
      <w:r w:rsidR="00B021A1" w:rsidRPr="00C43574">
        <w:rPr>
          <w:rFonts w:ascii="Times New Roman" w:hAnsi="Times New Roman" w:cs="Times New Roman"/>
          <w:color w:val="000000" w:themeColor="text1"/>
        </w:rPr>
        <w:t>Zgodność celów LSR z celami RPOWP na lata 2014-2020</w:t>
      </w:r>
    </w:p>
    <w:tbl>
      <w:tblPr>
        <w:tblStyle w:val="Tabela-Siatka"/>
        <w:tblW w:w="0" w:type="auto"/>
        <w:jc w:val="center"/>
        <w:tblLayout w:type="fixed"/>
        <w:tblLook w:val="04A0" w:firstRow="1" w:lastRow="0" w:firstColumn="1" w:lastColumn="0" w:noHBand="0" w:noVBand="1"/>
      </w:tblPr>
      <w:tblGrid>
        <w:gridCol w:w="2171"/>
        <w:gridCol w:w="7463"/>
        <w:gridCol w:w="2464"/>
        <w:gridCol w:w="3114"/>
      </w:tblGrid>
      <w:tr w:rsidR="00B021A1" w:rsidRPr="00C43574" w14:paraId="2CCEC8AB" w14:textId="77777777" w:rsidTr="005A05BE">
        <w:trPr>
          <w:jc w:val="center"/>
        </w:trPr>
        <w:tc>
          <w:tcPr>
            <w:tcW w:w="2171" w:type="dxa"/>
            <w:shd w:val="clear" w:color="auto" w:fill="4BACC6" w:themeFill="accent5"/>
            <w:vAlign w:val="center"/>
          </w:tcPr>
          <w:p w14:paraId="35254BAF"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ogólne LSR</w:t>
            </w:r>
          </w:p>
        </w:tc>
        <w:tc>
          <w:tcPr>
            <w:tcW w:w="7463" w:type="dxa"/>
            <w:shd w:val="clear" w:color="auto" w:fill="4BACC6" w:themeFill="accent5"/>
            <w:vAlign w:val="center"/>
          </w:tcPr>
          <w:p w14:paraId="72D54705"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RPOWP</w:t>
            </w:r>
          </w:p>
        </w:tc>
        <w:tc>
          <w:tcPr>
            <w:tcW w:w="2464" w:type="dxa"/>
            <w:shd w:val="clear" w:color="auto" w:fill="4BACC6" w:themeFill="accent5"/>
            <w:vAlign w:val="center"/>
          </w:tcPr>
          <w:p w14:paraId="7B1291D5"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szczegółowe LSR</w:t>
            </w:r>
          </w:p>
        </w:tc>
        <w:tc>
          <w:tcPr>
            <w:tcW w:w="3114" w:type="dxa"/>
            <w:shd w:val="clear" w:color="auto" w:fill="4BACC6" w:themeFill="accent5"/>
            <w:vAlign w:val="center"/>
          </w:tcPr>
          <w:p w14:paraId="1271A4DF" w14:textId="77777777" w:rsidR="00B021A1" w:rsidRPr="00641F43" w:rsidRDefault="0001384C" w:rsidP="00F12E13">
            <w:pPr>
              <w:spacing w:line="276" w:lineRule="auto"/>
              <w:contextualSpacing/>
              <w:jc w:val="center"/>
              <w:outlineLvl w:val="0"/>
              <w:rPr>
                <w:rFonts w:ascii="Times New Roman" w:hAnsi="Times New Roman" w:cs="Times New Roman"/>
                <w:b/>
                <w:color w:val="FFFFFF" w:themeColor="background1"/>
                <w:highlight w:val="yellow"/>
              </w:rPr>
            </w:pPr>
            <w:r>
              <w:rPr>
                <w:rFonts w:ascii="Times New Roman" w:hAnsi="Times New Roman" w:cs="Times New Roman"/>
                <w:b/>
                <w:color w:val="FFFFFF" w:themeColor="background1"/>
              </w:rPr>
              <w:t>Uzasadnienie zgodności</w:t>
            </w:r>
          </w:p>
        </w:tc>
      </w:tr>
      <w:tr w:rsidR="009B33C0" w:rsidRPr="00C43574" w14:paraId="6622A867" w14:textId="77777777" w:rsidTr="005A05BE">
        <w:trPr>
          <w:jc w:val="center"/>
        </w:trPr>
        <w:tc>
          <w:tcPr>
            <w:tcW w:w="2171" w:type="dxa"/>
            <w:vMerge w:val="restart"/>
            <w:tcBorders>
              <w:bottom w:val="single" w:sz="4" w:space="0" w:color="auto"/>
            </w:tcBorders>
            <w:shd w:val="clear" w:color="auto" w:fill="B6DDE8" w:themeFill="accent5" w:themeFillTint="66"/>
          </w:tcPr>
          <w:p w14:paraId="13F510CE" w14:textId="77777777" w:rsidR="009B33C0" w:rsidRPr="00C43574" w:rsidRDefault="009B33C0"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rPr>
              <w:t>1. Zwiększenie włączenia społecznego i rozwój przedsiębiorczości</w:t>
            </w:r>
          </w:p>
        </w:tc>
        <w:tc>
          <w:tcPr>
            <w:tcW w:w="7463" w:type="dxa"/>
            <w:vMerge w:val="restart"/>
            <w:tcBorders>
              <w:bottom w:val="single" w:sz="4" w:space="0" w:color="auto"/>
            </w:tcBorders>
            <w:shd w:val="clear" w:color="auto" w:fill="DAEEF3" w:themeFill="accent5" w:themeFillTint="33"/>
          </w:tcPr>
          <w:p w14:paraId="3B9269A8" w14:textId="77777777" w:rsidR="009B33C0" w:rsidRPr="00C43574" w:rsidRDefault="009B33C0" w:rsidP="00F12E13">
            <w:pPr>
              <w:pStyle w:val="Default"/>
              <w:spacing w:line="276" w:lineRule="auto"/>
              <w:rPr>
                <w:sz w:val="22"/>
                <w:szCs w:val="22"/>
              </w:rPr>
            </w:pPr>
            <w:r w:rsidRPr="00C43574">
              <w:rPr>
                <w:sz w:val="22"/>
                <w:szCs w:val="22"/>
              </w:rPr>
              <w:t>- Wzrost partycypacji społecznej w realizacji lokalnych strategii rozwoju.</w:t>
            </w:r>
          </w:p>
          <w:p w14:paraId="7AEC1C0F" w14:textId="77777777" w:rsidR="009B33C0" w:rsidRPr="00C43574" w:rsidRDefault="009B33C0" w:rsidP="00F12E13">
            <w:pPr>
              <w:pStyle w:val="Default"/>
              <w:spacing w:line="276" w:lineRule="auto"/>
              <w:rPr>
                <w:sz w:val="22"/>
                <w:szCs w:val="22"/>
              </w:rPr>
            </w:pPr>
            <w:r w:rsidRPr="00C43574">
              <w:rPr>
                <w:sz w:val="22"/>
                <w:szCs w:val="22"/>
              </w:rPr>
              <w:t>- Niwelowanie różnic w dostępie do usług społecznych i zatrudnienia poprzez realizację Lokalnych Strategii Działania</w:t>
            </w:r>
          </w:p>
          <w:p w14:paraId="4EFD56F9" w14:textId="77777777" w:rsidR="009B33C0" w:rsidRPr="00C43574" w:rsidRDefault="009B33C0" w:rsidP="00F12E13">
            <w:pPr>
              <w:pStyle w:val="Default"/>
              <w:spacing w:line="276" w:lineRule="auto"/>
              <w:outlineLvl w:val="0"/>
              <w:rPr>
                <w:sz w:val="22"/>
                <w:szCs w:val="22"/>
              </w:rPr>
            </w:pPr>
            <w:r w:rsidRPr="00C43574">
              <w:rPr>
                <w:sz w:val="22"/>
                <w:szCs w:val="22"/>
              </w:rPr>
              <w:t>- Wzrost poziomu zatrudnienia w gminach, których rozwój uwarunkowany jest siecią Natura 2000.</w:t>
            </w:r>
          </w:p>
          <w:p w14:paraId="67FE5B1B" w14:textId="77777777" w:rsidR="009B33C0" w:rsidRPr="00C43574" w:rsidRDefault="009B33C0" w:rsidP="00F12E13">
            <w:pPr>
              <w:pStyle w:val="Default"/>
              <w:spacing w:line="276" w:lineRule="auto"/>
              <w:rPr>
                <w:sz w:val="22"/>
                <w:szCs w:val="22"/>
              </w:rPr>
            </w:pPr>
            <w:r w:rsidRPr="00C43574">
              <w:rPr>
                <w:sz w:val="22"/>
                <w:szCs w:val="22"/>
              </w:rPr>
              <w:t>- Zwiększenie aktywności i mobilności zawodowej oraz zdolności do zatrudnienia osób bezrobotnych, poszukujących pracy i nieaktywnych zawodowo</w:t>
            </w:r>
          </w:p>
          <w:p w14:paraId="23FA140B" w14:textId="77777777" w:rsidR="009B33C0" w:rsidRPr="00C43574" w:rsidRDefault="009B33C0" w:rsidP="00F12E13">
            <w:pPr>
              <w:pStyle w:val="Default"/>
              <w:spacing w:line="276" w:lineRule="auto"/>
              <w:rPr>
                <w:sz w:val="22"/>
                <w:szCs w:val="22"/>
              </w:rPr>
            </w:pPr>
            <w:r w:rsidRPr="00C43574">
              <w:rPr>
                <w:sz w:val="22"/>
                <w:szCs w:val="22"/>
              </w:rPr>
              <w:t>- Wzrost samozatrudnienia i przedsiębiorczości</w:t>
            </w:r>
          </w:p>
          <w:p w14:paraId="4BDFBFCA" w14:textId="77777777" w:rsidR="009B33C0" w:rsidRPr="00C43574" w:rsidRDefault="009B33C0" w:rsidP="00F12E13">
            <w:pPr>
              <w:pStyle w:val="Default"/>
              <w:spacing w:line="276" w:lineRule="auto"/>
              <w:rPr>
                <w:sz w:val="22"/>
                <w:szCs w:val="22"/>
              </w:rPr>
            </w:pPr>
            <w:r w:rsidRPr="00C43574">
              <w:rPr>
                <w:sz w:val="22"/>
                <w:szCs w:val="22"/>
              </w:rPr>
              <w:lastRenderedPageBreak/>
              <w:t>- Dostosowanie kompetencji i kwalifikacji pracowników na rzecz podniesienia konkurencyjności przedsiębiorstw z sektora MŚP</w:t>
            </w:r>
          </w:p>
          <w:p w14:paraId="61CD8165" w14:textId="77777777" w:rsidR="009B33C0" w:rsidRPr="00C43574" w:rsidRDefault="009B33C0" w:rsidP="00F12E13">
            <w:pPr>
              <w:pStyle w:val="Default"/>
              <w:spacing w:line="276" w:lineRule="auto"/>
              <w:rPr>
                <w:sz w:val="22"/>
                <w:szCs w:val="22"/>
              </w:rPr>
            </w:pPr>
            <w:r w:rsidRPr="00C43574">
              <w:rPr>
                <w:sz w:val="22"/>
                <w:szCs w:val="22"/>
              </w:rPr>
              <w:t>- Poprawa sytuacji na rynku pracy osób zwolnionych lub zagrożonych zwolnieniem z przyczyn zakładu pracy</w:t>
            </w:r>
          </w:p>
          <w:p w14:paraId="23E9F7CE" w14:textId="77777777" w:rsidR="009B33C0" w:rsidRPr="00C43574" w:rsidRDefault="009B33C0" w:rsidP="00F12E13">
            <w:pPr>
              <w:pStyle w:val="Default"/>
              <w:spacing w:line="276" w:lineRule="auto"/>
              <w:rPr>
                <w:sz w:val="22"/>
                <w:szCs w:val="22"/>
              </w:rPr>
            </w:pPr>
            <w:r w:rsidRPr="00C43574">
              <w:rPr>
                <w:sz w:val="22"/>
                <w:szCs w:val="22"/>
              </w:rPr>
              <w:t>- Wzrost upowszechnienia wysokiej jakości edukacji przedszkolnej wśród dzieci w wieku 3-4 lata</w:t>
            </w:r>
          </w:p>
          <w:p w14:paraId="61D453D4" w14:textId="77777777" w:rsidR="009B33C0" w:rsidRPr="00C43574" w:rsidRDefault="009B33C0" w:rsidP="00F12E13">
            <w:pPr>
              <w:pStyle w:val="Default"/>
              <w:spacing w:line="276" w:lineRule="auto"/>
              <w:rPr>
                <w:sz w:val="22"/>
                <w:szCs w:val="22"/>
              </w:rPr>
            </w:pPr>
            <w:r w:rsidRPr="00C43574">
              <w:rPr>
                <w:sz w:val="22"/>
                <w:szCs w:val="22"/>
              </w:rPr>
              <w:t>- Podniesienie jakości oferty edukacyjnej w zakresie kształcenia ogólnego ukierunkowanej na rozwój kompetencji kluczowych oraz rozwijanie indywidualnego podejścia do ucznia, szczególnie ze specjalnymi potrzebami edukacyjnymi</w:t>
            </w:r>
          </w:p>
          <w:p w14:paraId="29A0DC7C" w14:textId="77777777" w:rsidR="009B33C0" w:rsidRPr="00C43574" w:rsidRDefault="009B33C0" w:rsidP="00F12E13">
            <w:pPr>
              <w:pStyle w:val="Default"/>
              <w:spacing w:line="276" w:lineRule="auto"/>
              <w:rPr>
                <w:sz w:val="22"/>
                <w:szCs w:val="22"/>
              </w:rPr>
            </w:pPr>
            <w:r w:rsidRPr="00C43574">
              <w:rPr>
                <w:sz w:val="22"/>
                <w:szCs w:val="22"/>
              </w:rPr>
              <w:t>- Uzupełnienie kompetencji kadry pedagogicznej na rzecz poprawy jakości kształcenia ogólnego</w:t>
            </w:r>
          </w:p>
          <w:p w14:paraId="1B374D2D" w14:textId="77777777" w:rsidR="009B33C0" w:rsidRPr="00C43574" w:rsidRDefault="009B33C0" w:rsidP="00F12E13">
            <w:pPr>
              <w:pStyle w:val="Default"/>
              <w:spacing w:line="276" w:lineRule="auto"/>
              <w:rPr>
                <w:sz w:val="22"/>
                <w:szCs w:val="22"/>
              </w:rPr>
            </w:pPr>
            <w:r w:rsidRPr="00C43574">
              <w:rPr>
                <w:sz w:val="22"/>
                <w:szCs w:val="22"/>
              </w:rPr>
              <w:t>- Podniesienie kompetencji i kwalifikacji osób dorosłych poprzez wzrost uczestnictwa w kształceniu ustawicznym</w:t>
            </w:r>
          </w:p>
          <w:p w14:paraId="33987FCE" w14:textId="77777777" w:rsidR="009B33C0" w:rsidRPr="00C43574" w:rsidRDefault="009B33C0" w:rsidP="00F12E13">
            <w:pPr>
              <w:pStyle w:val="Default"/>
              <w:spacing w:line="276" w:lineRule="auto"/>
              <w:rPr>
                <w:sz w:val="22"/>
                <w:szCs w:val="22"/>
              </w:rPr>
            </w:pPr>
            <w:r w:rsidRPr="00C43574">
              <w:rPr>
                <w:sz w:val="22"/>
                <w:szCs w:val="22"/>
              </w:rPr>
              <w:t>- Podniesienie kompetencji uczniów szkół zawodowych zwiększających szanse na regionalnym rynku pracy</w:t>
            </w:r>
          </w:p>
          <w:p w14:paraId="7C6BCE1C" w14:textId="77777777" w:rsidR="009B33C0" w:rsidRPr="00C43574" w:rsidRDefault="009B33C0" w:rsidP="00F12E13">
            <w:pPr>
              <w:pStyle w:val="Default"/>
              <w:spacing w:line="276" w:lineRule="auto"/>
              <w:rPr>
                <w:sz w:val="22"/>
                <w:szCs w:val="22"/>
              </w:rPr>
            </w:pPr>
            <w:r w:rsidRPr="00C43574">
              <w:rPr>
                <w:sz w:val="22"/>
                <w:szCs w:val="22"/>
              </w:rPr>
              <w:t>- Zwiększenie aktywizacji społecznej i zawodowej osób znajdujących się w niekorzystnej sytuacji na rzecz poprawy i wzmocnienia ich zdolności do zatrudnienia</w:t>
            </w:r>
          </w:p>
          <w:p w14:paraId="4ECF04ED" w14:textId="77777777" w:rsidR="009B33C0" w:rsidRPr="00C43574" w:rsidRDefault="009B33C0" w:rsidP="00F12E13">
            <w:pPr>
              <w:pStyle w:val="Default"/>
              <w:spacing w:line="276" w:lineRule="auto"/>
              <w:rPr>
                <w:sz w:val="22"/>
                <w:szCs w:val="22"/>
              </w:rPr>
            </w:pPr>
            <w:r w:rsidRPr="00C43574">
              <w:rPr>
                <w:sz w:val="22"/>
                <w:szCs w:val="22"/>
              </w:rPr>
              <w:t>- Poprawa dostępu do wysokiej jakości usług społecznych, w szczególności usług środowiskowych, opiekuńczych oraz usług wsparcia rodziny i pieczy zastępczej dla osób zagrożonych ubóstwem lub wykluczeniem społecznym</w:t>
            </w:r>
          </w:p>
          <w:p w14:paraId="76FCE291" w14:textId="77777777" w:rsidR="009B33C0" w:rsidRPr="00C43574" w:rsidRDefault="009B33C0" w:rsidP="00F12E13">
            <w:pPr>
              <w:pStyle w:val="Default"/>
              <w:spacing w:line="276" w:lineRule="auto"/>
              <w:rPr>
                <w:sz w:val="22"/>
                <w:szCs w:val="22"/>
              </w:rPr>
            </w:pPr>
            <w:r w:rsidRPr="00C43574">
              <w:rPr>
                <w:sz w:val="22"/>
                <w:szCs w:val="22"/>
              </w:rPr>
              <w:t>- Tworzenie miejsc pracy w przedsiębiorstwach społecznych</w:t>
            </w:r>
          </w:p>
          <w:p w14:paraId="5E8CD926" w14:textId="77777777" w:rsidR="009B33C0" w:rsidRPr="00C43574" w:rsidRDefault="009B33C0" w:rsidP="00F12E13">
            <w:pPr>
              <w:pStyle w:val="Default"/>
              <w:spacing w:line="276" w:lineRule="auto"/>
              <w:rPr>
                <w:sz w:val="22"/>
                <w:szCs w:val="22"/>
              </w:rPr>
            </w:pPr>
            <w:r w:rsidRPr="00C43574">
              <w:rPr>
                <w:sz w:val="22"/>
                <w:szCs w:val="22"/>
              </w:rPr>
              <w:t>- Zwiększenie poziomu korzystania z usług publicznych świadczonych drogą elektroniczną</w:t>
            </w:r>
          </w:p>
          <w:p w14:paraId="5C73660A" w14:textId="77777777" w:rsidR="009B33C0" w:rsidRPr="00C43574" w:rsidRDefault="009B33C0" w:rsidP="00F12E13">
            <w:pPr>
              <w:pStyle w:val="Default"/>
              <w:spacing w:line="276" w:lineRule="auto"/>
              <w:rPr>
                <w:sz w:val="22"/>
                <w:szCs w:val="22"/>
              </w:rPr>
            </w:pPr>
            <w:r w:rsidRPr="00C43574">
              <w:rPr>
                <w:sz w:val="22"/>
                <w:szCs w:val="22"/>
              </w:rPr>
              <w:t>- Zwiększona dostępność do edukacji przedszkolnej</w:t>
            </w:r>
          </w:p>
          <w:p w14:paraId="521E624D" w14:textId="77777777" w:rsidR="009B33C0" w:rsidRPr="00C43574" w:rsidRDefault="009B33C0" w:rsidP="00F12E13">
            <w:pPr>
              <w:pStyle w:val="Default"/>
              <w:spacing w:line="276" w:lineRule="auto"/>
              <w:rPr>
                <w:sz w:val="22"/>
                <w:szCs w:val="22"/>
              </w:rPr>
            </w:pPr>
            <w:r w:rsidRPr="00C43574">
              <w:rPr>
                <w:sz w:val="22"/>
                <w:szCs w:val="22"/>
              </w:rPr>
              <w:t>- Lepsze warunki kształcenia zawodowego i ustawicznego</w:t>
            </w:r>
          </w:p>
          <w:p w14:paraId="72AE078D" w14:textId="77777777" w:rsidR="009B33C0" w:rsidRPr="00C43574" w:rsidRDefault="009B33C0" w:rsidP="00F12E13">
            <w:pPr>
              <w:pStyle w:val="Default"/>
              <w:spacing w:line="276" w:lineRule="auto"/>
              <w:rPr>
                <w:sz w:val="22"/>
                <w:szCs w:val="22"/>
              </w:rPr>
            </w:pPr>
            <w:r w:rsidRPr="00C43574">
              <w:rPr>
                <w:sz w:val="22"/>
                <w:szCs w:val="22"/>
              </w:rPr>
              <w:t xml:space="preserve">- Poprawa dostępności i </w:t>
            </w:r>
            <w:proofErr w:type="spellStart"/>
            <w:r w:rsidRPr="00C43574">
              <w:rPr>
                <w:sz w:val="22"/>
                <w:szCs w:val="22"/>
              </w:rPr>
              <w:t>wystandaryzowanie</w:t>
            </w:r>
            <w:proofErr w:type="spellEnd"/>
            <w:r w:rsidRPr="00C43574">
              <w:rPr>
                <w:sz w:val="22"/>
                <w:szCs w:val="22"/>
              </w:rPr>
              <w:t xml:space="preserve"> usług społecznych w obszarze ochrony zdrowia i usług socjalnych</w:t>
            </w:r>
          </w:p>
          <w:p w14:paraId="1964956D" w14:textId="77777777" w:rsidR="009B33C0" w:rsidRPr="00C43574" w:rsidRDefault="009B33C0" w:rsidP="00F12E13">
            <w:pPr>
              <w:pStyle w:val="Default"/>
              <w:spacing w:line="276" w:lineRule="auto"/>
              <w:rPr>
                <w:sz w:val="22"/>
                <w:szCs w:val="22"/>
              </w:rPr>
            </w:pPr>
          </w:p>
        </w:tc>
        <w:tc>
          <w:tcPr>
            <w:tcW w:w="2464" w:type="dxa"/>
            <w:tcBorders>
              <w:bottom w:val="single" w:sz="4" w:space="0" w:color="auto"/>
            </w:tcBorders>
            <w:shd w:val="clear" w:color="auto" w:fill="B6DDE8" w:themeFill="accent5" w:themeFillTint="66"/>
          </w:tcPr>
          <w:p w14:paraId="42C52AF9"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lastRenderedPageBreak/>
              <w:t>1.1 Aktywizacja zawodowa mieszkańców, pobudzenie przedsiębiorczości</w:t>
            </w:r>
          </w:p>
        </w:tc>
        <w:tc>
          <w:tcPr>
            <w:tcW w:w="3114" w:type="dxa"/>
            <w:vMerge w:val="restart"/>
            <w:shd w:val="clear" w:color="auto" w:fill="DAEEF3" w:themeFill="accent5" w:themeFillTint="33"/>
          </w:tcPr>
          <w:p w14:paraId="210E6B06" w14:textId="77777777" w:rsidR="009B33C0" w:rsidRPr="0001384C" w:rsidRDefault="009B33C0" w:rsidP="00F12E13">
            <w:pPr>
              <w:pStyle w:val="Default"/>
              <w:spacing w:line="276" w:lineRule="auto"/>
              <w:rPr>
                <w:sz w:val="22"/>
                <w:szCs w:val="22"/>
                <w:highlight w:val="yellow"/>
              </w:rPr>
            </w:pPr>
            <w:r w:rsidRPr="0001384C">
              <w:rPr>
                <w:sz w:val="22"/>
                <w:szCs w:val="22"/>
              </w:rPr>
              <w:t xml:space="preserve">Cel </w:t>
            </w:r>
            <w:r>
              <w:rPr>
                <w:sz w:val="22"/>
                <w:szCs w:val="22"/>
              </w:rPr>
              <w:t>1 LSR w pełni wpisuje się w realizację celów RPOWP.  Niniejsza strategia podobnie jak RPOWP zakłada realizację przedsięwzięć w zakresie</w:t>
            </w:r>
            <w:r w:rsidR="003D73A8">
              <w:rPr>
                <w:sz w:val="22"/>
                <w:szCs w:val="22"/>
              </w:rPr>
              <w:t xml:space="preserve"> włączenia społecznego, zmniejszenia zjawiska ubóstwa, zwiększenia dostępności do </w:t>
            </w:r>
            <w:r w:rsidR="003D73A8">
              <w:rPr>
                <w:sz w:val="22"/>
                <w:szCs w:val="22"/>
              </w:rPr>
              <w:lastRenderedPageBreak/>
              <w:t>usług publicznych i społecznych,</w:t>
            </w:r>
            <w:r>
              <w:rPr>
                <w:sz w:val="22"/>
                <w:szCs w:val="22"/>
              </w:rPr>
              <w:t xml:space="preserve"> tworzenia nowych miejsc</w:t>
            </w:r>
            <w:r w:rsidR="0006102D">
              <w:rPr>
                <w:sz w:val="22"/>
                <w:szCs w:val="22"/>
              </w:rPr>
              <w:t xml:space="preserve"> pracy, aktywizacji zawodowej i </w:t>
            </w:r>
            <w:r>
              <w:rPr>
                <w:sz w:val="22"/>
                <w:szCs w:val="22"/>
              </w:rPr>
              <w:t>społecznej mieszkańców zamieszkujących obszar objęty LSR ze szczególnym uwzględnieniem osób z grup de faworyzowanych  ze względu na dostęp do rynku pracy, ubóstwo lub w</w:t>
            </w:r>
            <w:r w:rsidR="003D73A8">
              <w:rPr>
                <w:sz w:val="22"/>
                <w:szCs w:val="22"/>
              </w:rPr>
              <w:t>ykluczenie społeczne w tym osób  niepełnosprawnych i zależnych</w:t>
            </w:r>
            <w:r>
              <w:rPr>
                <w:sz w:val="22"/>
                <w:szCs w:val="22"/>
              </w:rPr>
              <w:t>. Uzupełnieniem powyższych działań będą inwestycje w infrastrukturę społeczną i szkolną</w:t>
            </w:r>
            <w:r w:rsidR="003D73A8">
              <w:rPr>
                <w:sz w:val="22"/>
                <w:szCs w:val="22"/>
              </w:rPr>
              <w:t>.</w:t>
            </w:r>
          </w:p>
          <w:p w14:paraId="412C937B" w14:textId="77777777" w:rsidR="009B33C0" w:rsidRPr="0001384C" w:rsidRDefault="009B33C0" w:rsidP="00F12E13">
            <w:pPr>
              <w:spacing w:line="276" w:lineRule="auto"/>
              <w:contextualSpacing/>
              <w:outlineLvl w:val="0"/>
              <w:rPr>
                <w:rFonts w:ascii="Times New Roman" w:hAnsi="Times New Roman" w:cs="Times New Roman"/>
                <w:color w:val="000000"/>
                <w:highlight w:val="yellow"/>
              </w:rPr>
            </w:pPr>
          </w:p>
        </w:tc>
      </w:tr>
      <w:tr w:rsidR="009B33C0" w:rsidRPr="00C43574" w14:paraId="598007F2" w14:textId="77777777" w:rsidTr="005A05BE">
        <w:trPr>
          <w:jc w:val="center"/>
        </w:trPr>
        <w:tc>
          <w:tcPr>
            <w:tcW w:w="2171" w:type="dxa"/>
            <w:vMerge/>
            <w:shd w:val="clear" w:color="auto" w:fill="B6DDE8" w:themeFill="accent5" w:themeFillTint="66"/>
          </w:tcPr>
          <w:p w14:paraId="5AA365A3"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97EFF79"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281B95F5"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1.2 Zmniejszenie wykluczenia społecznego</w:t>
            </w:r>
          </w:p>
        </w:tc>
        <w:tc>
          <w:tcPr>
            <w:tcW w:w="3114" w:type="dxa"/>
            <w:vMerge/>
            <w:shd w:val="clear" w:color="auto" w:fill="DAEEF3" w:themeFill="accent5" w:themeFillTint="33"/>
          </w:tcPr>
          <w:p w14:paraId="4554990B"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2FB7337" w14:textId="77777777" w:rsidTr="005A05BE">
        <w:trPr>
          <w:jc w:val="center"/>
        </w:trPr>
        <w:tc>
          <w:tcPr>
            <w:tcW w:w="2171" w:type="dxa"/>
            <w:vMerge/>
            <w:shd w:val="clear" w:color="auto" w:fill="B6DDE8" w:themeFill="accent5" w:themeFillTint="66"/>
          </w:tcPr>
          <w:p w14:paraId="1FBDBDA9"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D21C1B4"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2310F0E8"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1.3 Wsparcie usług społecznych</w:t>
            </w:r>
          </w:p>
        </w:tc>
        <w:tc>
          <w:tcPr>
            <w:tcW w:w="3114" w:type="dxa"/>
            <w:vMerge/>
            <w:shd w:val="clear" w:color="auto" w:fill="DAEEF3" w:themeFill="accent5" w:themeFillTint="33"/>
          </w:tcPr>
          <w:p w14:paraId="5BF6B7F1"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8860B6D" w14:textId="77777777" w:rsidTr="005A05BE">
        <w:trPr>
          <w:jc w:val="center"/>
        </w:trPr>
        <w:tc>
          <w:tcPr>
            <w:tcW w:w="2171" w:type="dxa"/>
            <w:vMerge/>
            <w:shd w:val="clear" w:color="auto" w:fill="B6DDE8" w:themeFill="accent5" w:themeFillTint="66"/>
          </w:tcPr>
          <w:p w14:paraId="237FD694"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7A57BE2F"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132809C9"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1.4 Wyrównanie szans edukacyjnych dzieci i młodzieży w szczególności niepełnosprawnych</w:t>
            </w:r>
          </w:p>
        </w:tc>
        <w:tc>
          <w:tcPr>
            <w:tcW w:w="3114" w:type="dxa"/>
            <w:vMerge/>
            <w:shd w:val="clear" w:color="auto" w:fill="DAEEF3" w:themeFill="accent5" w:themeFillTint="33"/>
          </w:tcPr>
          <w:p w14:paraId="020C2F7A"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6987E352" w14:textId="77777777" w:rsidTr="005A05BE">
        <w:trPr>
          <w:jc w:val="center"/>
        </w:trPr>
        <w:tc>
          <w:tcPr>
            <w:tcW w:w="2171" w:type="dxa"/>
            <w:vMerge/>
            <w:shd w:val="clear" w:color="auto" w:fill="B6DDE8" w:themeFill="accent5" w:themeFillTint="66"/>
          </w:tcPr>
          <w:p w14:paraId="39711F9B"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3D640F8"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0D8744C3"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1.5 Rozwój społeczeństwa informacyjnego</w:t>
            </w:r>
          </w:p>
        </w:tc>
        <w:tc>
          <w:tcPr>
            <w:tcW w:w="3114" w:type="dxa"/>
            <w:vMerge/>
            <w:shd w:val="clear" w:color="auto" w:fill="DAEEF3" w:themeFill="accent5" w:themeFillTint="33"/>
          </w:tcPr>
          <w:p w14:paraId="19659813"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C830596" w14:textId="77777777" w:rsidTr="005A05BE">
        <w:trPr>
          <w:jc w:val="center"/>
        </w:trPr>
        <w:tc>
          <w:tcPr>
            <w:tcW w:w="2171" w:type="dxa"/>
            <w:vMerge w:val="restart"/>
            <w:shd w:val="clear" w:color="auto" w:fill="B6DDE8" w:themeFill="accent5" w:themeFillTint="66"/>
          </w:tcPr>
          <w:p w14:paraId="1D28B980"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 xml:space="preserve">2. Rozwój turystyki, sportu i rekreacji </w:t>
            </w:r>
            <w:r w:rsidRPr="00C43574">
              <w:rPr>
                <w:rFonts w:ascii="Times New Roman" w:hAnsi="Times New Roman" w:cs="Times New Roman"/>
              </w:rPr>
              <w:lastRenderedPageBreak/>
              <w:t>z wykorzystaniem walorów przyrodniczych, historycznych i kulturowych</w:t>
            </w:r>
          </w:p>
        </w:tc>
        <w:tc>
          <w:tcPr>
            <w:tcW w:w="7463" w:type="dxa"/>
            <w:vMerge w:val="restart"/>
            <w:shd w:val="clear" w:color="auto" w:fill="DAEEF3" w:themeFill="accent5" w:themeFillTint="33"/>
          </w:tcPr>
          <w:p w14:paraId="3E612EE1" w14:textId="77777777" w:rsidR="009B33C0" w:rsidRPr="00C43574" w:rsidRDefault="009B33C0" w:rsidP="00F12E13">
            <w:pPr>
              <w:pStyle w:val="Default"/>
              <w:spacing w:line="276" w:lineRule="auto"/>
              <w:rPr>
                <w:bCs/>
                <w:sz w:val="22"/>
                <w:szCs w:val="22"/>
              </w:rPr>
            </w:pPr>
            <w:r w:rsidRPr="00C43574">
              <w:rPr>
                <w:bCs/>
                <w:sz w:val="22"/>
                <w:szCs w:val="22"/>
              </w:rPr>
              <w:lastRenderedPageBreak/>
              <w:t>- Niwelowanie różnic w dostępie do usług społecznych i zatrudnienia poprzez realizację Lokalnych Strategii Działania</w:t>
            </w:r>
          </w:p>
          <w:p w14:paraId="31503D3D" w14:textId="77777777" w:rsidR="009B33C0" w:rsidRPr="00C43574" w:rsidRDefault="009B33C0" w:rsidP="00F12E13">
            <w:pPr>
              <w:pStyle w:val="Default"/>
              <w:spacing w:line="276" w:lineRule="auto"/>
              <w:rPr>
                <w:sz w:val="22"/>
                <w:szCs w:val="22"/>
              </w:rPr>
            </w:pPr>
            <w:r w:rsidRPr="00C43574">
              <w:rPr>
                <w:sz w:val="22"/>
                <w:szCs w:val="22"/>
              </w:rPr>
              <w:lastRenderedPageBreak/>
              <w:t>- Efektywne wykorzystanie zasobów dziedzictwa kulturowego i instytucji kultury</w:t>
            </w:r>
          </w:p>
        </w:tc>
        <w:tc>
          <w:tcPr>
            <w:tcW w:w="2464" w:type="dxa"/>
            <w:shd w:val="clear" w:color="auto" w:fill="B6DDE8" w:themeFill="accent5" w:themeFillTint="66"/>
          </w:tcPr>
          <w:p w14:paraId="6E4A1C48"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lastRenderedPageBreak/>
              <w:t>2. 1 Rozwój oferty  turystycznej</w:t>
            </w:r>
          </w:p>
        </w:tc>
        <w:tc>
          <w:tcPr>
            <w:tcW w:w="3114" w:type="dxa"/>
            <w:vMerge w:val="restart"/>
            <w:shd w:val="clear" w:color="auto" w:fill="DAEEF3" w:themeFill="accent5" w:themeFillTint="33"/>
          </w:tcPr>
          <w:p w14:paraId="2C2BEF2B" w14:textId="77777777" w:rsidR="009B33C0" w:rsidRPr="0008034B" w:rsidRDefault="0008034B" w:rsidP="00F12E13">
            <w:pPr>
              <w:spacing w:line="276" w:lineRule="auto"/>
              <w:contextualSpacing/>
              <w:outlineLvl w:val="0"/>
              <w:rPr>
                <w:rFonts w:ascii="Times New Roman" w:hAnsi="Times New Roman" w:cs="Times New Roman"/>
                <w:color w:val="000000" w:themeColor="text1"/>
                <w:highlight w:val="yellow"/>
              </w:rPr>
            </w:pPr>
            <w:r w:rsidRPr="0008034B">
              <w:rPr>
                <w:rFonts w:ascii="Times New Roman" w:hAnsi="Times New Roman" w:cs="Times New Roman"/>
                <w:color w:val="000000" w:themeColor="text1"/>
              </w:rPr>
              <w:t xml:space="preserve">Cel </w:t>
            </w:r>
            <w:r>
              <w:rPr>
                <w:rFonts w:ascii="Times New Roman" w:hAnsi="Times New Roman" w:cs="Times New Roman"/>
                <w:color w:val="000000" w:themeColor="text1"/>
              </w:rPr>
              <w:t xml:space="preserve">szczegółowy 2.2 oraz obejmujący go cel ogólny 2 </w:t>
            </w:r>
            <w:r w:rsidR="001073F1">
              <w:rPr>
                <w:rFonts w:ascii="Times New Roman" w:hAnsi="Times New Roman" w:cs="Times New Roman"/>
                <w:color w:val="000000" w:themeColor="text1"/>
              </w:rPr>
              <w:t xml:space="preserve">są </w:t>
            </w:r>
            <w:r>
              <w:rPr>
                <w:rFonts w:ascii="Times New Roman" w:hAnsi="Times New Roman" w:cs="Times New Roman"/>
                <w:color w:val="000000" w:themeColor="text1"/>
              </w:rPr>
              <w:lastRenderedPageBreak/>
              <w:t>w</w:t>
            </w:r>
            <w:r w:rsidR="00086C52">
              <w:rPr>
                <w:rFonts w:ascii="Times New Roman" w:hAnsi="Times New Roman" w:cs="Times New Roman"/>
                <w:color w:val="000000" w:themeColor="text1"/>
              </w:rPr>
              <w:t> </w:t>
            </w:r>
            <w:r>
              <w:rPr>
                <w:rFonts w:ascii="Times New Roman" w:hAnsi="Times New Roman" w:cs="Times New Roman"/>
                <w:color w:val="000000" w:themeColor="text1"/>
              </w:rPr>
              <w:t>pełni zgodn</w:t>
            </w:r>
            <w:r w:rsidR="001073F1">
              <w:rPr>
                <w:rFonts w:ascii="Times New Roman" w:hAnsi="Times New Roman" w:cs="Times New Roman"/>
                <w:color w:val="000000" w:themeColor="text1"/>
              </w:rPr>
              <w:t>e</w:t>
            </w:r>
            <w:r>
              <w:rPr>
                <w:rFonts w:ascii="Times New Roman" w:hAnsi="Times New Roman" w:cs="Times New Roman"/>
                <w:color w:val="000000" w:themeColor="text1"/>
              </w:rPr>
              <w:t xml:space="preserve"> z celami RPOWP</w:t>
            </w:r>
            <w:r w:rsidR="001073F1">
              <w:rPr>
                <w:rFonts w:ascii="Times New Roman" w:hAnsi="Times New Roman" w:cs="Times New Roman"/>
                <w:color w:val="000000" w:themeColor="text1"/>
              </w:rPr>
              <w:t xml:space="preserve"> i wpisuj</w:t>
            </w:r>
            <w:r w:rsidR="0064305B">
              <w:rPr>
                <w:rFonts w:ascii="Times New Roman" w:hAnsi="Times New Roman" w:cs="Times New Roman"/>
                <w:color w:val="000000" w:themeColor="text1"/>
              </w:rPr>
              <w:t>ą</w:t>
            </w:r>
            <w:r w:rsidR="001073F1">
              <w:rPr>
                <w:rFonts w:ascii="Times New Roman" w:hAnsi="Times New Roman" w:cs="Times New Roman"/>
                <w:color w:val="000000" w:themeColor="text1"/>
              </w:rPr>
              <w:t xml:space="preserve"> się w</w:t>
            </w:r>
            <w:r w:rsidR="00086C52">
              <w:rPr>
                <w:rFonts w:ascii="Times New Roman" w:hAnsi="Times New Roman" w:cs="Times New Roman"/>
                <w:color w:val="000000" w:themeColor="text1"/>
              </w:rPr>
              <w:t> </w:t>
            </w:r>
            <w:r w:rsidR="001073F1">
              <w:rPr>
                <w:rFonts w:ascii="Times New Roman" w:hAnsi="Times New Roman" w:cs="Times New Roman"/>
                <w:color w:val="000000" w:themeColor="text1"/>
              </w:rPr>
              <w:t>założenia Priorytetu inwestycyjnego 6c</w:t>
            </w:r>
            <w:r w:rsidR="0064305B">
              <w:rPr>
                <w:rFonts w:ascii="Times New Roman" w:hAnsi="Times New Roman" w:cs="Times New Roman"/>
                <w:color w:val="000000" w:themeColor="text1"/>
              </w:rPr>
              <w:t>. Zaplanowane w ramach strategii inwestycje w kulturę podobnie jak przedsięwzięci RPOWP zapewnią zachowanie unikatowego na skalę kraju dziedzictwa kulturowego LGD (</w:t>
            </w:r>
            <w:r w:rsidR="004A4E6A">
              <w:rPr>
                <w:rFonts w:ascii="Times New Roman" w:hAnsi="Times New Roman" w:cs="Times New Roman"/>
                <w:color w:val="000000" w:themeColor="text1"/>
              </w:rPr>
              <w:t>wielokulturowość</w:t>
            </w:r>
            <w:r w:rsidR="0064305B">
              <w:rPr>
                <w:rFonts w:ascii="Times New Roman" w:hAnsi="Times New Roman" w:cs="Times New Roman"/>
                <w:color w:val="000000" w:themeColor="text1"/>
              </w:rPr>
              <w:t xml:space="preserve"> obszaru) oraz wpłynął pozytywnie na rozwój tożsamości i budowanie kapitału społecznego.</w:t>
            </w:r>
          </w:p>
        </w:tc>
      </w:tr>
      <w:tr w:rsidR="009B33C0" w:rsidRPr="00C43574" w14:paraId="22B30B50" w14:textId="77777777" w:rsidTr="005A05BE">
        <w:trPr>
          <w:jc w:val="center"/>
        </w:trPr>
        <w:tc>
          <w:tcPr>
            <w:tcW w:w="2171" w:type="dxa"/>
            <w:vMerge/>
            <w:shd w:val="clear" w:color="auto" w:fill="B6DDE8" w:themeFill="accent5" w:themeFillTint="66"/>
          </w:tcPr>
          <w:p w14:paraId="397A117A"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1AFD41D3"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00D30097"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2.2 Zachowanie i kultywowanie dziedzictwa kulturowego, przyrodniczego i historycznego</w:t>
            </w:r>
          </w:p>
        </w:tc>
        <w:tc>
          <w:tcPr>
            <w:tcW w:w="3114" w:type="dxa"/>
            <w:vMerge/>
            <w:shd w:val="clear" w:color="auto" w:fill="DAEEF3" w:themeFill="accent5" w:themeFillTint="33"/>
          </w:tcPr>
          <w:p w14:paraId="39CA5887"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3EE14A8" w14:textId="77777777" w:rsidTr="005A05BE">
        <w:trPr>
          <w:jc w:val="center"/>
        </w:trPr>
        <w:tc>
          <w:tcPr>
            <w:tcW w:w="2171" w:type="dxa"/>
            <w:vMerge/>
            <w:shd w:val="clear" w:color="auto" w:fill="B6DDE8" w:themeFill="accent5" w:themeFillTint="66"/>
          </w:tcPr>
          <w:p w14:paraId="49C5B9F4"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17BA0D4"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3ED5C107" w14:textId="77777777" w:rsidR="009B33C0" w:rsidRPr="00C43574" w:rsidRDefault="009B33C0" w:rsidP="00F12E13">
            <w:pPr>
              <w:spacing w:line="276" w:lineRule="auto"/>
              <w:contextualSpacing/>
              <w:outlineLvl w:val="0"/>
              <w:rPr>
                <w:rFonts w:ascii="Times New Roman" w:hAnsi="Times New Roman" w:cs="Times New Roman"/>
              </w:rPr>
            </w:pPr>
            <w:r w:rsidRPr="00C43574">
              <w:rPr>
                <w:rFonts w:ascii="Times New Roman" w:hAnsi="Times New Roman" w:cs="Times New Roman"/>
              </w:rPr>
              <w:t>2.3 Rozwój infrastruktury turystycznej i rekreacyjnej</w:t>
            </w:r>
          </w:p>
        </w:tc>
        <w:tc>
          <w:tcPr>
            <w:tcW w:w="3114" w:type="dxa"/>
            <w:vMerge/>
            <w:shd w:val="clear" w:color="auto" w:fill="DAEEF3" w:themeFill="accent5" w:themeFillTint="33"/>
          </w:tcPr>
          <w:p w14:paraId="295B057B"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207997" w:rsidRPr="00C43574" w14:paraId="30D41BAC" w14:textId="77777777" w:rsidTr="005A05BE">
        <w:trPr>
          <w:jc w:val="center"/>
        </w:trPr>
        <w:tc>
          <w:tcPr>
            <w:tcW w:w="2171" w:type="dxa"/>
            <w:vMerge w:val="restart"/>
            <w:shd w:val="clear" w:color="auto" w:fill="B6DDE8" w:themeFill="accent5" w:themeFillTint="66"/>
          </w:tcPr>
          <w:p w14:paraId="7F9B23C1" w14:textId="77777777" w:rsidR="00207997" w:rsidRPr="00C43574" w:rsidRDefault="00207997"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3. Poprawa stanu infrastruktury w tym infrastruktury na rzecz ochrony środowiska</w:t>
            </w:r>
          </w:p>
        </w:tc>
        <w:tc>
          <w:tcPr>
            <w:tcW w:w="7463" w:type="dxa"/>
            <w:vMerge w:val="restart"/>
            <w:shd w:val="clear" w:color="auto" w:fill="DAEEF3" w:themeFill="accent5" w:themeFillTint="33"/>
          </w:tcPr>
          <w:p w14:paraId="7DB7A230" w14:textId="77777777" w:rsidR="00207997" w:rsidRPr="00C43574" w:rsidRDefault="00207997" w:rsidP="00F12E13">
            <w:pPr>
              <w:pStyle w:val="Default"/>
              <w:spacing w:line="276" w:lineRule="auto"/>
              <w:rPr>
                <w:bCs/>
                <w:sz w:val="22"/>
                <w:szCs w:val="22"/>
              </w:rPr>
            </w:pPr>
            <w:r w:rsidRPr="00C43574">
              <w:rPr>
                <w:bCs/>
                <w:sz w:val="22"/>
                <w:szCs w:val="22"/>
              </w:rPr>
              <w:t>- Niwelowanie różnic w dostępie do usług społecznych i zatrudnienia poprzez realizację Lokalnych Strategii Działania</w:t>
            </w:r>
          </w:p>
          <w:p w14:paraId="08D60E0B" w14:textId="77777777" w:rsidR="00207997" w:rsidRPr="00C43574" w:rsidRDefault="00207997" w:rsidP="00F12E13">
            <w:pPr>
              <w:pStyle w:val="Default"/>
              <w:spacing w:line="276" w:lineRule="auto"/>
              <w:rPr>
                <w:sz w:val="22"/>
                <w:szCs w:val="22"/>
              </w:rPr>
            </w:pPr>
            <w:r w:rsidRPr="00C43574">
              <w:rPr>
                <w:sz w:val="22"/>
                <w:szCs w:val="22"/>
              </w:rPr>
              <w:t>- Zwiększona dostępność transportowa regionu w ruchu drogowym</w:t>
            </w:r>
          </w:p>
          <w:p w14:paraId="16E56030" w14:textId="77777777" w:rsidR="00207997" w:rsidRPr="00C43574" w:rsidRDefault="00207997" w:rsidP="00F12E13">
            <w:pPr>
              <w:pStyle w:val="Default"/>
              <w:spacing w:line="276" w:lineRule="auto"/>
              <w:rPr>
                <w:sz w:val="22"/>
                <w:szCs w:val="22"/>
              </w:rPr>
            </w:pPr>
            <w:r w:rsidRPr="00C43574">
              <w:rPr>
                <w:sz w:val="22"/>
                <w:szCs w:val="22"/>
              </w:rPr>
              <w:t>- Zwiększony udział rozproszonej produkcji energii ze źródeł odnawialnych</w:t>
            </w:r>
          </w:p>
          <w:p w14:paraId="73AA07AC" w14:textId="77777777" w:rsidR="00207997" w:rsidRPr="00C43574" w:rsidRDefault="00207997" w:rsidP="00F12E13">
            <w:pPr>
              <w:pStyle w:val="Default"/>
              <w:spacing w:line="276" w:lineRule="auto"/>
              <w:rPr>
                <w:sz w:val="22"/>
                <w:szCs w:val="22"/>
              </w:rPr>
            </w:pPr>
            <w:r w:rsidRPr="00C43574">
              <w:rPr>
                <w:sz w:val="22"/>
                <w:szCs w:val="22"/>
              </w:rPr>
              <w:t>- Zachowanie cennych zasobów przyrodniczych regionu</w:t>
            </w:r>
          </w:p>
          <w:p w14:paraId="5CF54014" w14:textId="77777777" w:rsidR="00207997" w:rsidRPr="00C43574" w:rsidRDefault="00207997" w:rsidP="00F12E13">
            <w:pPr>
              <w:pStyle w:val="Default"/>
              <w:spacing w:line="276" w:lineRule="auto"/>
              <w:rPr>
                <w:sz w:val="22"/>
                <w:szCs w:val="22"/>
              </w:rPr>
            </w:pPr>
            <w:r w:rsidRPr="00C43574">
              <w:rPr>
                <w:sz w:val="22"/>
                <w:szCs w:val="22"/>
              </w:rPr>
              <w:t>- Rewitalizacja fizyczna, gospodarcza i społeczna obszarów zmarginalizowanych</w:t>
            </w:r>
          </w:p>
        </w:tc>
        <w:tc>
          <w:tcPr>
            <w:tcW w:w="2464" w:type="dxa"/>
            <w:shd w:val="clear" w:color="auto" w:fill="B6DDE8" w:themeFill="accent5" w:themeFillTint="66"/>
          </w:tcPr>
          <w:p w14:paraId="47A81D00" w14:textId="077793DC" w:rsidR="00207997" w:rsidRPr="00543DCE" w:rsidRDefault="00207997" w:rsidP="00F12E13">
            <w:pPr>
              <w:spacing w:line="276" w:lineRule="auto"/>
              <w:rPr>
                <w:rFonts w:ascii="Times New Roman" w:hAnsi="Times New Roman" w:cs="Times New Roman"/>
                <w:strike/>
              </w:rPr>
            </w:pPr>
            <w:r w:rsidRPr="00207997">
              <w:rPr>
                <w:rFonts w:ascii="Times New Roman" w:hAnsi="Times New Roman" w:cs="Times New Roman"/>
              </w:rPr>
              <w:t>3.1</w:t>
            </w:r>
            <w:r>
              <w:rPr>
                <w:rFonts w:ascii="Times New Roman" w:hAnsi="Times New Roman" w:cs="Times New Roman"/>
              </w:rPr>
              <w:t xml:space="preserve"> </w:t>
            </w:r>
            <w:r w:rsidRPr="00CE28DD">
              <w:rPr>
                <w:rFonts w:ascii="Times New Roman" w:hAnsi="Times New Roman" w:cs="Times New Roman"/>
              </w:rPr>
              <w:t>Poprawa stanu infrastruktury drogowej na rzecz włączenia społecznego</w:t>
            </w:r>
          </w:p>
        </w:tc>
        <w:tc>
          <w:tcPr>
            <w:tcW w:w="3114" w:type="dxa"/>
            <w:vMerge w:val="restart"/>
            <w:shd w:val="clear" w:color="auto" w:fill="DAEEF3" w:themeFill="accent5" w:themeFillTint="33"/>
          </w:tcPr>
          <w:p w14:paraId="176D6BC2" w14:textId="5C41FDAE" w:rsidR="00207997" w:rsidRDefault="00207997" w:rsidP="00F12E13">
            <w:pPr>
              <w:spacing w:line="276" w:lineRule="auto"/>
              <w:contextualSpacing/>
              <w:outlineLvl w:val="0"/>
              <w:rPr>
                <w:rFonts w:ascii="Times New Roman" w:eastAsia="Times New Roman" w:hAnsi="Times New Roman" w:cs="Times New Roman"/>
                <w:lang w:eastAsia="pl-PL"/>
              </w:rPr>
            </w:pPr>
            <w:r w:rsidRPr="003D0AFE">
              <w:rPr>
                <w:rFonts w:ascii="Times New Roman" w:eastAsia="Times New Roman" w:hAnsi="Times New Roman" w:cs="Times New Roman"/>
                <w:lang w:eastAsia="pl-PL"/>
              </w:rPr>
              <w:t>Założenia obu programów (PROW i RPOWP) kład</w:t>
            </w:r>
            <w:r>
              <w:rPr>
                <w:rFonts w:ascii="Times New Roman" w:eastAsia="Times New Roman" w:hAnsi="Times New Roman" w:cs="Times New Roman"/>
                <w:lang w:eastAsia="pl-PL"/>
              </w:rPr>
              <w:t>ą</w:t>
            </w:r>
            <w:r w:rsidRPr="003D0AFE">
              <w:rPr>
                <w:rFonts w:ascii="Times New Roman" w:eastAsia="Times New Roman" w:hAnsi="Times New Roman" w:cs="Times New Roman"/>
                <w:lang w:eastAsia="pl-PL"/>
              </w:rPr>
              <w:t xml:space="preserve"> duży nacisk na działania </w:t>
            </w:r>
            <w:r>
              <w:rPr>
                <w:rFonts w:ascii="Times New Roman" w:eastAsia="Times New Roman" w:hAnsi="Times New Roman" w:cs="Times New Roman"/>
                <w:lang w:eastAsia="pl-PL"/>
              </w:rPr>
              <w:t>z zakresu poprawy stanu środowiska, jego ochrony oraz popularyzacji instalacji OZE (np. priorytet inwestycyjny 4a RPOWP). Podobnie niniejsza LSR przewiduje szereg działań mających na celu ochronę środowiska naturalnego i zmniejszenie jego zanieczyszczenia.</w:t>
            </w:r>
          </w:p>
          <w:p w14:paraId="5BCBB463" w14:textId="4C7CC0F2" w:rsidR="00207997" w:rsidRPr="00641F43" w:rsidRDefault="00207997" w:rsidP="00F12E13">
            <w:pPr>
              <w:spacing w:line="276" w:lineRule="auto"/>
              <w:contextualSpacing/>
              <w:outlineLvl w:val="0"/>
              <w:rPr>
                <w:rFonts w:ascii="Times New Roman" w:eastAsia="Times New Roman" w:hAnsi="Times New Roman" w:cs="Times New Roman"/>
                <w:highlight w:val="yellow"/>
                <w:lang w:eastAsia="pl-PL"/>
              </w:rPr>
            </w:pPr>
            <w:r>
              <w:rPr>
                <w:rFonts w:ascii="Times New Roman" w:eastAsia="Times New Roman" w:hAnsi="Times New Roman" w:cs="Times New Roman"/>
                <w:lang w:eastAsia="pl-PL"/>
              </w:rPr>
              <w:t xml:space="preserve">Kolejnym istotnym elementem w ramach 3 celu ogólnego są inwestycje w przestrzeń publiczną. Podobne przedsięwzięcia przewiduje np. pi 9b RPOWP. W ramach LSR </w:t>
            </w:r>
            <w:r>
              <w:rPr>
                <w:rFonts w:ascii="Times New Roman" w:eastAsia="Times New Roman" w:hAnsi="Times New Roman" w:cs="Times New Roman"/>
                <w:lang w:eastAsia="pl-PL"/>
              </w:rPr>
              <w:lastRenderedPageBreak/>
              <w:t xml:space="preserve">będą realizowane </w:t>
            </w:r>
            <w:r w:rsidRPr="00005863">
              <w:rPr>
                <w:rFonts w:ascii="Times New Roman" w:eastAsia="Times New Roman" w:hAnsi="Times New Roman" w:cs="Times New Roman"/>
                <w:lang w:eastAsia="pl-PL"/>
              </w:rPr>
              <w:t>operacje polegające na budowie nowych lub modernizacji istniejących punktów oświetlenia ulicznego</w:t>
            </w:r>
            <w:r>
              <w:rPr>
                <w:rFonts w:ascii="Times New Roman" w:eastAsia="Times New Roman" w:hAnsi="Times New Roman" w:cs="Times New Roman"/>
                <w:lang w:eastAsia="pl-PL"/>
              </w:rPr>
              <w:t xml:space="preserve"> oraz inwestycje mające na celu przywrócenie</w:t>
            </w:r>
            <w:r w:rsidRPr="00005863">
              <w:rPr>
                <w:rFonts w:ascii="Times New Roman" w:eastAsia="Times New Roman" w:hAnsi="Times New Roman" w:cs="Times New Roman"/>
                <w:color w:val="FF0000"/>
                <w:lang w:eastAsia="pl-PL"/>
              </w:rPr>
              <w:t xml:space="preserve"> </w:t>
            </w:r>
            <w:r w:rsidRPr="00005863">
              <w:rPr>
                <w:rFonts w:ascii="Times New Roman" w:eastAsia="Times New Roman" w:hAnsi="Times New Roman" w:cs="Times New Roman"/>
                <w:lang w:eastAsia="pl-PL"/>
              </w:rPr>
              <w:t>funkcji</w:t>
            </w:r>
            <w:r>
              <w:rPr>
                <w:rFonts w:ascii="Times New Roman" w:eastAsia="Times New Roman" w:hAnsi="Times New Roman" w:cs="Times New Roman"/>
                <w:lang w:eastAsia="pl-PL"/>
              </w:rPr>
              <w:t xml:space="preserve"> społecznych, publicznych lub gospodarczych w oparciu o lokalne dokumenty z zakresu rewitalizacji.</w:t>
            </w:r>
          </w:p>
        </w:tc>
      </w:tr>
      <w:tr w:rsidR="009B33C0" w:rsidRPr="00C43574" w14:paraId="4ACB75F9" w14:textId="77777777" w:rsidTr="005A05BE">
        <w:trPr>
          <w:jc w:val="center"/>
        </w:trPr>
        <w:tc>
          <w:tcPr>
            <w:tcW w:w="2171" w:type="dxa"/>
            <w:vMerge/>
            <w:shd w:val="clear" w:color="auto" w:fill="B6DDE8" w:themeFill="accent5" w:themeFillTint="66"/>
          </w:tcPr>
          <w:p w14:paraId="2E292795" w14:textId="77777777" w:rsidR="009B33C0" w:rsidRPr="00C43574" w:rsidRDefault="009B33C0" w:rsidP="00F12E13">
            <w:pPr>
              <w:spacing w:line="276" w:lineRule="auto"/>
              <w:contextualSpacing/>
              <w:outlineLvl w:val="0"/>
              <w:rPr>
                <w:rFonts w:ascii="Times New Roman" w:hAnsi="Times New Roman" w:cs="Times New Roman"/>
              </w:rPr>
            </w:pPr>
          </w:p>
        </w:tc>
        <w:tc>
          <w:tcPr>
            <w:tcW w:w="7463" w:type="dxa"/>
            <w:vMerge/>
            <w:shd w:val="clear" w:color="auto" w:fill="DAEEF3" w:themeFill="accent5" w:themeFillTint="33"/>
          </w:tcPr>
          <w:p w14:paraId="7BE04C3A" w14:textId="77777777" w:rsidR="009B33C0" w:rsidRPr="00C43574" w:rsidRDefault="009B33C0" w:rsidP="00F12E13">
            <w:pPr>
              <w:spacing w:line="276" w:lineRule="auto"/>
              <w:rPr>
                <w:rFonts w:ascii="Times New Roman" w:hAnsi="Times New Roman" w:cs="Times New Roman"/>
              </w:rPr>
            </w:pPr>
          </w:p>
        </w:tc>
        <w:tc>
          <w:tcPr>
            <w:tcW w:w="2464" w:type="dxa"/>
            <w:shd w:val="clear" w:color="auto" w:fill="B6DDE8" w:themeFill="accent5" w:themeFillTint="66"/>
          </w:tcPr>
          <w:p w14:paraId="66D949C0" w14:textId="1BD05A2D" w:rsidR="009B33C0" w:rsidRPr="00C43574" w:rsidRDefault="0066089A" w:rsidP="00F12E13">
            <w:pPr>
              <w:spacing w:line="276" w:lineRule="auto"/>
              <w:rPr>
                <w:rFonts w:ascii="Times New Roman" w:hAnsi="Times New Roman" w:cs="Times New Roman"/>
              </w:rPr>
            </w:pPr>
            <w:r w:rsidRPr="00207997">
              <w:rPr>
                <w:rFonts w:ascii="Times New Roman" w:hAnsi="Times New Roman" w:cs="Times New Roman"/>
              </w:rPr>
              <w:t>3.</w:t>
            </w:r>
            <w:r w:rsidR="00CE28DD" w:rsidRPr="00207997">
              <w:rPr>
                <w:rFonts w:ascii="Times New Roman" w:hAnsi="Times New Roman" w:cs="Times New Roman"/>
              </w:rPr>
              <w:t>2</w:t>
            </w:r>
            <w:r w:rsidR="009B33C0" w:rsidRPr="00207997">
              <w:rPr>
                <w:rFonts w:ascii="Times New Roman" w:hAnsi="Times New Roman" w:cs="Times New Roman"/>
              </w:rPr>
              <w:t xml:space="preserve"> Poprawa</w:t>
            </w:r>
            <w:r w:rsidR="009B33C0" w:rsidRPr="00C43574">
              <w:rPr>
                <w:rFonts w:ascii="Times New Roman" w:hAnsi="Times New Roman" w:cs="Times New Roman"/>
              </w:rPr>
              <w:t xml:space="preserve"> estetyki i funkcjonalności przestrzeni publicznej</w:t>
            </w:r>
          </w:p>
        </w:tc>
        <w:tc>
          <w:tcPr>
            <w:tcW w:w="3114" w:type="dxa"/>
            <w:vMerge/>
            <w:shd w:val="clear" w:color="auto" w:fill="DAEEF3" w:themeFill="accent5" w:themeFillTint="33"/>
          </w:tcPr>
          <w:p w14:paraId="38EF2E2E"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bl>
    <w:p w14:paraId="7A79B46F" w14:textId="64EDAF11" w:rsidR="00C364B9" w:rsidRDefault="00C364B9" w:rsidP="00C364B9">
      <w:pPr>
        <w:spacing w:before="240" w:line="240" w:lineRule="auto"/>
        <w:contextualSpacing/>
        <w:jc w:val="both"/>
        <w:outlineLvl w:val="0"/>
        <w:rPr>
          <w:rFonts w:ascii="Times New Roman" w:hAnsi="Times New Roman" w:cs="Times New Roman"/>
          <w:b/>
          <w:color w:val="000000" w:themeColor="text1"/>
        </w:rPr>
      </w:pPr>
    </w:p>
    <w:p w14:paraId="69BB5EC3" w14:textId="1FA9F643" w:rsidR="00B021A1" w:rsidRPr="00C43574" w:rsidRDefault="009E3241" w:rsidP="00C364B9">
      <w:pPr>
        <w:spacing w:before="240" w:after="0" w:line="240" w:lineRule="auto"/>
        <w:contextualSpacing/>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Tabela 40</w:t>
      </w:r>
      <w:r w:rsidR="00C364B9" w:rsidRPr="00C43574">
        <w:rPr>
          <w:rFonts w:ascii="Times New Roman" w:hAnsi="Times New Roman" w:cs="Times New Roman"/>
          <w:b/>
          <w:color w:val="000000" w:themeColor="text1"/>
        </w:rPr>
        <w:t xml:space="preserve">. </w:t>
      </w:r>
      <w:r w:rsidR="00C364B9" w:rsidRPr="00C43574">
        <w:rPr>
          <w:rFonts w:ascii="Times New Roman" w:hAnsi="Times New Roman" w:cs="Times New Roman"/>
          <w:color w:val="000000" w:themeColor="text1"/>
        </w:rPr>
        <w:t>Źródła finansowania celów</w:t>
      </w:r>
    </w:p>
    <w:p w14:paraId="542F3CF3" w14:textId="77777777" w:rsidR="00C364B9" w:rsidRPr="00C43574" w:rsidRDefault="00C364B9" w:rsidP="00C364B9">
      <w:pPr>
        <w:spacing w:before="240" w:after="0" w:line="240" w:lineRule="auto"/>
        <w:contextualSpacing/>
        <w:jc w:val="both"/>
        <w:outlineLvl w:val="0"/>
        <w:rPr>
          <w:rFonts w:ascii="Times New Roman" w:hAnsi="Times New Roman" w:cs="Times New Roman"/>
          <w:b/>
          <w:color w:val="000000" w:themeColor="text1"/>
        </w:rPr>
      </w:pPr>
    </w:p>
    <w:tbl>
      <w:tblPr>
        <w:tblStyle w:val="Tabela-Siatka"/>
        <w:tblW w:w="0" w:type="auto"/>
        <w:jc w:val="center"/>
        <w:tblLook w:val="04A0" w:firstRow="1" w:lastRow="0" w:firstColumn="1" w:lastColumn="0" w:noHBand="0" w:noVBand="1"/>
      </w:tblPr>
      <w:tblGrid>
        <w:gridCol w:w="2778"/>
        <w:gridCol w:w="2126"/>
        <w:gridCol w:w="5843"/>
        <w:gridCol w:w="1984"/>
      </w:tblGrid>
      <w:tr w:rsidR="00C364B9" w:rsidRPr="00C43574" w14:paraId="4DBC1BC2" w14:textId="77777777" w:rsidTr="00C364B9">
        <w:trPr>
          <w:jc w:val="center"/>
        </w:trPr>
        <w:tc>
          <w:tcPr>
            <w:tcW w:w="2778" w:type="dxa"/>
            <w:vAlign w:val="center"/>
          </w:tcPr>
          <w:p w14:paraId="33421583"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Cele ogólne LSR </w:t>
            </w:r>
          </w:p>
        </w:tc>
        <w:tc>
          <w:tcPr>
            <w:tcW w:w="2126" w:type="dxa"/>
            <w:vAlign w:val="center"/>
          </w:tcPr>
          <w:p w14:paraId="09401743"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Źródło finansowania</w:t>
            </w:r>
          </w:p>
        </w:tc>
        <w:tc>
          <w:tcPr>
            <w:tcW w:w="5843" w:type="dxa"/>
            <w:vAlign w:val="center"/>
          </w:tcPr>
          <w:p w14:paraId="7AC9228E"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Cele szczegółowe LSR/</w:t>
            </w:r>
          </w:p>
        </w:tc>
        <w:tc>
          <w:tcPr>
            <w:tcW w:w="1984" w:type="dxa"/>
            <w:vAlign w:val="center"/>
          </w:tcPr>
          <w:p w14:paraId="113F8ACA"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Źródło finansowania</w:t>
            </w:r>
          </w:p>
        </w:tc>
      </w:tr>
      <w:tr w:rsidR="00C364B9" w:rsidRPr="00C43574" w14:paraId="69E50DD3" w14:textId="77777777" w:rsidTr="00C364B9">
        <w:trPr>
          <w:jc w:val="center"/>
        </w:trPr>
        <w:tc>
          <w:tcPr>
            <w:tcW w:w="2778" w:type="dxa"/>
            <w:vMerge w:val="restart"/>
            <w:vAlign w:val="center"/>
          </w:tcPr>
          <w:p w14:paraId="4481BA0B"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 Zwiększenie włączenia społecznego i rozwój przedsiębiorczości</w:t>
            </w:r>
            <w:r w:rsidRPr="00C43574">
              <w:rPr>
                <w:rFonts w:ascii="Times New Roman" w:hAnsi="Times New Roman" w:cs="Times New Roman"/>
                <w:color w:val="000000" w:themeColor="text1"/>
              </w:rPr>
              <w:t xml:space="preserve"> </w:t>
            </w:r>
          </w:p>
          <w:p w14:paraId="3FCB064C" w14:textId="77777777" w:rsidR="00C364B9" w:rsidRPr="00C43574" w:rsidRDefault="00C364B9" w:rsidP="00016381">
            <w:pPr>
              <w:contextualSpacing/>
              <w:outlineLvl w:val="0"/>
              <w:rPr>
                <w:rFonts w:ascii="Times New Roman" w:hAnsi="Times New Roman" w:cs="Times New Roman"/>
                <w:color w:val="000000" w:themeColor="text1"/>
              </w:rPr>
            </w:pPr>
          </w:p>
          <w:p w14:paraId="6ABD6454"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restart"/>
            <w:vAlign w:val="center"/>
          </w:tcPr>
          <w:p w14:paraId="7EBED8BB" w14:textId="77777777" w:rsidR="00C364B9" w:rsidRPr="00C43574" w:rsidRDefault="00C364B9" w:rsidP="00016381">
            <w:pPr>
              <w:contextualSpacing/>
              <w:outlineLvl w:val="0"/>
              <w:rPr>
                <w:rFonts w:ascii="Times New Roman" w:hAnsi="Times New Roman" w:cs="Times New Roman"/>
                <w:color w:val="000000" w:themeColor="text1"/>
                <w:lang w:val="en-US"/>
              </w:rPr>
            </w:pPr>
            <w:r w:rsidRPr="00C43574">
              <w:rPr>
                <w:rFonts w:ascii="Times New Roman" w:hAnsi="Times New Roman" w:cs="Times New Roman"/>
                <w:color w:val="000000" w:themeColor="text1"/>
                <w:lang w:val="en-US"/>
              </w:rPr>
              <w:t>PROW (EFRROW)</w:t>
            </w:r>
          </w:p>
          <w:p w14:paraId="7A8D858D" w14:textId="77777777" w:rsidR="00C364B9" w:rsidRPr="00C43574" w:rsidRDefault="00C364B9" w:rsidP="00016381">
            <w:pPr>
              <w:contextualSpacing/>
              <w:outlineLvl w:val="0"/>
              <w:rPr>
                <w:rFonts w:ascii="Times New Roman" w:hAnsi="Times New Roman" w:cs="Times New Roman"/>
                <w:color w:val="000000" w:themeColor="text1"/>
                <w:lang w:val="en-US"/>
              </w:rPr>
            </w:pPr>
            <w:r w:rsidRPr="00C43574">
              <w:rPr>
                <w:rFonts w:ascii="Times New Roman" w:hAnsi="Times New Roman" w:cs="Times New Roman"/>
                <w:color w:val="000000" w:themeColor="text1"/>
                <w:lang w:val="en-US"/>
              </w:rPr>
              <w:t>RPO (EFS)</w:t>
            </w:r>
          </w:p>
          <w:p w14:paraId="224969BC" w14:textId="77777777" w:rsidR="00C364B9" w:rsidRPr="00C43574" w:rsidRDefault="00C364B9" w:rsidP="00016381">
            <w:pPr>
              <w:contextualSpacing/>
              <w:outlineLvl w:val="0"/>
              <w:rPr>
                <w:rFonts w:ascii="Times New Roman" w:hAnsi="Times New Roman" w:cs="Times New Roman"/>
                <w:lang w:val="en-US"/>
              </w:rPr>
            </w:pPr>
            <w:r w:rsidRPr="00C43574">
              <w:rPr>
                <w:rFonts w:ascii="Times New Roman" w:hAnsi="Times New Roman" w:cs="Times New Roman"/>
                <w:color w:val="000000" w:themeColor="text1"/>
                <w:lang w:val="en-US"/>
              </w:rPr>
              <w:t>RPO (EFRR)</w:t>
            </w:r>
          </w:p>
        </w:tc>
        <w:tc>
          <w:tcPr>
            <w:tcW w:w="5843" w:type="dxa"/>
            <w:vAlign w:val="center"/>
          </w:tcPr>
          <w:p w14:paraId="756A2058"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1.1 Aktywizacja zawodowa mieszkańców, pobudzenie przedsiębiorczości</w:t>
            </w:r>
          </w:p>
        </w:tc>
        <w:tc>
          <w:tcPr>
            <w:tcW w:w="1984" w:type="dxa"/>
            <w:vAlign w:val="center"/>
          </w:tcPr>
          <w:p w14:paraId="0367C203"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3E8AB240"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tc>
      </w:tr>
      <w:tr w:rsidR="00C364B9" w:rsidRPr="00C43574" w14:paraId="5848AADB" w14:textId="77777777" w:rsidTr="00C364B9">
        <w:trPr>
          <w:jc w:val="center"/>
        </w:trPr>
        <w:tc>
          <w:tcPr>
            <w:tcW w:w="2778" w:type="dxa"/>
            <w:vMerge/>
            <w:vAlign w:val="center"/>
          </w:tcPr>
          <w:p w14:paraId="135049EC"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0A30964A"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0502472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1.2 Zmniejszenie wykluczenia społecznego</w:t>
            </w:r>
          </w:p>
        </w:tc>
        <w:tc>
          <w:tcPr>
            <w:tcW w:w="1984" w:type="dxa"/>
            <w:vAlign w:val="center"/>
          </w:tcPr>
          <w:p w14:paraId="4370C52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tc>
      </w:tr>
      <w:tr w:rsidR="00C364B9" w:rsidRPr="00C43574" w14:paraId="4B01D9B9" w14:textId="77777777" w:rsidTr="00C364B9">
        <w:trPr>
          <w:jc w:val="center"/>
        </w:trPr>
        <w:tc>
          <w:tcPr>
            <w:tcW w:w="2778" w:type="dxa"/>
            <w:vMerge/>
            <w:vAlign w:val="center"/>
          </w:tcPr>
          <w:p w14:paraId="76CF8226"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11C0EFE8"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31C053C0"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1.3 Wsparcie usług społecznych</w:t>
            </w:r>
          </w:p>
        </w:tc>
        <w:tc>
          <w:tcPr>
            <w:tcW w:w="1984" w:type="dxa"/>
            <w:vAlign w:val="center"/>
          </w:tcPr>
          <w:p w14:paraId="3A59B6A1" w14:textId="77777777" w:rsidR="00C364B9"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p w14:paraId="1EC01C13" w14:textId="77777777" w:rsidR="00B00F3B" w:rsidRPr="00C43574" w:rsidRDefault="00B00F3B"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(EFRR)</w:t>
            </w:r>
          </w:p>
        </w:tc>
      </w:tr>
      <w:tr w:rsidR="00C364B9" w:rsidRPr="00C43574" w14:paraId="6E43DE73" w14:textId="77777777" w:rsidTr="00C364B9">
        <w:trPr>
          <w:jc w:val="center"/>
        </w:trPr>
        <w:tc>
          <w:tcPr>
            <w:tcW w:w="2778" w:type="dxa"/>
            <w:vMerge/>
            <w:vAlign w:val="center"/>
          </w:tcPr>
          <w:p w14:paraId="210A595D"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2512FF62"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64DC07B9"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1.4 Wyrównanie szans edukacyjnych dzieci i młodzieży w szczególności niepełnosprawnych</w:t>
            </w:r>
          </w:p>
        </w:tc>
        <w:tc>
          <w:tcPr>
            <w:tcW w:w="1984" w:type="dxa"/>
            <w:vAlign w:val="center"/>
          </w:tcPr>
          <w:p w14:paraId="68213C17"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p w14:paraId="5E0B302C"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25C786D6" w14:textId="77777777" w:rsidTr="00C364B9">
        <w:trPr>
          <w:jc w:val="center"/>
        </w:trPr>
        <w:tc>
          <w:tcPr>
            <w:tcW w:w="2778" w:type="dxa"/>
            <w:vMerge/>
            <w:vAlign w:val="center"/>
          </w:tcPr>
          <w:p w14:paraId="3CB9D325"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3FE6058A"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766F4377"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1.5 Rozwój społeczeństwa informacyjnego</w:t>
            </w:r>
          </w:p>
        </w:tc>
        <w:tc>
          <w:tcPr>
            <w:tcW w:w="1984" w:type="dxa"/>
            <w:vAlign w:val="center"/>
          </w:tcPr>
          <w:p w14:paraId="257C1F3F"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20F04168" w14:textId="77777777" w:rsidTr="00C364B9">
        <w:trPr>
          <w:jc w:val="center"/>
        </w:trPr>
        <w:tc>
          <w:tcPr>
            <w:tcW w:w="2778" w:type="dxa"/>
            <w:vMerge w:val="restart"/>
            <w:vAlign w:val="center"/>
          </w:tcPr>
          <w:p w14:paraId="728C7623"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 Rozwój turystyki, sportu i rekreacji z wykorzystaniem walorów przyrodniczych, historycznych i kulturowych</w:t>
            </w:r>
          </w:p>
        </w:tc>
        <w:tc>
          <w:tcPr>
            <w:tcW w:w="2126" w:type="dxa"/>
            <w:vMerge w:val="restart"/>
            <w:vAlign w:val="center"/>
          </w:tcPr>
          <w:p w14:paraId="119D17F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52AD7DA7" w14:textId="77777777" w:rsidR="00C364B9" w:rsidRPr="00C43574" w:rsidRDefault="00C364B9" w:rsidP="00016381">
            <w:pPr>
              <w:contextualSpacing/>
              <w:outlineLvl w:val="0"/>
              <w:rPr>
                <w:rFonts w:ascii="Times New Roman" w:hAnsi="Times New Roman" w:cs="Times New Roman"/>
              </w:rPr>
            </w:pPr>
            <w:r w:rsidRPr="00C43574">
              <w:rPr>
                <w:rFonts w:ascii="Times New Roman" w:hAnsi="Times New Roman" w:cs="Times New Roman"/>
                <w:color w:val="000000" w:themeColor="text1"/>
              </w:rPr>
              <w:t>RPO (EFRR)</w:t>
            </w:r>
          </w:p>
        </w:tc>
        <w:tc>
          <w:tcPr>
            <w:tcW w:w="5843" w:type="dxa"/>
            <w:vAlign w:val="center"/>
          </w:tcPr>
          <w:p w14:paraId="64BA5378"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2.1 Rozwój oferty  turystycznej</w:t>
            </w:r>
          </w:p>
        </w:tc>
        <w:tc>
          <w:tcPr>
            <w:tcW w:w="1984" w:type="dxa"/>
            <w:vAlign w:val="center"/>
          </w:tcPr>
          <w:p w14:paraId="5B2120B2"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tc>
      </w:tr>
      <w:tr w:rsidR="00C364B9" w:rsidRPr="00C43574" w14:paraId="69AE1DCB" w14:textId="77777777" w:rsidTr="00C364B9">
        <w:trPr>
          <w:jc w:val="center"/>
        </w:trPr>
        <w:tc>
          <w:tcPr>
            <w:tcW w:w="2778" w:type="dxa"/>
            <w:vMerge/>
            <w:vAlign w:val="center"/>
          </w:tcPr>
          <w:p w14:paraId="3C09E61C"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62CD83E8"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014A3CEB"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2.2 Zachowanie i kultywowanie dziedzictwa kulturowego, przyrodniczego i historycznego</w:t>
            </w:r>
          </w:p>
        </w:tc>
        <w:tc>
          <w:tcPr>
            <w:tcW w:w="1984" w:type="dxa"/>
            <w:vAlign w:val="center"/>
          </w:tcPr>
          <w:p w14:paraId="180FAA7D"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2C0C29D8"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470661A6" w14:textId="77777777" w:rsidTr="00C364B9">
        <w:trPr>
          <w:jc w:val="center"/>
        </w:trPr>
        <w:tc>
          <w:tcPr>
            <w:tcW w:w="2778" w:type="dxa"/>
            <w:vMerge/>
            <w:vAlign w:val="center"/>
          </w:tcPr>
          <w:p w14:paraId="57B9E088"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10E7933B"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1F07FF66" w14:textId="77777777" w:rsidR="00C364B9" w:rsidRPr="00C43574" w:rsidRDefault="00C364B9" w:rsidP="00016381">
            <w:pPr>
              <w:contextualSpacing/>
              <w:outlineLvl w:val="0"/>
              <w:rPr>
                <w:rFonts w:ascii="Times New Roman" w:hAnsi="Times New Roman" w:cs="Times New Roman"/>
              </w:rPr>
            </w:pPr>
            <w:r w:rsidRPr="00C43574">
              <w:rPr>
                <w:rFonts w:ascii="Times New Roman" w:hAnsi="Times New Roman" w:cs="Times New Roman"/>
              </w:rPr>
              <w:t>2.3 Rozwój infrastruktury turystycznej i rekreacyjnej</w:t>
            </w:r>
          </w:p>
        </w:tc>
        <w:tc>
          <w:tcPr>
            <w:tcW w:w="1984" w:type="dxa"/>
            <w:vAlign w:val="center"/>
          </w:tcPr>
          <w:p w14:paraId="10DDB20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2403F623" w14:textId="77777777" w:rsidR="00C364B9" w:rsidRPr="00C43574" w:rsidRDefault="00C364B9" w:rsidP="00016381">
            <w:pPr>
              <w:contextualSpacing/>
              <w:outlineLvl w:val="0"/>
              <w:rPr>
                <w:rFonts w:ascii="Times New Roman" w:hAnsi="Times New Roman" w:cs="Times New Roman"/>
                <w:color w:val="FF0000"/>
              </w:rPr>
            </w:pPr>
          </w:p>
        </w:tc>
      </w:tr>
      <w:tr w:rsidR="00207997" w:rsidRPr="00C43574" w14:paraId="77F09104" w14:textId="77777777" w:rsidTr="00C30802">
        <w:trPr>
          <w:trHeight w:val="1063"/>
          <w:jc w:val="center"/>
        </w:trPr>
        <w:tc>
          <w:tcPr>
            <w:tcW w:w="2778" w:type="dxa"/>
            <w:vMerge w:val="restart"/>
            <w:vAlign w:val="center"/>
          </w:tcPr>
          <w:p w14:paraId="5ADCFB57" w14:textId="77777777" w:rsidR="00207997" w:rsidRPr="00C43574" w:rsidRDefault="00207997"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3. Poprawa stanu infrastruktury w tym infrastruktury na rzecz ochrony środowiska</w:t>
            </w:r>
          </w:p>
        </w:tc>
        <w:tc>
          <w:tcPr>
            <w:tcW w:w="2126" w:type="dxa"/>
            <w:vMerge w:val="restart"/>
            <w:vAlign w:val="center"/>
          </w:tcPr>
          <w:p w14:paraId="6AA310DE" w14:textId="77777777" w:rsidR="00207997" w:rsidRPr="00C43574" w:rsidRDefault="00207997"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0CCB13CE" w14:textId="77777777" w:rsidR="00207997" w:rsidRPr="00C43574" w:rsidRDefault="00207997" w:rsidP="00016381">
            <w:pPr>
              <w:rPr>
                <w:rFonts w:ascii="Times New Roman" w:hAnsi="Times New Roman" w:cs="Times New Roman"/>
              </w:rPr>
            </w:pPr>
            <w:r w:rsidRPr="00C43574">
              <w:rPr>
                <w:rFonts w:ascii="Times New Roman" w:hAnsi="Times New Roman" w:cs="Times New Roman"/>
                <w:color w:val="000000" w:themeColor="text1"/>
              </w:rPr>
              <w:t>RPO (EFRR)</w:t>
            </w:r>
          </w:p>
        </w:tc>
        <w:tc>
          <w:tcPr>
            <w:tcW w:w="5843" w:type="dxa"/>
            <w:vAlign w:val="center"/>
          </w:tcPr>
          <w:p w14:paraId="65C382AD" w14:textId="01C397C0" w:rsidR="00207997" w:rsidRPr="00543DCE" w:rsidRDefault="00207997" w:rsidP="00016381">
            <w:pPr>
              <w:rPr>
                <w:rFonts w:ascii="Times New Roman" w:hAnsi="Times New Roman" w:cs="Times New Roman"/>
                <w:strike/>
                <w:color w:val="FF0000"/>
              </w:rPr>
            </w:pPr>
            <w:r w:rsidRPr="00207997">
              <w:rPr>
                <w:rFonts w:ascii="Times New Roman" w:hAnsi="Times New Roman" w:cs="Times New Roman"/>
              </w:rPr>
              <w:t>3.1</w:t>
            </w:r>
            <w:r>
              <w:rPr>
                <w:rFonts w:ascii="Times New Roman" w:hAnsi="Times New Roman" w:cs="Times New Roman"/>
              </w:rPr>
              <w:t xml:space="preserve"> </w:t>
            </w:r>
            <w:r w:rsidRPr="00CE28DD">
              <w:rPr>
                <w:rFonts w:ascii="Times New Roman" w:hAnsi="Times New Roman" w:cs="Times New Roman"/>
              </w:rPr>
              <w:t>Poprawa stanu infrastruktury drogowej na rzecz włączenia społecznego</w:t>
            </w:r>
          </w:p>
        </w:tc>
        <w:tc>
          <w:tcPr>
            <w:tcW w:w="1984" w:type="dxa"/>
            <w:vAlign w:val="center"/>
          </w:tcPr>
          <w:p w14:paraId="28690DAB" w14:textId="77777777" w:rsidR="00207997" w:rsidRPr="003451A9" w:rsidRDefault="00207997" w:rsidP="00016381">
            <w:pPr>
              <w:contextualSpacing/>
              <w:outlineLvl w:val="0"/>
              <w:rPr>
                <w:rFonts w:ascii="Times New Roman" w:hAnsi="Times New Roman" w:cs="Times New Roman"/>
              </w:rPr>
            </w:pPr>
            <w:r w:rsidRPr="003451A9">
              <w:rPr>
                <w:rFonts w:ascii="Times New Roman" w:hAnsi="Times New Roman" w:cs="Times New Roman"/>
              </w:rPr>
              <w:t>PROW (EFRROW)</w:t>
            </w:r>
          </w:p>
          <w:p w14:paraId="18791392" w14:textId="212C20EE" w:rsidR="00207997" w:rsidRPr="00543DCE" w:rsidRDefault="00207997" w:rsidP="00016381">
            <w:pPr>
              <w:contextualSpacing/>
              <w:outlineLvl w:val="0"/>
              <w:rPr>
                <w:rFonts w:ascii="Times New Roman" w:hAnsi="Times New Roman" w:cs="Times New Roman"/>
                <w:strike/>
                <w:color w:val="FF0000"/>
              </w:rPr>
            </w:pPr>
          </w:p>
        </w:tc>
      </w:tr>
      <w:tr w:rsidR="00C364B9" w:rsidRPr="00C43574" w14:paraId="60BEAFB3" w14:textId="77777777" w:rsidTr="00C364B9">
        <w:trPr>
          <w:jc w:val="center"/>
        </w:trPr>
        <w:tc>
          <w:tcPr>
            <w:tcW w:w="2778" w:type="dxa"/>
            <w:vMerge/>
            <w:vAlign w:val="center"/>
          </w:tcPr>
          <w:p w14:paraId="3BC12B12" w14:textId="77777777" w:rsidR="00C364B9" w:rsidRPr="00C43574" w:rsidRDefault="00C364B9" w:rsidP="00016381">
            <w:pPr>
              <w:contextualSpacing/>
              <w:outlineLvl w:val="0"/>
              <w:rPr>
                <w:rFonts w:ascii="Times New Roman" w:hAnsi="Times New Roman" w:cs="Times New Roman"/>
              </w:rPr>
            </w:pPr>
          </w:p>
        </w:tc>
        <w:tc>
          <w:tcPr>
            <w:tcW w:w="2126" w:type="dxa"/>
            <w:vMerge/>
            <w:vAlign w:val="center"/>
          </w:tcPr>
          <w:p w14:paraId="7C9E3291" w14:textId="77777777" w:rsidR="00C364B9" w:rsidRPr="00C43574" w:rsidRDefault="00C364B9" w:rsidP="00016381">
            <w:pPr>
              <w:rPr>
                <w:rFonts w:ascii="Times New Roman" w:hAnsi="Times New Roman" w:cs="Times New Roman"/>
              </w:rPr>
            </w:pPr>
          </w:p>
        </w:tc>
        <w:tc>
          <w:tcPr>
            <w:tcW w:w="5843" w:type="dxa"/>
            <w:vAlign w:val="center"/>
          </w:tcPr>
          <w:p w14:paraId="5C06ED7E" w14:textId="25679064" w:rsidR="00C364B9" w:rsidRPr="00C43574" w:rsidRDefault="00C364B9" w:rsidP="00016381">
            <w:pPr>
              <w:rPr>
                <w:rFonts w:ascii="Times New Roman" w:hAnsi="Times New Roman" w:cs="Times New Roman"/>
              </w:rPr>
            </w:pPr>
            <w:r w:rsidRPr="00C43574">
              <w:rPr>
                <w:rFonts w:ascii="Times New Roman" w:hAnsi="Times New Roman" w:cs="Times New Roman"/>
              </w:rPr>
              <w:t>3.</w:t>
            </w:r>
            <w:r w:rsidR="003576C1" w:rsidRPr="00207997">
              <w:rPr>
                <w:rFonts w:ascii="Times New Roman" w:hAnsi="Times New Roman" w:cs="Times New Roman"/>
              </w:rPr>
              <w:t>2</w:t>
            </w:r>
            <w:r w:rsidRPr="00C43574">
              <w:rPr>
                <w:rFonts w:ascii="Times New Roman" w:hAnsi="Times New Roman" w:cs="Times New Roman"/>
              </w:rPr>
              <w:t xml:space="preserve"> Poprawa estetyki i funkcjonalności przestrzeni publicznej</w:t>
            </w:r>
          </w:p>
        </w:tc>
        <w:tc>
          <w:tcPr>
            <w:tcW w:w="1984" w:type="dxa"/>
            <w:vAlign w:val="center"/>
          </w:tcPr>
          <w:p w14:paraId="10D1EEB1"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bl>
    <w:p w14:paraId="0E675719" w14:textId="77777777" w:rsidR="00C364B9" w:rsidRPr="00C43574" w:rsidRDefault="00C364B9" w:rsidP="007C24EA">
      <w:pPr>
        <w:spacing w:line="240" w:lineRule="auto"/>
        <w:jc w:val="both"/>
        <w:outlineLvl w:val="0"/>
        <w:rPr>
          <w:rFonts w:ascii="Times New Roman" w:hAnsi="Times New Roman" w:cs="Times New Roman"/>
          <w:b/>
          <w:color w:val="000000" w:themeColor="text1"/>
        </w:rPr>
        <w:sectPr w:rsidR="00C364B9" w:rsidRPr="00C43574" w:rsidSect="00C70C43">
          <w:footerReference w:type="default" r:id="rId25"/>
          <w:pgSz w:w="16838" w:h="11906" w:orient="landscape" w:code="9"/>
          <w:pgMar w:top="720" w:right="720" w:bottom="720" w:left="720" w:header="709" w:footer="709" w:gutter="0"/>
          <w:cols w:space="708"/>
          <w:titlePg/>
          <w:docGrid w:linePitch="360"/>
        </w:sectPr>
      </w:pPr>
    </w:p>
    <w:p w14:paraId="64F2D248" w14:textId="77777777" w:rsidR="002D5B66" w:rsidRPr="00C43574" w:rsidRDefault="002D5B66" w:rsidP="0094495C">
      <w:pPr>
        <w:pStyle w:val="Spistrecipoziom1"/>
        <w:spacing w:before="0"/>
        <w:rPr>
          <w:sz w:val="22"/>
          <w:szCs w:val="22"/>
        </w:rPr>
      </w:pPr>
      <w:bookmarkStart w:id="201" w:name="_Toc439079817"/>
      <w:r w:rsidRPr="00C43574">
        <w:rPr>
          <w:sz w:val="22"/>
          <w:szCs w:val="22"/>
        </w:rPr>
        <w:lastRenderedPageBreak/>
        <w:t>Sposób wyboru i oceny operacji oraz sposób ustanawiania kryteriów wyboru</w:t>
      </w:r>
      <w:bookmarkEnd w:id="201"/>
    </w:p>
    <w:p w14:paraId="527A09CB" w14:textId="77777777" w:rsidR="002D5B66" w:rsidRPr="00C43574" w:rsidRDefault="002D5B66" w:rsidP="002D5B66">
      <w:pPr>
        <w:spacing w:before="240"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Rozwiązania formalno-instytucjonalne w procesie decyzyjnym. </w:t>
      </w:r>
    </w:p>
    <w:p w14:paraId="2ED69154" w14:textId="77777777" w:rsidR="002D5B66" w:rsidRPr="00C43574" w:rsidRDefault="002D5B66" w:rsidP="002D5B66">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Stowarzyszenie Lokalna Grupa Działania Szlak Tatarski w ramach wdrażania LSR przewiduje realizację następujących typów operacji:</w:t>
      </w:r>
    </w:p>
    <w:p w14:paraId="78922286" w14:textId="4D94E55B"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realizowane indywidualnie przez beneficjentów innych niż LGD i wybieranych przez organ decyzyjny, a następnie przedkładanych do weryfikacj</w:t>
      </w:r>
      <w:r w:rsidRPr="00544600">
        <w:rPr>
          <w:rFonts w:ascii="Times New Roman" w:hAnsi="Times New Roman" w:cs="Times New Roman"/>
          <w:color w:val="000000" w:themeColor="text1"/>
        </w:rPr>
        <w:t xml:space="preserve">i do </w:t>
      </w:r>
      <w:r w:rsidR="00E12408" w:rsidRPr="00544600">
        <w:rPr>
          <w:rFonts w:ascii="Times New Roman" w:hAnsi="Times New Roman" w:cs="Times New Roman"/>
          <w:color w:val="000000" w:themeColor="text1"/>
        </w:rPr>
        <w:t>ZW</w:t>
      </w:r>
      <w:r w:rsidRPr="00544600">
        <w:rPr>
          <w:rFonts w:ascii="Times New Roman" w:hAnsi="Times New Roman" w:cs="Times New Roman"/>
          <w:color w:val="000000" w:themeColor="text1"/>
        </w:rPr>
        <w:t>,</w:t>
      </w:r>
    </w:p>
    <w:p w14:paraId="194354CF"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grantowe,</w:t>
      </w:r>
    </w:p>
    <w:p w14:paraId="471952DB"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własne LGD, których beneficjentem i realizatorem jest LGD,</w:t>
      </w:r>
    </w:p>
    <w:p w14:paraId="318C643E"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współpracy.</w:t>
      </w:r>
    </w:p>
    <w:p w14:paraId="71EE5957" w14:textId="77777777" w:rsidR="002D5B66" w:rsidRPr="00C43574" w:rsidRDefault="002D5B66" w:rsidP="002D5B66">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Rozwiązania formalno-instytucjonalne, dotyczące sposobu wyboru i oceny powyższych operacji oraz sposobu ustanawiania kryteriów, określają następujące dokumenty: Regulamin Rady, Procedura uzgadniania terminu i warunków </w:t>
      </w:r>
      <w:r w:rsidRPr="001F163A">
        <w:rPr>
          <w:rFonts w:ascii="Times New Roman" w:hAnsi="Times New Roman" w:cs="Times New Roman"/>
          <w:color w:val="auto"/>
          <w:sz w:val="22"/>
          <w:szCs w:val="22"/>
        </w:rPr>
        <w:t>naboru, Procedura ustalania lub zmiany kryteriów oceny operacji, Procedura oceny wniosków i wyboru operacji oraz ustalania kwot wsparcia</w:t>
      </w:r>
      <w:r w:rsidR="00BE51B4" w:rsidRPr="001F163A">
        <w:rPr>
          <w:rFonts w:ascii="Times New Roman" w:hAnsi="Times New Roman" w:cs="Times New Roman"/>
          <w:color w:val="auto"/>
          <w:sz w:val="22"/>
          <w:szCs w:val="22"/>
        </w:rPr>
        <w:t xml:space="preserve"> w ramach Programu Rozwoju Obszarów Wiejskich na lata 2014-2020, Procedura oceny wniosków i wyboru operacji oraz ustalania kwot wsparcia w ramach Regionalnego Programu Operacyjnego Województwa Podlaskiego, </w:t>
      </w:r>
      <w:r w:rsidRPr="001F163A">
        <w:rPr>
          <w:rFonts w:ascii="Times New Roman" w:hAnsi="Times New Roman" w:cs="Times New Roman"/>
          <w:color w:val="auto"/>
          <w:sz w:val="22"/>
          <w:szCs w:val="22"/>
        </w:rPr>
        <w:t xml:space="preserve"> </w:t>
      </w:r>
      <w:r w:rsidRPr="00C43574">
        <w:rPr>
          <w:rFonts w:ascii="Times New Roman" w:hAnsi="Times New Roman" w:cs="Times New Roman"/>
          <w:color w:val="000000" w:themeColor="text1"/>
          <w:sz w:val="22"/>
          <w:szCs w:val="22"/>
        </w:rPr>
        <w:t>Procedura oceny i wyboru grantów w ramach projektów grantowych, Procedura wyboru operacji własnych. Proces postępowania z konkursem, oceną i wyborem wniosków można podzieli</w:t>
      </w:r>
      <w:r w:rsidR="000A57D6">
        <w:rPr>
          <w:rFonts w:ascii="Times New Roman" w:hAnsi="Times New Roman" w:cs="Times New Roman"/>
          <w:color w:val="000000" w:themeColor="text1"/>
          <w:sz w:val="22"/>
          <w:szCs w:val="22"/>
        </w:rPr>
        <w:t>ć na następujące kluczowe etapy</w:t>
      </w:r>
      <w:r w:rsidR="001F163A" w:rsidRPr="001F163A">
        <w:rPr>
          <w:sz w:val="22"/>
        </w:rPr>
        <w:t xml:space="preserve">, </w:t>
      </w:r>
      <w:r w:rsidR="000A57D6" w:rsidRPr="001F163A">
        <w:rPr>
          <w:sz w:val="22"/>
        </w:rPr>
        <w:t>oceny</w:t>
      </w:r>
      <w:r w:rsidR="000A57D6" w:rsidRPr="000A57D6">
        <w:rPr>
          <w:sz w:val="22"/>
        </w:rPr>
        <w:t xml:space="preserve"> zgodności z celami LSR, w ramach którego finansowana ma być dana operacja oraz wybór operacji w ramach lokalnych kryteriów wyboru i ustalenie kwoty wsparcia przez Radę.</w:t>
      </w:r>
    </w:p>
    <w:p w14:paraId="5FE64EFF" w14:textId="77777777" w:rsidR="002D5B66" w:rsidRPr="00C43574" w:rsidRDefault="002D5B66" w:rsidP="002D5B66">
      <w:pPr>
        <w:tabs>
          <w:tab w:val="left" w:pos="1134"/>
        </w:tabs>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Każdy wnioskodawca będzie miał prawo do wycofania złożonego wniosku oraz </w:t>
      </w:r>
      <w:r w:rsidR="000A57D6">
        <w:rPr>
          <w:rFonts w:ascii="Times New Roman" w:hAnsi="Times New Roman" w:cs="Times New Roman"/>
          <w:color w:val="000000" w:themeColor="text1"/>
        </w:rPr>
        <w:t>prawo do wniesienia protestu od </w:t>
      </w:r>
      <w:r w:rsidRPr="00C43574">
        <w:rPr>
          <w:rFonts w:ascii="Times New Roman" w:hAnsi="Times New Roman" w:cs="Times New Roman"/>
          <w:color w:val="000000" w:themeColor="text1"/>
        </w:rPr>
        <w:t>negatywnej oceny Ra</w:t>
      </w:r>
      <w:r w:rsidR="000A57D6">
        <w:rPr>
          <w:rFonts w:ascii="Times New Roman" w:hAnsi="Times New Roman" w:cs="Times New Roman"/>
          <w:color w:val="000000" w:themeColor="text1"/>
        </w:rPr>
        <w:t>dy. Protest będzie wnoszony do Z</w:t>
      </w:r>
      <w:r w:rsidRPr="00C43574">
        <w:rPr>
          <w:rFonts w:ascii="Times New Roman" w:hAnsi="Times New Roman" w:cs="Times New Roman"/>
          <w:color w:val="000000" w:themeColor="text1"/>
        </w:rPr>
        <w:t>W za pośrednictwem LGD .</w:t>
      </w:r>
    </w:p>
    <w:p w14:paraId="21717829" w14:textId="77777777" w:rsidR="002D5B66" w:rsidRPr="00C43574" w:rsidRDefault="002D5B66" w:rsidP="002D5B66">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Lokalne kryteria wyboru. </w:t>
      </w:r>
    </w:p>
    <w:p w14:paraId="191B8979" w14:textId="77777777" w:rsidR="004F5B31" w:rsidRPr="00C43574" w:rsidRDefault="004F5B31" w:rsidP="004F5B31">
      <w:pPr>
        <w:pStyle w:val="Normalny1"/>
        <w:spacing w:before="240"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Lokalne kryteria wyboru zostały opracowane przez Zespół ds. opracowania LSR na podstawie diagnozy obszaru i ludności, analizy SWOT i badania ankietowego wśród mieszkańców. W końcowym etapie kryteria były także konsultowane ze społecznością lokalną za pośrednictwem strony internetowej Stowarzyszenia. Ankieta zawierała kilkadziesiąt przykładowych kryteriów wyboru, którym respondenci mogli przyznać ocenę od 1 (kryterium nieważne) do 4 (kryterium bardzo ważne). Przeważająca liczba respondentów przyznała ocenę 3 w przypadku niemal 100% kryteriów. Jedynie kryterium o nazwie „Operacja jest realizowana w miejscowości innej niż siedziba Urzędu Gminy” otrzymała ocenę 2. Lokalne kryteria wyboru podzielono na następujące rodzaje operacji:</w:t>
      </w:r>
    </w:p>
    <w:p w14:paraId="5075B2DC"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realizowane przez podmioty inne niż LGD:</w:t>
      </w:r>
    </w:p>
    <w:p w14:paraId="4E5B7BD6"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Rolnego na rzecz Rozwoju Obszarów Wiejskich:</w:t>
      </w:r>
    </w:p>
    <w:p w14:paraId="26AA9962" w14:textId="77777777" w:rsidR="004F5B31" w:rsidRDefault="004F5B31" w:rsidP="004F5B31">
      <w:pPr>
        <w:pStyle w:val="Akapitzlist"/>
        <w:spacing w:after="0"/>
        <w:ind w:left="1068"/>
        <w:jc w:val="both"/>
        <w:rPr>
          <w:rFonts w:ascii="Times New Roman" w:hAnsi="Times New Roman" w:cs="Times New Roman"/>
          <w:color w:val="000000" w:themeColor="text1"/>
        </w:rPr>
      </w:pPr>
      <w:r w:rsidRPr="00C43574">
        <w:rPr>
          <w:rFonts w:ascii="Times New Roman" w:hAnsi="Times New Roman" w:cs="Times New Roman"/>
          <w:color w:val="000000" w:themeColor="text1"/>
        </w:rPr>
        <w:t xml:space="preserve">- operacje w zakresie rozwoju przedsiębiorczości na obszarze wiejskim, </w:t>
      </w:r>
    </w:p>
    <w:p w14:paraId="79CB19DE" w14:textId="77777777" w:rsidR="004F5B31" w:rsidRDefault="004F5B31" w:rsidP="004F5B31">
      <w:pPr>
        <w:pStyle w:val="Akapitzlist"/>
        <w:spacing w:after="0"/>
        <w:ind w:left="1134" w:hanging="66"/>
        <w:jc w:val="both"/>
        <w:rPr>
          <w:rFonts w:ascii="Times New Roman" w:hAnsi="Times New Roman" w:cs="Times New Roman"/>
          <w:color w:val="000000" w:themeColor="text1"/>
        </w:rPr>
      </w:pPr>
      <w:r w:rsidRPr="00C43574">
        <w:rPr>
          <w:rFonts w:ascii="Times New Roman" w:hAnsi="Times New Roman" w:cs="Times New Roman"/>
          <w:color w:val="000000" w:themeColor="text1"/>
        </w:rPr>
        <w:t>- operacje z zakresu infrastruktury turystycznej, rekreacyjnej, kulturalnej lub drogowej, gwarantującej spójność terytorialną w zakresie włączenia społecznego,</w:t>
      </w:r>
    </w:p>
    <w:p w14:paraId="7FAC4E9C"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Rozwoju Regionalnego lub Europejskiego Funduszu Społecznego,</w:t>
      </w:r>
    </w:p>
    <w:p w14:paraId="1050A558"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Rozwoju Regionalnego,</w:t>
      </w:r>
    </w:p>
    <w:p w14:paraId="00E3DF63"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grantowe,</w:t>
      </w:r>
    </w:p>
    <w:p w14:paraId="40FD9834"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własne LGD.</w:t>
      </w:r>
    </w:p>
    <w:p w14:paraId="5BC4E86B"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W ramach danego naboru będą stosowane jednakowe kryteria wyboru. Złożone wnioski będą oceniane za pomocą kart </w:t>
      </w:r>
      <w:r w:rsidRPr="001F163A">
        <w:rPr>
          <w:rFonts w:ascii="Times New Roman" w:hAnsi="Times New Roman" w:cs="Times New Roman"/>
          <w:color w:val="auto"/>
          <w:sz w:val="22"/>
          <w:szCs w:val="22"/>
        </w:rPr>
        <w:t xml:space="preserve">oceny wniosku i wyboru operacji stanowiących załączniki do </w:t>
      </w:r>
      <w:r w:rsidR="00BE51B4" w:rsidRPr="001F163A">
        <w:rPr>
          <w:rFonts w:ascii="Times New Roman" w:hAnsi="Times New Roman" w:cs="Times New Roman"/>
          <w:color w:val="auto"/>
          <w:sz w:val="22"/>
          <w:szCs w:val="22"/>
        </w:rPr>
        <w:t>Procedury oceny wniosków i wyboru operacji oraz ustalania kwot wsparcia w ramach Programu Rozwoju Obszarów Wiejskich na lata 2014-2020, Procedury oceny wniosków i wyboru operacji oraz ustalania kwot wsparcia w ramach Regionalnego Programu Operacyjnego Województwa Podlaskiego,</w:t>
      </w:r>
      <w:r w:rsidRPr="001F163A">
        <w:rPr>
          <w:color w:val="auto"/>
          <w:sz w:val="22"/>
          <w:szCs w:val="22"/>
        </w:rPr>
        <w:t xml:space="preserve"> </w:t>
      </w:r>
      <w:r w:rsidRPr="001F163A">
        <w:rPr>
          <w:rFonts w:ascii="Times New Roman" w:hAnsi="Times New Roman" w:cs="Times New Roman"/>
          <w:color w:val="auto"/>
          <w:sz w:val="22"/>
          <w:szCs w:val="22"/>
        </w:rPr>
        <w:t>Procedury wyboru i oceny grantów w ramach projektów grantowych,</w:t>
      </w:r>
      <w:r w:rsidRPr="001F163A">
        <w:rPr>
          <w:color w:val="auto"/>
          <w:sz w:val="22"/>
          <w:szCs w:val="22"/>
        </w:rPr>
        <w:t xml:space="preserve"> </w:t>
      </w:r>
      <w:r w:rsidRPr="001F163A">
        <w:rPr>
          <w:rFonts w:ascii="Times New Roman" w:hAnsi="Times New Roman" w:cs="Times New Roman"/>
          <w:color w:val="auto"/>
          <w:sz w:val="22"/>
          <w:szCs w:val="22"/>
        </w:rPr>
        <w:t>Procedury</w:t>
      </w:r>
      <w:r w:rsidR="00BE51B4" w:rsidRPr="001F163A">
        <w:rPr>
          <w:rFonts w:ascii="Times New Roman" w:hAnsi="Times New Roman" w:cs="Times New Roman"/>
          <w:color w:val="auto"/>
          <w:sz w:val="22"/>
          <w:szCs w:val="22"/>
        </w:rPr>
        <w:t xml:space="preserve"> oceny i</w:t>
      </w:r>
      <w:r w:rsidRPr="001F163A">
        <w:rPr>
          <w:rFonts w:ascii="Times New Roman" w:hAnsi="Times New Roman" w:cs="Times New Roman"/>
          <w:color w:val="auto"/>
          <w:sz w:val="22"/>
          <w:szCs w:val="22"/>
        </w:rPr>
        <w:t xml:space="preserve"> wyboru operacji własnych</w:t>
      </w:r>
      <w:r w:rsidRPr="00C43574">
        <w:rPr>
          <w:rFonts w:ascii="Times New Roman" w:hAnsi="Times New Roman" w:cs="Times New Roman"/>
          <w:color w:val="000000" w:themeColor="text1"/>
          <w:sz w:val="22"/>
          <w:szCs w:val="22"/>
        </w:rPr>
        <w:t xml:space="preserve">. Opracowane kryteria są powiązane z diagnozą obszaru, mają obiektywny, niedyskryminujący i przejrzysty charakter </w:t>
      </w:r>
      <w:r w:rsidRPr="00C43574">
        <w:rPr>
          <w:rFonts w:ascii="Times New Roman" w:hAnsi="Times New Roman" w:cs="Times New Roman"/>
          <w:color w:val="000000" w:themeColor="text1"/>
          <w:sz w:val="22"/>
          <w:szCs w:val="22"/>
          <w:shd w:val="clear" w:color="auto" w:fill="FFFFFF" w:themeFill="background1"/>
        </w:rPr>
        <w:t>(określono szczegółowe zasady punktowania kryteriów w tym opis minimalnych i maksymalnych wartości).</w:t>
      </w:r>
      <w:r w:rsidRPr="00C43574">
        <w:rPr>
          <w:rFonts w:ascii="Times New Roman" w:hAnsi="Times New Roman" w:cs="Times New Roman"/>
          <w:color w:val="000000" w:themeColor="text1"/>
          <w:sz w:val="22"/>
          <w:szCs w:val="22"/>
          <w:shd w:val="clear" w:color="auto" w:fill="FFFFFF"/>
        </w:rPr>
        <w:t xml:space="preserve"> </w:t>
      </w:r>
      <w:r w:rsidRPr="00C43574">
        <w:rPr>
          <w:rFonts w:ascii="Times New Roman" w:hAnsi="Times New Roman" w:cs="Times New Roman"/>
          <w:color w:val="000000" w:themeColor="text1"/>
          <w:sz w:val="22"/>
          <w:szCs w:val="22"/>
        </w:rPr>
        <w:t xml:space="preserve">Ponadto kryteria pozwalają na wybór operacji, które osiągną zaplanowane w LSR wskaźniki. LGD przewiduje premiowanie operacji, które: generują nowe miejsca pracy, są innowacyjne, oddziałują na grupy </w:t>
      </w:r>
      <w:proofErr w:type="spellStart"/>
      <w:r w:rsidRPr="00C43574">
        <w:rPr>
          <w:rFonts w:ascii="Times New Roman" w:hAnsi="Times New Roman" w:cs="Times New Roman"/>
          <w:color w:val="000000" w:themeColor="text1"/>
          <w:sz w:val="22"/>
          <w:szCs w:val="22"/>
        </w:rPr>
        <w:t>defaworyzowane</w:t>
      </w:r>
      <w:proofErr w:type="spellEnd"/>
      <w:r w:rsidRPr="00C43574">
        <w:rPr>
          <w:rFonts w:ascii="Times New Roman" w:hAnsi="Times New Roman" w:cs="Times New Roman"/>
          <w:color w:val="000000" w:themeColor="text1"/>
          <w:sz w:val="22"/>
          <w:szCs w:val="22"/>
        </w:rPr>
        <w:t xml:space="preserve"> (określone w LSR), pozytywnie wpływają na środowisko oraz operacje o </w:t>
      </w:r>
      <w:r w:rsidRPr="00C43574">
        <w:rPr>
          <w:rFonts w:ascii="Times New Roman" w:hAnsi="Times New Roman" w:cs="Times New Roman"/>
          <w:color w:val="000000" w:themeColor="text1"/>
          <w:sz w:val="22"/>
          <w:szCs w:val="22"/>
        </w:rPr>
        <w:lastRenderedPageBreak/>
        <w:t xml:space="preserve">wkładzie własnym, </w:t>
      </w:r>
      <w:r w:rsidRPr="00C43574">
        <w:rPr>
          <w:rFonts w:ascii="Times New Roman" w:hAnsi="Times New Roman" w:cs="Times New Roman"/>
          <w:color w:val="000000" w:themeColor="text1"/>
          <w:sz w:val="22"/>
          <w:szCs w:val="22"/>
          <w:shd w:val="clear" w:color="auto" w:fill="FFFFFF" w:themeFill="background1"/>
        </w:rPr>
        <w:t>przekraczającym intensywność pomocy określonej w poszczególnych programach.</w:t>
      </w:r>
    </w:p>
    <w:p w14:paraId="2C153AE5"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sz w:val="22"/>
          <w:szCs w:val="22"/>
        </w:rPr>
        <w:t xml:space="preserve">LGD przewiduje możliwość zmiany lokalnych kryteriów </w:t>
      </w:r>
      <w:r w:rsidR="000A57D6">
        <w:rPr>
          <w:rFonts w:ascii="Times New Roman" w:hAnsi="Times New Roman" w:cs="Times New Roman"/>
          <w:sz w:val="22"/>
          <w:szCs w:val="22"/>
        </w:rPr>
        <w:t>zgodnie z przyjętą procedurą.</w:t>
      </w:r>
    </w:p>
    <w:p w14:paraId="45813DDB" w14:textId="77777777" w:rsidR="004F5B31" w:rsidRPr="00C43574" w:rsidRDefault="004F5B31" w:rsidP="004F5B31">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Innowacyjność. </w:t>
      </w:r>
    </w:p>
    <w:p w14:paraId="0A2ECC29"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Pod pojęciem innowacyjności LGD rozumie zastosowanie lub wprowadzenie nowych lub ulepszonych produktów, procesów (technologii), metod organizacji lub marketingu </w:t>
      </w:r>
      <w:r w:rsidRPr="00C43574">
        <w:rPr>
          <w:rFonts w:ascii="Times New Roman" w:hAnsi="Times New Roman" w:cs="Times New Roman"/>
          <w:sz w:val="22"/>
          <w:szCs w:val="22"/>
        </w:rPr>
        <w:t>poprzez praktyczne wykorzystanie lokalnych zasobów unikalnych i charakterystycznym na obszarze LSR (przyrodniczych, historycznych, kulturowych czy społecznych). Innowacyjne może być ich nietypowe, niestandardowe wykorzystanie czy promocja. Kryterium innowacyjności jest oceniane na poziomie obszaru LGD, gminy członkowskiej LGD. Dla operacji z zakresu podejmowania lub rozwoju przedsiębiorczości innowacyjne może być, np. wprowadzenie nowego produktu bądź usługi, procesu produkcji, metody marketingowej, modelu organizacyjnego. W przypadku operacji inwestycyjnych innowacyjne mogą być zastosowane rozwiązania architektoniczne, technologiczne, budowlane, także zastosowanie niestandardowych rozwiązań proekologicznych. W pozostałych przypadkach może to być innowacyjne zastosowanie partnerstwa międzysektorowego, służącego realizacji celów, niekonwencjonalne wykorzystanie lokalnych zasobów, zastosowanie nowych metod szkoleniowych i nauczania, a także nowatorskie podejście do potrzeb i problemów odnoszących się do grup defaworyzowanych, określonych w LSR. W każdym przypadku  udowodnienie innowacyjności jest obowiązkiem wnioskodawcy i ma wynikać z opisu wniosku.</w:t>
      </w:r>
    </w:p>
    <w:p w14:paraId="405AECF4"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b/>
          <w:sz w:val="22"/>
          <w:szCs w:val="22"/>
        </w:rPr>
        <w:t>Projekty grantowe, operacje własne i projekty współpracy</w:t>
      </w:r>
      <w:r w:rsidRPr="00C43574">
        <w:rPr>
          <w:rFonts w:ascii="Times New Roman" w:hAnsi="Times New Roman" w:cs="Times New Roman"/>
          <w:sz w:val="22"/>
          <w:szCs w:val="22"/>
        </w:rPr>
        <w:t xml:space="preserve">. </w:t>
      </w:r>
    </w:p>
    <w:p w14:paraId="7B411EFC"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sz w:val="22"/>
          <w:szCs w:val="22"/>
        </w:rPr>
        <w:t>LGD przewiduje możliwość realizacji projektu grantowego w ramach przedsięwzięcia 2.2.3 Działania promocyjne i </w:t>
      </w:r>
      <w:r w:rsidRPr="001F163A">
        <w:rPr>
          <w:rFonts w:ascii="Times New Roman" w:hAnsi="Times New Roman" w:cs="Times New Roman"/>
          <w:color w:val="auto"/>
          <w:sz w:val="22"/>
          <w:szCs w:val="22"/>
        </w:rPr>
        <w:t xml:space="preserve">informacyjne z zakresu kultury i ochrony środowiska. Na realizację projektu grantowego zostanie przeznaczone </w:t>
      </w:r>
      <w:r w:rsidR="00FC3629" w:rsidRPr="005B13B9">
        <w:rPr>
          <w:rFonts w:ascii="Times New Roman" w:hAnsi="Times New Roman" w:cs="Times New Roman"/>
          <w:color w:val="auto"/>
          <w:sz w:val="22"/>
          <w:szCs w:val="22"/>
        </w:rPr>
        <w:t>100 000,00 zł</w:t>
      </w:r>
      <w:r w:rsidRPr="005B13B9">
        <w:rPr>
          <w:rFonts w:ascii="Times New Roman" w:hAnsi="Times New Roman" w:cs="Times New Roman"/>
          <w:color w:val="auto"/>
          <w:sz w:val="22"/>
          <w:szCs w:val="22"/>
        </w:rPr>
        <w:t xml:space="preserve">, </w:t>
      </w:r>
      <w:r w:rsidRPr="005B13B9">
        <w:rPr>
          <w:rFonts w:ascii="Times New Roman" w:hAnsi="Times New Roman" w:cs="Times New Roman"/>
          <w:sz w:val="22"/>
          <w:szCs w:val="22"/>
        </w:rPr>
        <w:t>a wartość pojedynczego grantu nie będzie niższa niż 5 000,00 zł i nie wyższa niż 50 000,00 zł.</w:t>
      </w:r>
    </w:p>
    <w:p w14:paraId="0C4E9B4B" w14:textId="59583C76" w:rsidR="00C037E5" w:rsidRPr="00590779" w:rsidRDefault="00E0029A" w:rsidP="004F5B31">
      <w:pPr>
        <w:pStyle w:val="Normalny1"/>
        <w:spacing w:before="240"/>
        <w:jc w:val="both"/>
        <w:outlineLvl w:val="0"/>
        <w:rPr>
          <w:rFonts w:ascii="Times New Roman" w:hAnsi="Times New Roman" w:cs="Times New Roman"/>
          <w:color w:val="auto"/>
          <w:sz w:val="22"/>
          <w:szCs w:val="22"/>
        </w:rPr>
      </w:pPr>
      <w:r w:rsidRPr="002227FF">
        <w:rPr>
          <w:rFonts w:ascii="Times New Roman" w:hAnsi="Times New Roman" w:cs="Times New Roman"/>
          <w:color w:val="auto"/>
          <w:sz w:val="22"/>
          <w:szCs w:val="22"/>
        </w:rPr>
        <w:t xml:space="preserve">W celu zapewnienia </w:t>
      </w:r>
      <w:r w:rsidR="00C037E5" w:rsidRPr="002227FF">
        <w:rPr>
          <w:rFonts w:ascii="Times New Roman" w:hAnsi="Times New Roman" w:cs="Times New Roman"/>
          <w:color w:val="auto"/>
          <w:sz w:val="22"/>
          <w:szCs w:val="22"/>
        </w:rPr>
        <w:t xml:space="preserve">pełnego i </w:t>
      </w:r>
      <w:r w:rsidR="00532F08" w:rsidRPr="002227FF">
        <w:rPr>
          <w:rFonts w:ascii="Times New Roman" w:hAnsi="Times New Roman" w:cs="Times New Roman"/>
          <w:color w:val="auto"/>
          <w:sz w:val="22"/>
          <w:szCs w:val="22"/>
        </w:rPr>
        <w:t xml:space="preserve">sprawnego </w:t>
      </w:r>
      <w:r w:rsidR="00C037E5" w:rsidRPr="002227FF">
        <w:rPr>
          <w:rFonts w:ascii="Times New Roman" w:hAnsi="Times New Roman" w:cs="Times New Roman"/>
          <w:color w:val="auto"/>
          <w:sz w:val="22"/>
          <w:szCs w:val="22"/>
        </w:rPr>
        <w:t>wdrażania</w:t>
      </w:r>
      <w:r w:rsidRPr="002227FF">
        <w:rPr>
          <w:rFonts w:ascii="Times New Roman" w:hAnsi="Times New Roman" w:cs="Times New Roman"/>
          <w:color w:val="auto"/>
          <w:sz w:val="22"/>
          <w:szCs w:val="22"/>
        </w:rPr>
        <w:t xml:space="preserve"> LSR</w:t>
      </w:r>
      <w:r w:rsidR="00C037E5" w:rsidRPr="002227FF">
        <w:rPr>
          <w:rFonts w:ascii="Times New Roman" w:hAnsi="Times New Roman" w:cs="Times New Roman"/>
          <w:color w:val="auto"/>
          <w:sz w:val="22"/>
          <w:szCs w:val="22"/>
        </w:rPr>
        <w:t>,</w:t>
      </w:r>
      <w:r w:rsidRPr="002227FF">
        <w:rPr>
          <w:rFonts w:ascii="Times New Roman" w:hAnsi="Times New Roman" w:cs="Times New Roman"/>
          <w:color w:val="auto"/>
          <w:sz w:val="22"/>
          <w:szCs w:val="22"/>
        </w:rPr>
        <w:t xml:space="preserve"> LGD</w:t>
      </w:r>
      <w:r w:rsidR="00C037E5" w:rsidRPr="002227FF">
        <w:rPr>
          <w:rFonts w:ascii="Times New Roman" w:hAnsi="Times New Roman" w:cs="Times New Roman"/>
          <w:color w:val="auto"/>
          <w:sz w:val="22"/>
          <w:szCs w:val="22"/>
        </w:rPr>
        <w:t xml:space="preserve"> Szlak Tatarski</w:t>
      </w:r>
      <w:r w:rsidRPr="002227FF">
        <w:rPr>
          <w:rFonts w:ascii="Times New Roman" w:hAnsi="Times New Roman" w:cs="Times New Roman"/>
          <w:color w:val="auto"/>
          <w:sz w:val="22"/>
          <w:szCs w:val="22"/>
        </w:rPr>
        <w:t xml:space="preserve"> zakłada realizację</w:t>
      </w:r>
      <w:r w:rsidR="005305B0" w:rsidRPr="002227FF">
        <w:rPr>
          <w:rFonts w:ascii="Times New Roman" w:hAnsi="Times New Roman" w:cs="Times New Roman"/>
          <w:color w:val="auto"/>
          <w:sz w:val="22"/>
          <w:szCs w:val="22"/>
        </w:rPr>
        <w:t xml:space="preserve"> operacji własnej</w:t>
      </w:r>
      <w:r w:rsidRPr="002227FF">
        <w:rPr>
          <w:rFonts w:ascii="Times New Roman" w:hAnsi="Times New Roman" w:cs="Times New Roman"/>
          <w:color w:val="auto"/>
          <w:sz w:val="22"/>
          <w:szCs w:val="22"/>
        </w:rPr>
        <w:t xml:space="preserve"> w zakresie </w:t>
      </w:r>
      <w:r w:rsidR="004F5B31" w:rsidRPr="002227FF">
        <w:rPr>
          <w:rFonts w:ascii="Times New Roman" w:hAnsi="Times New Roman" w:cs="Times New Roman"/>
          <w:color w:val="auto"/>
          <w:sz w:val="22"/>
          <w:szCs w:val="22"/>
        </w:rPr>
        <w:t>przedsięwzięcia: 1.5.1 Rozwój kompetencji cyfrowych. Wsparcie</w:t>
      </w:r>
      <w:r w:rsidRPr="002227FF">
        <w:rPr>
          <w:rFonts w:ascii="Times New Roman" w:hAnsi="Times New Roman" w:cs="Times New Roman"/>
          <w:color w:val="auto"/>
          <w:sz w:val="22"/>
          <w:szCs w:val="22"/>
        </w:rPr>
        <w:t xml:space="preserve"> na</w:t>
      </w:r>
      <w:r w:rsidR="005305B0" w:rsidRPr="002227FF">
        <w:rPr>
          <w:rFonts w:ascii="Times New Roman" w:hAnsi="Times New Roman" w:cs="Times New Roman"/>
          <w:color w:val="auto"/>
          <w:sz w:val="22"/>
          <w:szCs w:val="22"/>
        </w:rPr>
        <w:t xml:space="preserve"> jej</w:t>
      </w:r>
      <w:r w:rsidR="004F5B31" w:rsidRPr="002227FF">
        <w:rPr>
          <w:rFonts w:ascii="Times New Roman" w:hAnsi="Times New Roman" w:cs="Times New Roman"/>
          <w:color w:val="auto"/>
          <w:sz w:val="22"/>
          <w:szCs w:val="22"/>
        </w:rPr>
        <w:t xml:space="preserve"> </w:t>
      </w:r>
      <w:r w:rsidR="00EB76B9" w:rsidRPr="002227FF">
        <w:rPr>
          <w:rFonts w:ascii="Times New Roman" w:hAnsi="Times New Roman" w:cs="Times New Roman"/>
          <w:color w:val="auto"/>
          <w:sz w:val="22"/>
          <w:szCs w:val="22"/>
        </w:rPr>
        <w:t>realizację nie będzie wyższe od </w:t>
      </w:r>
      <w:r w:rsidR="005305B0" w:rsidRPr="002227FF">
        <w:rPr>
          <w:rFonts w:ascii="Times New Roman" w:hAnsi="Times New Roman" w:cs="Times New Roman"/>
          <w:color w:val="auto"/>
          <w:sz w:val="22"/>
          <w:szCs w:val="22"/>
        </w:rPr>
        <w:t>100 000,00</w:t>
      </w:r>
      <w:r w:rsidR="004F5B31" w:rsidRPr="002227FF">
        <w:rPr>
          <w:rFonts w:ascii="Times New Roman" w:hAnsi="Times New Roman" w:cs="Times New Roman"/>
          <w:color w:val="FF0000"/>
          <w:sz w:val="22"/>
          <w:szCs w:val="22"/>
        </w:rPr>
        <w:t xml:space="preserve"> </w:t>
      </w:r>
      <w:r w:rsidR="004F5B31" w:rsidRPr="002227FF">
        <w:rPr>
          <w:rFonts w:ascii="Times New Roman" w:hAnsi="Times New Roman" w:cs="Times New Roman"/>
          <w:color w:val="auto"/>
          <w:sz w:val="22"/>
          <w:szCs w:val="22"/>
        </w:rPr>
        <w:t>zł.</w:t>
      </w:r>
      <w:r w:rsidR="00912B27" w:rsidRPr="00590779">
        <w:rPr>
          <w:rFonts w:ascii="Times New Roman" w:hAnsi="Times New Roman" w:cs="Times New Roman"/>
          <w:color w:val="auto"/>
          <w:sz w:val="22"/>
          <w:szCs w:val="22"/>
        </w:rPr>
        <w:t xml:space="preserve"> </w:t>
      </w:r>
      <w:r w:rsidR="00C037E5" w:rsidRPr="00590779">
        <w:rPr>
          <w:rFonts w:ascii="Times New Roman" w:hAnsi="Times New Roman" w:cs="Times New Roman"/>
          <w:color w:val="auto"/>
          <w:sz w:val="22"/>
          <w:szCs w:val="22"/>
        </w:rPr>
        <w:t>Konieczność realizacji powyższego przedsięwzięcia w formie operacji własnej jest podyktowana potrzebami m.in. osób starszych, które w badaniach ankietowych wskazały na brak możliwości dokształcania się w zakresie umiejętności cyfrowych, co w następstwie powoduje trudności np. ze znalezieniem zatrudnienia czy funkcjonowaniem w społeczeństwie.</w:t>
      </w:r>
    </w:p>
    <w:p w14:paraId="3EA83588"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sz w:val="22"/>
          <w:szCs w:val="22"/>
        </w:rPr>
        <w:t>Ponadto LGD planuje realizację dwóch krajowych projektów współpracy</w:t>
      </w:r>
      <w:r w:rsidR="000A57D6">
        <w:rPr>
          <w:rFonts w:ascii="Times New Roman" w:hAnsi="Times New Roman" w:cs="Times New Roman"/>
          <w:sz w:val="22"/>
          <w:szCs w:val="22"/>
        </w:rPr>
        <w:t xml:space="preserve"> oraz jednego międzynarodowego</w:t>
      </w:r>
      <w:r w:rsidRPr="00C43574">
        <w:rPr>
          <w:rFonts w:ascii="Times New Roman" w:hAnsi="Times New Roman" w:cs="Times New Roman"/>
          <w:sz w:val="22"/>
          <w:szCs w:val="22"/>
        </w:rPr>
        <w:t>. Pierwszy projekt współpracy będzie realizowany z jednym partnerem – Stowarzyszeniem „Sąsiedzi” w ramach przedsięwzięcia 2.2.3 Działania promocyjne i informacyjne z zakresu kultury i ochrony środowiska. Projekt będzie miał na celu zachowanie dziedzictwa kulinarnego i promocję obszaru. Cel zostanie osiągnięty poprzez opracowanie i wydruk publikacji promocyjnych, organizację konkursów i imprez promocyjnych oraz wyjazdu studyjnego i warsztatów.</w:t>
      </w:r>
    </w:p>
    <w:p w14:paraId="561A7F77" w14:textId="05137BDE" w:rsidR="00F811FB" w:rsidRPr="00005863" w:rsidRDefault="004F5B31" w:rsidP="00F811FB">
      <w:pPr>
        <w:pStyle w:val="Normalny1"/>
        <w:spacing w:before="240"/>
        <w:jc w:val="both"/>
        <w:outlineLvl w:val="0"/>
        <w:rPr>
          <w:rFonts w:ascii="Times New Roman" w:hAnsi="Times New Roman" w:cs="Times New Roman"/>
          <w:strike/>
          <w:color w:val="FF0000"/>
          <w:sz w:val="22"/>
          <w:szCs w:val="22"/>
        </w:rPr>
      </w:pPr>
      <w:r w:rsidRPr="00C43574">
        <w:rPr>
          <w:rFonts w:ascii="Times New Roman" w:hAnsi="Times New Roman" w:cs="Times New Roman"/>
          <w:sz w:val="22"/>
          <w:szCs w:val="22"/>
        </w:rPr>
        <w:t xml:space="preserve">Drugi projekt będzie realizowany w partnerstwie z </w:t>
      </w:r>
      <w:r w:rsidR="00E95262" w:rsidRPr="00005863">
        <w:rPr>
          <w:rFonts w:ascii="Times New Roman" w:hAnsi="Times New Roman" w:cs="Times New Roman"/>
          <w:sz w:val="22"/>
          <w:szCs w:val="22"/>
        </w:rPr>
        <w:t>4</w:t>
      </w:r>
      <w:r w:rsidR="00E95262">
        <w:rPr>
          <w:rFonts w:ascii="Times New Roman" w:hAnsi="Times New Roman" w:cs="Times New Roman"/>
          <w:sz w:val="22"/>
          <w:szCs w:val="22"/>
        </w:rPr>
        <w:t xml:space="preserve"> </w:t>
      </w:r>
      <w:r w:rsidRPr="00C43574">
        <w:rPr>
          <w:rFonts w:ascii="Times New Roman" w:hAnsi="Times New Roman" w:cs="Times New Roman"/>
          <w:sz w:val="22"/>
          <w:szCs w:val="22"/>
        </w:rPr>
        <w:t>krajowymi Lokalnymi Grupa Działania (LGD „Lider w EGO”, LGD „Puszcza Knyszyńska” oraz Sejneńsko-Suwal</w:t>
      </w:r>
      <w:r w:rsidR="000A389D">
        <w:rPr>
          <w:rFonts w:ascii="Times New Roman" w:hAnsi="Times New Roman" w:cs="Times New Roman"/>
          <w:sz w:val="22"/>
          <w:szCs w:val="22"/>
        </w:rPr>
        <w:t>s</w:t>
      </w:r>
      <w:r w:rsidRPr="00C43574">
        <w:rPr>
          <w:rFonts w:ascii="Times New Roman" w:hAnsi="Times New Roman" w:cs="Times New Roman"/>
          <w:sz w:val="22"/>
          <w:szCs w:val="22"/>
        </w:rPr>
        <w:t>ka LGD</w:t>
      </w:r>
      <w:r w:rsidR="00E95262" w:rsidRPr="00005863">
        <w:rPr>
          <w:rFonts w:ascii="Times New Roman" w:hAnsi="Times New Roman" w:cs="Times New Roman"/>
          <w:sz w:val="22"/>
          <w:szCs w:val="22"/>
        </w:rPr>
        <w:t>, LGD Brama na Podlasie</w:t>
      </w:r>
      <w:r w:rsidRPr="00005863">
        <w:rPr>
          <w:rFonts w:ascii="Times New Roman" w:hAnsi="Times New Roman" w:cs="Times New Roman"/>
          <w:sz w:val="22"/>
          <w:szCs w:val="22"/>
        </w:rPr>
        <w:t>)</w:t>
      </w:r>
      <w:r w:rsidRPr="00C43574">
        <w:rPr>
          <w:rFonts w:ascii="Times New Roman" w:hAnsi="Times New Roman" w:cs="Times New Roman"/>
          <w:sz w:val="22"/>
          <w:szCs w:val="22"/>
        </w:rPr>
        <w:t xml:space="preserve"> w ramach przedsięwzięcia </w:t>
      </w:r>
      <w:r w:rsidR="00F811FB">
        <w:rPr>
          <w:rFonts w:ascii="Times New Roman" w:hAnsi="Times New Roman" w:cs="Times New Roman"/>
          <w:sz w:val="22"/>
          <w:szCs w:val="22"/>
        </w:rPr>
        <w:t>2.2.3 Działania promocyjne i </w:t>
      </w:r>
      <w:r w:rsidR="00EB76B9" w:rsidRPr="00C43574">
        <w:rPr>
          <w:rFonts w:ascii="Times New Roman" w:hAnsi="Times New Roman" w:cs="Times New Roman"/>
          <w:sz w:val="22"/>
          <w:szCs w:val="22"/>
        </w:rPr>
        <w:t>informacyjne z zakresu kultury i ochrony środowiska.</w:t>
      </w:r>
      <w:r w:rsidRPr="00C43574">
        <w:rPr>
          <w:rFonts w:ascii="Times New Roman" w:hAnsi="Times New Roman" w:cs="Times New Roman"/>
          <w:sz w:val="22"/>
          <w:szCs w:val="22"/>
        </w:rPr>
        <w:t>. W ramach przedsięwzięcia zostanie zrealizowany innowacyjny projekt współpracy na rzecz tworzenia lokalnych miejsc ekspozycji i upowszechniania rozwiązań w zakresie OZE – punktów ekspozycji energii odnawialnej w wybranych obiektach infrastruktur</w:t>
      </w:r>
      <w:r w:rsidR="00F811FB">
        <w:rPr>
          <w:rFonts w:ascii="Times New Roman" w:hAnsi="Times New Roman" w:cs="Times New Roman"/>
          <w:sz w:val="22"/>
          <w:szCs w:val="22"/>
        </w:rPr>
        <w:t>y. W ramach projektu w każdej z </w:t>
      </w:r>
      <w:r w:rsidRPr="00C43574">
        <w:rPr>
          <w:rFonts w:ascii="Times New Roman" w:hAnsi="Times New Roman" w:cs="Times New Roman"/>
          <w:sz w:val="22"/>
          <w:szCs w:val="22"/>
        </w:rPr>
        <w:t xml:space="preserve">lokalnych grup działania zostanie zrealizowana inwestycja polegająca na modelowo-ekspozycyjnej instalacji wybranych urządzeń OZE. Zostaną także zrealizowane dwa seminaria tematyczne, konferencja podsumowująco-promująca oraz wizyty studyjne. </w:t>
      </w:r>
    </w:p>
    <w:p w14:paraId="5198E8FF" w14:textId="04D16E02" w:rsidR="00EB76B9" w:rsidRPr="00F811FB" w:rsidRDefault="00EB76B9" w:rsidP="00F811FB">
      <w:pPr>
        <w:pStyle w:val="Normalny1"/>
        <w:spacing w:before="240"/>
        <w:jc w:val="both"/>
        <w:outlineLvl w:val="0"/>
        <w:rPr>
          <w:rFonts w:ascii="Times New Roman" w:hAnsi="Times New Roman" w:cs="Times New Roman"/>
          <w:sz w:val="20"/>
          <w:szCs w:val="22"/>
        </w:rPr>
      </w:pPr>
      <w:r w:rsidRPr="00F811FB">
        <w:rPr>
          <w:rFonts w:ascii="Times New Roman" w:hAnsi="Times New Roman" w:cs="Times New Roman"/>
          <w:sz w:val="22"/>
        </w:rPr>
        <w:t xml:space="preserve">Projekt międzynarodowy będzie realizowany w partnerstwie z 3 krajowymi partnerami (LGD „Lider w EGO”, Suwalsko-Sejneńska </w:t>
      </w:r>
      <w:r w:rsidRPr="00005863">
        <w:rPr>
          <w:rFonts w:ascii="Times New Roman" w:hAnsi="Times New Roman" w:cs="Times New Roman"/>
          <w:sz w:val="22"/>
        </w:rPr>
        <w:t xml:space="preserve">LGD, </w:t>
      </w:r>
      <w:r w:rsidR="00E95262" w:rsidRPr="00005863">
        <w:rPr>
          <w:rFonts w:ascii="Times New Roman" w:hAnsi="Times New Roman" w:cs="Times New Roman"/>
          <w:sz w:val="22"/>
          <w:szCs w:val="22"/>
        </w:rPr>
        <w:t>LGD Brama na Podlasie</w:t>
      </w:r>
      <w:r w:rsidRPr="00F811FB">
        <w:rPr>
          <w:rFonts w:ascii="Times New Roman" w:hAnsi="Times New Roman" w:cs="Times New Roman"/>
          <w:sz w:val="22"/>
        </w:rPr>
        <w:t xml:space="preserve">) i jednym partnerem zagranicznym (LGD z Litwy). Projekt realizowany będzie w ramach przedsięwzięcia 2.2.3 Działania promocyjne i informacyjne z zakresu kultury i ochrony środowiska Przedsięwzięcie obejmie </w:t>
      </w:r>
      <w:r w:rsidRPr="00544600">
        <w:rPr>
          <w:rFonts w:ascii="Times New Roman" w:hAnsi="Times New Roman" w:cs="Times New Roman"/>
          <w:sz w:val="22"/>
        </w:rPr>
        <w:t xml:space="preserve">realizację innowacyjnego projektu współpracy z zakresu wykorzystania i wspólnej promocji dziedzictwa </w:t>
      </w:r>
      <w:r w:rsidRPr="00544600">
        <w:rPr>
          <w:rFonts w:ascii="Times New Roman" w:hAnsi="Times New Roman" w:cs="Times New Roman"/>
          <w:color w:val="auto"/>
          <w:sz w:val="22"/>
        </w:rPr>
        <w:t>pogranicza polsko-</w:t>
      </w:r>
      <w:r w:rsidR="00B47BC3" w:rsidRPr="00544600">
        <w:rPr>
          <w:rFonts w:ascii="Times New Roman" w:hAnsi="Times New Roman" w:cs="Times New Roman"/>
          <w:color w:val="auto"/>
          <w:sz w:val="22"/>
        </w:rPr>
        <w:t xml:space="preserve">litewskiego </w:t>
      </w:r>
      <w:r w:rsidRPr="00544600">
        <w:rPr>
          <w:rFonts w:ascii="Times New Roman" w:hAnsi="Times New Roman" w:cs="Times New Roman"/>
          <w:color w:val="auto"/>
          <w:sz w:val="22"/>
        </w:rPr>
        <w:t>w</w:t>
      </w:r>
      <w:r w:rsidRPr="00215BC4">
        <w:rPr>
          <w:rFonts w:ascii="Times New Roman" w:hAnsi="Times New Roman" w:cs="Times New Roman"/>
          <w:color w:val="auto"/>
          <w:sz w:val="22"/>
        </w:rPr>
        <w:t xml:space="preserve"> rozwoju turystyki kwalifikowanej m.in. promocję walorów przyrodniczych i kulturowych (w tym kulinarnych) obszarów lokalnych grup działania biorących udział w projekcie. Projektem zostaną objęte następujące działania: </w:t>
      </w:r>
      <w:r w:rsidRPr="00005863">
        <w:rPr>
          <w:rFonts w:ascii="Times New Roman" w:hAnsi="Times New Roman" w:cs="Times New Roman"/>
          <w:color w:val="auto"/>
          <w:sz w:val="22"/>
        </w:rPr>
        <w:t>dw</w:t>
      </w:r>
      <w:r w:rsidR="00005863" w:rsidRPr="00005863">
        <w:rPr>
          <w:rFonts w:ascii="Times New Roman" w:hAnsi="Times New Roman" w:cs="Times New Roman"/>
          <w:color w:val="auto"/>
          <w:sz w:val="22"/>
        </w:rPr>
        <w:t>ie</w:t>
      </w:r>
      <w:r w:rsidR="00E95262" w:rsidRPr="00005863">
        <w:rPr>
          <w:rFonts w:ascii="Times New Roman" w:hAnsi="Times New Roman" w:cs="Times New Roman"/>
          <w:color w:val="auto"/>
          <w:sz w:val="22"/>
        </w:rPr>
        <w:t xml:space="preserve"> konferencje</w:t>
      </w:r>
      <w:r w:rsidRPr="00005863">
        <w:rPr>
          <w:rFonts w:ascii="Times New Roman" w:hAnsi="Times New Roman" w:cs="Times New Roman"/>
          <w:color w:val="auto"/>
          <w:sz w:val="22"/>
        </w:rPr>
        <w:t>,</w:t>
      </w:r>
      <w:r w:rsidRPr="00215BC4">
        <w:rPr>
          <w:rFonts w:ascii="Times New Roman" w:hAnsi="Times New Roman" w:cs="Times New Roman"/>
          <w:color w:val="auto"/>
          <w:sz w:val="22"/>
        </w:rPr>
        <w:t xml:space="preserve"> dwa szkolenia warsztatowe</w:t>
      </w:r>
      <w:r w:rsidR="00793B8A" w:rsidRPr="00215BC4">
        <w:rPr>
          <w:rFonts w:ascii="Times New Roman" w:hAnsi="Times New Roman" w:cs="Times New Roman"/>
          <w:color w:val="auto"/>
          <w:sz w:val="22"/>
        </w:rPr>
        <w:t xml:space="preserve"> </w:t>
      </w:r>
      <w:r w:rsidRPr="00215BC4">
        <w:rPr>
          <w:rFonts w:ascii="Times New Roman" w:hAnsi="Times New Roman" w:cs="Times New Roman"/>
          <w:color w:val="auto"/>
          <w:sz w:val="22"/>
        </w:rPr>
        <w:t>dziedzictwa kulinarnego.</w:t>
      </w:r>
    </w:p>
    <w:p w14:paraId="1D2992A0" w14:textId="414EB24E" w:rsidR="003C4343" w:rsidRDefault="003C4343" w:rsidP="004F5B31">
      <w:pPr>
        <w:spacing w:before="240" w:line="240" w:lineRule="auto"/>
        <w:jc w:val="both"/>
        <w:outlineLvl w:val="0"/>
        <w:rPr>
          <w:rFonts w:ascii="Times New Roman" w:hAnsi="Times New Roman" w:cs="Times New Roman"/>
          <w:b/>
        </w:rPr>
      </w:pPr>
    </w:p>
    <w:p w14:paraId="031B35FA" w14:textId="77777777" w:rsidR="00040F43" w:rsidRDefault="00040F43" w:rsidP="004F5B31">
      <w:pPr>
        <w:spacing w:before="240" w:line="240" w:lineRule="auto"/>
        <w:jc w:val="both"/>
        <w:outlineLvl w:val="0"/>
        <w:rPr>
          <w:rFonts w:ascii="Times New Roman" w:hAnsi="Times New Roman" w:cs="Times New Roman"/>
          <w:b/>
        </w:rPr>
      </w:pPr>
    </w:p>
    <w:p w14:paraId="722F66A2" w14:textId="2EDCA9C6" w:rsidR="004F5B31" w:rsidRPr="00C43574" w:rsidRDefault="004F5B31" w:rsidP="00C70C43">
      <w:pPr>
        <w:tabs>
          <w:tab w:val="left" w:pos="9300"/>
        </w:tabs>
        <w:spacing w:before="240" w:line="240" w:lineRule="auto"/>
        <w:jc w:val="both"/>
        <w:outlineLvl w:val="0"/>
        <w:rPr>
          <w:rFonts w:ascii="Times New Roman" w:hAnsi="Times New Roman" w:cs="Times New Roman"/>
        </w:rPr>
      </w:pPr>
      <w:r w:rsidRPr="00C43574">
        <w:rPr>
          <w:rFonts w:ascii="Times New Roman" w:hAnsi="Times New Roman" w:cs="Times New Roman"/>
          <w:b/>
        </w:rPr>
        <w:lastRenderedPageBreak/>
        <w:t>Wysokość wsparcia na poszczególne przedsięwzięcia</w:t>
      </w:r>
      <w:r w:rsidRPr="00C43574">
        <w:rPr>
          <w:rFonts w:ascii="Times New Roman" w:hAnsi="Times New Roman" w:cs="Times New Roman"/>
        </w:rPr>
        <w:t>.</w:t>
      </w:r>
      <w:r w:rsidR="00C70C43">
        <w:rPr>
          <w:rFonts w:ascii="Times New Roman" w:hAnsi="Times New Roman" w:cs="Times New Roman"/>
        </w:rPr>
        <w:tab/>
      </w:r>
    </w:p>
    <w:p w14:paraId="1F81598D" w14:textId="77777777" w:rsidR="004F5B31" w:rsidRPr="00C43574" w:rsidRDefault="004F5B31" w:rsidP="004F5B31">
      <w:pPr>
        <w:autoSpaceDE w:val="0"/>
        <w:autoSpaceDN w:val="0"/>
        <w:adjustRightInd w:val="0"/>
        <w:spacing w:line="240" w:lineRule="auto"/>
        <w:jc w:val="both"/>
        <w:rPr>
          <w:rFonts w:ascii="Times New Roman" w:hAnsi="Times New Roman" w:cs="Times New Roman"/>
          <w:color w:val="000000"/>
        </w:rPr>
      </w:pPr>
      <w:r w:rsidRPr="00C43574">
        <w:rPr>
          <w:rFonts w:ascii="Times New Roman" w:hAnsi="Times New Roman" w:cs="Times New Roman"/>
          <w:color w:val="000000"/>
        </w:rPr>
        <w:t>Stowarzyszenie określiło następujące poziomy wsparcia przewidziane dla poszczególnych przedsięwzięć finansowanych w ramach:</w:t>
      </w:r>
    </w:p>
    <w:p w14:paraId="40554413" w14:textId="77777777" w:rsidR="004F5B31" w:rsidRPr="00C43574" w:rsidRDefault="004F5B31" w:rsidP="00EF1E8C">
      <w:pPr>
        <w:pStyle w:val="Akapitzlist"/>
        <w:numPr>
          <w:ilvl w:val="0"/>
          <w:numId w:val="54"/>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Programu Rozwoju Obszarów Wiejskich na lata 2014-2020 (Europejski Fundusz Rolny na rzecz Rozwoju Obszarów Wiejskich):</w:t>
      </w:r>
    </w:p>
    <w:p w14:paraId="22215C2E" w14:textId="77777777" w:rsidR="00F811FB" w:rsidRPr="00F811FB" w:rsidRDefault="004F5B31" w:rsidP="00F811FB">
      <w:pPr>
        <w:pStyle w:val="Akapitzlist"/>
        <w:numPr>
          <w:ilvl w:val="0"/>
          <w:numId w:val="55"/>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 xml:space="preserve">dla operacji z zakresu podejmowania działalności gospodarczej pomoc przyznawana </w:t>
      </w:r>
      <w:r w:rsidR="00F811FB">
        <w:rPr>
          <w:rFonts w:ascii="Times New Roman" w:hAnsi="Times New Roman" w:cs="Times New Roman"/>
          <w:color w:val="000000"/>
        </w:rPr>
        <w:t xml:space="preserve">jest w formie premii </w:t>
      </w:r>
      <w:r w:rsidR="00F811FB" w:rsidRPr="00D809F3">
        <w:rPr>
          <w:rFonts w:ascii="Times New Roman" w:hAnsi="Times New Roman" w:cs="Times New Roman"/>
          <w:color w:val="000000"/>
        </w:rPr>
        <w:t>w wysokości 60 tys. zł dla działalności z zakresu handlu i usług, w pozostałych przypadkach 100 tys. zł.,</w:t>
      </w:r>
    </w:p>
    <w:p w14:paraId="74DA0AED" w14:textId="788BF633" w:rsidR="00F811FB" w:rsidRPr="00D809F3" w:rsidRDefault="00F811FB" w:rsidP="00F811FB">
      <w:pPr>
        <w:pStyle w:val="Akapitzlist"/>
        <w:numPr>
          <w:ilvl w:val="0"/>
          <w:numId w:val="55"/>
        </w:numPr>
        <w:suppressAutoHyphens/>
        <w:autoSpaceDN w:val="0"/>
        <w:spacing w:after="0" w:line="240" w:lineRule="auto"/>
        <w:contextualSpacing w:val="0"/>
        <w:jc w:val="both"/>
        <w:textAlignment w:val="baseline"/>
      </w:pPr>
      <w:r>
        <w:rPr>
          <w:rFonts w:ascii="Times New Roman" w:hAnsi="Times New Roman" w:cs="Times New Roman"/>
          <w:color w:val="000000"/>
        </w:rPr>
        <w:t xml:space="preserve">dla operacji z zakresu tworzenia lub rozwoju inkubatorów przetwórstwa lokalnych produktów pomoc przyznawana jest w wysokości do 100% kosztów kwalifikowanych </w:t>
      </w:r>
      <w:r w:rsidRPr="00F811FB">
        <w:rPr>
          <w:rFonts w:ascii="Times New Roman" w:hAnsi="Times New Roman" w:cs="Times New Roman"/>
          <w:color w:val="000000"/>
        </w:rPr>
        <w:t xml:space="preserve">w zależności od formy prawnej wnioskodawcy zgodnie z zapisami rozporządzenia </w:t>
      </w:r>
      <w:proofErr w:type="spellStart"/>
      <w:r w:rsidRPr="00F811FB">
        <w:rPr>
          <w:rFonts w:ascii="Times New Roman" w:hAnsi="Times New Roman" w:cs="Times New Roman"/>
          <w:color w:val="000000"/>
        </w:rPr>
        <w:t>MRiRW</w:t>
      </w:r>
      <w:proofErr w:type="spellEnd"/>
      <w:r w:rsidRPr="00F811FB">
        <w:rPr>
          <w:rFonts w:ascii="Times New Roman" w:hAnsi="Times New Roman" w:cs="Times New Roman"/>
          <w:color w:val="000000"/>
        </w:rPr>
        <w:t xml:space="preserve"> w s</w:t>
      </w:r>
      <w:r>
        <w:rPr>
          <w:rFonts w:ascii="Times New Roman" w:hAnsi="Times New Roman" w:cs="Times New Roman"/>
          <w:color w:val="000000"/>
        </w:rPr>
        <w:t>prawie szczegółowych warunków i </w:t>
      </w:r>
      <w:r w:rsidRPr="00F811FB">
        <w:rPr>
          <w:rFonts w:ascii="Times New Roman" w:hAnsi="Times New Roman" w:cs="Times New Roman"/>
          <w:color w:val="000000"/>
        </w:rPr>
        <w:t>trybu przyznawania pomocy finansowej w ramach poddziałania „W</w:t>
      </w:r>
      <w:r>
        <w:rPr>
          <w:rFonts w:ascii="Times New Roman" w:hAnsi="Times New Roman" w:cs="Times New Roman"/>
          <w:color w:val="000000"/>
        </w:rPr>
        <w:t>sparcie na wdrażanie operacji w </w:t>
      </w:r>
      <w:r w:rsidRPr="00F811FB">
        <w:rPr>
          <w:rFonts w:ascii="Times New Roman" w:hAnsi="Times New Roman" w:cs="Times New Roman"/>
          <w:color w:val="000000"/>
        </w:rPr>
        <w:t xml:space="preserve">ramach strategii rozwoju lokalnego kierowanego przez społeczność” objętego Programem Rozwoju Obszarów Wiejskich na lata 2014–2020, </w:t>
      </w:r>
      <w:r w:rsidRPr="00E903D4">
        <w:rPr>
          <w:rFonts w:ascii="Times New Roman" w:hAnsi="Times New Roman" w:cs="Times New Roman"/>
        </w:rPr>
        <w:t>a maksymalna kwota wsparcia wynosi 500 000,00 zł,</w:t>
      </w:r>
    </w:p>
    <w:p w14:paraId="6BE22B78" w14:textId="0981B85A" w:rsidR="004F5B31" w:rsidRPr="002227FF" w:rsidRDefault="003D33B8" w:rsidP="00D809F3">
      <w:pPr>
        <w:pStyle w:val="Akapitzlist"/>
        <w:numPr>
          <w:ilvl w:val="0"/>
          <w:numId w:val="55"/>
        </w:numPr>
        <w:suppressAutoHyphens/>
        <w:autoSpaceDN w:val="0"/>
        <w:spacing w:after="0" w:line="240" w:lineRule="auto"/>
        <w:contextualSpacing w:val="0"/>
        <w:jc w:val="both"/>
        <w:textAlignment w:val="baseline"/>
      </w:pPr>
      <w:r w:rsidRPr="002227FF">
        <w:rPr>
          <w:rFonts w:ascii="Times New Roman" w:hAnsi="Times New Roman" w:cs="Times New Roman"/>
        </w:rPr>
        <w:t>do 70 % kosztów kwalifikowanych</w:t>
      </w:r>
      <w:r w:rsidR="00D809F3" w:rsidRPr="002227FF">
        <w:rPr>
          <w:rFonts w:ascii="Times New Roman" w:hAnsi="Times New Roman" w:cs="Times New Roman"/>
        </w:rPr>
        <w:t>- w przypadku podmiotu wykonującego działalność gospodarczą, do której stosuje się przepisy ustawy z dnia 6 marca 2018 r. Prawo przedsiębiorców</w:t>
      </w:r>
    </w:p>
    <w:p w14:paraId="1433A0C4" w14:textId="29DCD593" w:rsidR="00B47BC3" w:rsidRPr="00632136" w:rsidRDefault="00B47BC3" w:rsidP="00B47BC3">
      <w:pPr>
        <w:pStyle w:val="Akapitzlist"/>
        <w:numPr>
          <w:ilvl w:val="0"/>
          <w:numId w:val="55"/>
        </w:numPr>
        <w:rPr>
          <w:rFonts w:ascii="Times New Roman" w:hAnsi="Times New Roman" w:cs="Times New Roman"/>
        </w:rPr>
      </w:pPr>
      <w:r w:rsidRPr="00632136">
        <w:rPr>
          <w:rFonts w:ascii="Times New Roman" w:hAnsi="Times New Roman" w:cs="Times New Roman"/>
        </w:rPr>
        <w:t xml:space="preserve">do 70% kosztów kwalifikowalnych przy operacjach realizowanych z zakresu wspierania współpracy między podmiotami wykonującymi działalność gospodarczą na obszarze wiejskim objętym LSR </w:t>
      </w:r>
    </w:p>
    <w:p w14:paraId="1CAEDBCB" w14:textId="26A39006" w:rsidR="00FA19CC" w:rsidRPr="00FA19CC" w:rsidRDefault="004F5B31" w:rsidP="00F811FB">
      <w:pPr>
        <w:pStyle w:val="Akapitzlist"/>
        <w:numPr>
          <w:ilvl w:val="0"/>
          <w:numId w:val="77"/>
        </w:numPr>
        <w:suppressAutoHyphens/>
        <w:autoSpaceDN w:val="0"/>
        <w:spacing w:after="0" w:line="240" w:lineRule="auto"/>
        <w:contextualSpacing w:val="0"/>
        <w:jc w:val="both"/>
        <w:textAlignment w:val="baseline"/>
      </w:pPr>
      <w:r w:rsidRPr="00632136">
        <w:rPr>
          <w:rFonts w:ascii="Times New Roman" w:hAnsi="Times New Roman" w:cs="Times New Roman"/>
          <w:color w:val="000000"/>
        </w:rPr>
        <w:t xml:space="preserve">dla pozostałych typów operacji pomoc jest przyznawania w wysokości </w:t>
      </w:r>
      <w:r w:rsidR="00F811FB" w:rsidRPr="00632136">
        <w:rPr>
          <w:rFonts w:ascii="Times New Roman" w:hAnsi="Times New Roman" w:cs="Times New Roman"/>
          <w:color w:val="000000"/>
        </w:rPr>
        <w:t xml:space="preserve">do </w:t>
      </w:r>
      <w:r w:rsidRPr="00632136">
        <w:rPr>
          <w:rFonts w:ascii="Times New Roman" w:hAnsi="Times New Roman" w:cs="Times New Roman"/>
          <w:color w:val="000000"/>
        </w:rPr>
        <w:t>90% kosztów kwalifikowanych,</w:t>
      </w:r>
      <w:r w:rsidRPr="00FA19CC">
        <w:rPr>
          <w:rFonts w:ascii="Times New Roman" w:hAnsi="Times New Roman" w:cs="Times New Roman"/>
          <w:color w:val="FF0000"/>
        </w:rPr>
        <w:t xml:space="preserve"> </w:t>
      </w:r>
    </w:p>
    <w:p w14:paraId="308FA0F8" w14:textId="312CBF2C" w:rsidR="00F811FB" w:rsidRPr="00632136" w:rsidRDefault="004F5B31" w:rsidP="00F811FB">
      <w:pPr>
        <w:pStyle w:val="Akapitzlist"/>
        <w:numPr>
          <w:ilvl w:val="0"/>
          <w:numId w:val="77"/>
        </w:numPr>
        <w:suppressAutoHyphens/>
        <w:autoSpaceDN w:val="0"/>
        <w:spacing w:after="0" w:line="240" w:lineRule="auto"/>
        <w:contextualSpacing w:val="0"/>
        <w:jc w:val="both"/>
        <w:textAlignment w:val="baseline"/>
      </w:pPr>
      <w:r w:rsidRPr="00632136">
        <w:rPr>
          <w:rFonts w:ascii="Times New Roman" w:hAnsi="Times New Roman" w:cs="Times New Roman"/>
          <w:color w:val="000000"/>
        </w:rPr>
        <w:t xml:space="preserve">w przypadku </w:t>
      </w:r>
      <w:r w:rsidR="00760A3A" w:rsidRPr="00632136">
        <w:rPr>
          <w:rFonts w:ascii="Times New Roman" w:hAnsi="Times New Roman" w:cs="Times New Roman"/>
          <w:color w:val="000000"/>
        </w:rPr>
        <w:t>jednostek sektora finansów publicznych</w:t>
      </w:r>
      <w:r w:rsidRPr="00632136">
        <w:rPr>
          <w:rFonts w:ascii="Times New Roman" w:hAnsi="Times New Roman" w:cs="Times New Roman"/>
          <w:color w:val="000000"/>
        </w:rPr>
        <w:t xml:space="preserve"> pomoc przyznawana jest w wysokości </w:t>
      </w:r>
      <w:r w:rsidR="004449C6" w:rsidRPr="00632136">
        <w:rPr>
          <w:rFonts w:ascii="Times New Roman" w:hAnsi="Times New Roman" w:cs="Times New Roman"/>
        </w:rPr>
        <w:t xml:space="preserve">nie wyższej niż </w:t>
      </w:r>
      <w:r w:rsidRPr="00632136">
        <w:rPr>
          <w:rFonts w:ascii="Times New Roman" w:hAnsi="Times New Roman" w:cs="Times New Roman"/>
        </w:rPr>
        <w:t>63</w:t>
      </w:r>
      <w:r w:rsidRPr="00632136">
        <w:rPr>
          <w:rFonts w:ascii="Times New Roman" w:hAnsi="Times New Roman" w:cs="Times New Roman"/>
          <w:color w:val="000000"/>
        </w:rPr>
        <w:t>,63%</w:t>
      </w:r>
      <w:r w:rsidR="00F811FB" w:rsidRPr="00632136">
        <w:rPr>
          <w:rFonts w:ascii="Times New Roman" w:hAnsi="Times New Roman" w:cs="Times New Roman"/>
          <w:color w:val="000000"/>
        </w:rPr>
        <w:t xml:space="preserve"> </w:t>
      </w:r>
      <w:r w:rsidR="00F811FB" w:rsidRPr="00632136">
        <w:rPr>
          <w:rFonts w:ascii="Times New Roman" w:hAnsi="Times New Roman" w:cs="Times New Roman"/>
        </w:rPr>
        <w:t>kosztów kwalifikowanych operacji.</w:t>
      </w:r>
    </w:p>
    <w:p w14:paraId="663AE55F" w14:textId="77777777" w:rsidR="00FA19CC" w:rsidRDefault="00FA19CC" w:rsidP="00F811FB">
      <w:pPr>
        <w:pStyle w:val="Akapitzlist"/>
        <w:suppressAutoHyphens/>
        <w:autoSpaceDN w:val="0"/>
        <w:spacing w:after="0" w:line="240" w:lineRule="auto"/>
        <w:ind w:left="1440"/>
        <w:contextualSpacing w:val="0"/>
        <w:jc w:val="both"/>
        <w:textAlignment w:val="baseline"/>
        <w:rPr>
          <w:rFonts w:ascii="Times New Roman" w:hAnsi="Times New Roman" w:cs="Times New Roman"/>
        </w:rPr>
      </w:pPr>
    </w:p>
    <w:p w14:paraId="6E0C4F09" w14:textId="7B32C84B" w:rsidR="004F5B31" w:rsidRPr="00F811FB" w:rsidRDefault="00F811FB" w:rsidP="00F811FB">
      <w:pPr>
        <w:pStyle w:val="Akapitzlist"/>
        <w:suppressAutoHyphens/>
        <w:autoSpaceDN w:val="0"/>
        <w:spacing w:after="0" w:line="240" w:lineRule="auto"/>
        <w:ind w:left="1440"/>
        <w:contextualSpacing w:val="0"/>
        <w:jc w:val="both"/>
        <w:textAlignment w:val="baseline"/>
      </w:pPr>
      <w:r w:rsidRPr="00F811FB">
        <w:rPr>
          <w:rFonts w:ascii="Times New Roman" w:hAnsi="Times New Roman" w:cs="Times New Roman"/>
        </w:rPr>
        <w:t>We wszystkich wyżej wymienionych przypadkach pomoc jest przyznawana jeżeli minimalna całkowita wartość operacji wynosi nie mniej niż 50 tys. złotych.</w:t>
      </w:r>
    </w:p>
    <w:p w14:paraId="6940F7CA" w14:textId="77777777" w:rsidR="004F5B31" w:rsidRPr="00C43574" w:rsidRDefault="004F5B31" w:rsidP="004F5B31">
      <w:pPr>
        <w:pStyle w:val="Akapitzlist"/>
        <w:autoSpaceDE w:val="0"/>
        <w:autoSpaceDN w:val="0"/>
        <w:adjustRightInd w:val="0"/>
        <w:spacing w:after="0" w:line="240" w:lineRule="auto"/>
        <w:ind w:left="1440"/>
        <w:jc w:val="both"/>
        <w:rPr>
          <w:rFonts w:ascii="Times New Roman" w:hAnsi="Times New Roman" w:cs="Times New Roman"/>
          <w:color w:val="000000"/>
        </w:rPr>
      </w:pPr>
    </w:p>
    <w:p w14:paraId="7C6EF365" w14:textId="77777777" w:rsidR="004F5B31" w:rsidRPr="00C43574" w:rsidRDefault="004F5B31" w:rsidP="00EF1E8C">
      <w:pPr>
        <w:pStyle w:val="Akapitzlist"/>
        <w:numPr>
          <w:ilvl w:val="0"/>
          <w:numId w:val="54"/>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Regionalnego Programu Operacyjnego Województwa Podlaskiego na lata 2014-2020:</w:t>
      </w:r>
    </w:p>
    <w:p w14:paraId="477C62ED" w14:textId="77777777" w:rsidR="004F5B31" w:rsidRPr="00C43574" w:rsidRDefault="004F5B31" w:rsidP="00EF1E8C">
      <w:pPr>
        <w:pStyle w:val="Akapitzlist"/>
        <w:numPr>
          <w:ilvl w:val="0"/>
          <w:numId w:val="56"/>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dla operacji realizowanych w ramach Europejskiego Funduszu Społecznego pomoc jest przyznawana w wysokości</w:t>
      </w:r>
      <w:r w:rsidR="00F811FB">
        <w:rPr>
          <w:rFonts w:ascii="Times New Roman" w:hAnsi="Times New Roman" w:cs="Times New Roman"/>
          <w:color w:val="000000"/>
        </w:rPr>
        <w:t xml:space="preserve"> do</w:t>
      </w:r>
      <w:r w:rsidRPr="00C43574">
        <w:rPr>
          <w:rFonts w:ascii="Times New Roman" w:hAnsi="Times New Roman" w:cs="Times New Roman"/>
          <w:color w:val="000000"/>
        </w:rPr>
        <w:t xml:space="preserve"> 95% kosztów kwalifikowanych </w:t>
      </w:r>
    </w:p>
    <w:p w14:paraId="09EBF40B" w14:textId="77777777" w:rsidR="004F5B31" w:rsidRPr="00C43574" w:rsidRDefault="004F5B31" w:rsidP="00EF1E8C">
      <w:pPr>
        <w:pStyle w:val="Akapitzlist"/>
        <w:numPr>
          <w:ilvl w:val="0"/>
          <w:numId w:val="56"/>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 xml:space="preserve">dla operacji realizowanych w ramach Europejskiego Funduszu Rozwoju Regionalnego pomoc jest przyznawana w wysokości </w:t>
      </w:r>
      <w:r w:rsidR="00F811FB">
        <w:rPr>
          <w:rFonts w:ascii="Times New Roman" w:hAnsi="Times New Roman" w:cs="Times New Roman"/>
          <w:color w:val="000000"/>
        </w:rPr>
        <w:t xml:space="preserve">do </w:t>
      </w:r>
      <w:r w:rsidRPr="00C43574">
        <w:rPr>
          <w:rFonts w:ascii="Times New Roman" w:hAnsi="Times New Roman" w:cs="Times New Roman"/>
          <w:color w:val="000000"/>
        </w:rPr>
        <w:t>85% kosztów kwalifikowanych.</w:t>
      </w:r>
    </w:p>
    <w:p w14:paraId="3BFE0A96" w14:textId="77777777" w:rsidR="004F5B31" w:rsidRPr="00C43574" w:rsidRDefault="004F5B31" w:rsidP="004F5B31">
      <w:pPr>
        <w:pStyle w:val="Normalny1"/>
        <w:spacing w:before="240"/>
        <w:jc w:val="both"/>
        <w:outlineLvl w:val="0"/>
        <w:rPr>
          <w:rFonts w:ascii="Times New Roman" w:hAnsi="Times New Roman" w:cs="Times New Roman"/>
          <w:b/>
          <w:sz w:val="22"/>
          <w:szCs w:val="22"/>
        </w:rPr>
      </w:pPr>
    </w:p>
    <w:p w14:paraId="1BE8E600" w14:textId="77777777" w:rsidR="009E3241" w:rsidRPr="00C43574" w:rsidRDefault="009E3241" w:rsidP="004F5B31">
      <w:pPr>
        <w:pStyle w:val="Normalny1"/>
        <w:spacing w:before="240"/>
        <w:jc w:val="both"/>
        <w:outlineLvl w:val="0"/>
        <w:rPr>
          <w:rFonts w:ascii="Times New Roman" w:hAnsi="Times New Roman" w:cs="Times New Roman"/>
          <w:b/>
          <w:sz w:val="22"/>
          <w:szCs w:val="22"/>
        </w:rPr>
      </w:pPr>
    </w:p>
    <w:p w14:paraId="50CC48BE" w14:textId="77777777" w:rsidR="009E3241" w:rsidRPr="00C43574" w:rsidRDefault="009E3241" w:rsidP="004F5B31">
      <w:pPr>
        <w:pStyle w:val="Normalny1"/>
        <w:spacing w:before="240"/>
        <w:jc w:val="both"/>
        <w:outlineLvl w:val="0"/>
        <w:rPr>
          <w:rFonts w:ascii="Times New Roman" w:hAnsi="Times New Roman" w:cs="Times New Roman"/>
          <w:b/>
          <w:sz w:val="22"/>
          <w:szCs w:val="22"/>
        </w:rPr>
      </w:pPr>
    </w:p>
    <w:p w14:paraId="480F8A73" w14:textId="22A62D7A" w:rsidR="009E3241" w:rsidRDefault="009E3241" w:rsidP="004F5B31">
      <w:pPr>
        <w:pStyle w:val="Normalny1"/>
        <w:spacing w:before="240"/>
        <w:jc w:val="both"/>
        <w:outlineLvl w:val="0"/>
        <w:rPr>
          <w:rFonts w:ascii="Times New Roman" w:hAnsi="Times New Roman" w:cs="Times New Roman"/>
          <w:b/>
          <w:sz w:val="22"/>
          <w:szCs w:val="22"/>
        </w:rPr>
      </w:pPr>
    </w:p>
    <w:p w14:paraId="173F270F" w14:textId="77777777" w:rsidR="00F811FB" w:rsidRDefault="00F811FB" w:rsidP="004F5B31">
      <w:pPr>
        <w:pStyle w:val="Normalny1"/>
        <w:spacing w:before="240"/>
        <w:jc w:val="both"/>
        <w:outlineLvl w:val="0"/>
        <w:rPr>
          <w:rFonts w:ascii="Times New Roman" w:hAnsi="Times New Roman" w:cs="Times New Roman"/>
          <w:b/>
          <w:sz w:val="22"/>
          <w:szCs w:val="22"/>
        </w:rPr>
      </w:pPr>
    </w:p>
    <w:p w14:paraId="6CCA36A6" w14:textId="77777777" w:rsidR="00F811FB" w:rsidRDefault="00F811FB" w:rsidP="004F5B31">
      <w:pPr>
        <w:pStyle w:val="Normalny1"/>
        <w:spacing w:before="240"/>
        <w:jc w:val="both"/>
        <w:outlineLvl w:val="0"/>
        <w:rPr>
          <w:rFonts w:ascii="Times New Roman" w:hAnsi="Times New Roman" w:cs="Times New Roman"/>
          <w:b/>
          <w:sz w:val="22"/>
          <w:szCs w:val="22"/>
        </w:rPr>
      </w:pPr>
    </w:p>
    <w:p w14:paraId="249F7418" w14:textId="77777777" w:rsidR="00F811FB" w:rsidRDefault="00F811FB" w:rsidP="004F5B31">
      <w:pPr>
        <w:pStyle w:val="Normalny1"/>
        <w:spacing w:before="240"/>
        <w:jc w:val="both"/>
        <w:outlineLvl w:val="0"/>
        <w:rPr>
          <w:rFonts w:ascii="Times New Roman" w:hAnsi="Times New Roman" w:cs="Times New Roman"/>
          <w:b/>
          <w:sz w:val="22"/>
          <w:szCs w:val="22"/>
        </w:rPr>
      </w:pPr>
    </w:p>
    <w:p w14:paraId="143584E1" w14:textId="6BD8F079" w:rsidR="009E3241" w:rsidRDefault="009E3241" w:rsidP="004F5B31">
      <w:pPr>
        <w:pStyle w:val="Normalny1"/>
        <w:jc w:val="both"/>
        <w:outlineLvl w:val="0"/>
        <w:rPr>
          <w:rFonts w:ascii="Times New Roman" w:hAnsi="Times New Roman" w:cs="Times New Roman"/>
          <w:b/>
          <w:sz w:val="22"/>
          <w:szCs w:val="22"/>
        </w:rPr>
      </w:pPr>
    </w:p>
    <w:p w14:paraId="7C8E37EE" w14:textId="7C7462F4" w:rsidR="002227FF" w:rsidRDefault="002227FF" w:rsidP="004F5B31">
      <w:pPr>
        <w:pStyle w:val="Normalny1"/>
        <w:jc w:val="both"/>
        <w:outlineLvl w:val="0"/>
        <w:rPr>
          <w:rFonts w:ascii="Times New Roman" w:hAnsi="Times New Roman" w:cs="Times New Roman"/>
          <w:b/>
          <w:sz w:val="22"/>
          <w:szCs w:val="22"/>
        </w:rPr>
      </w:pPr>
    </w:p>
    <w:p w14:paraId="1805381C" w14:textId="0F8B45B6" w:rsidR="002227FF" w:rsidRDefault="002227FF" w:rsidP="004F5B31">
      <w:pPr>
        <w:pStyle w:val="Normalny1"/>
        <w:jc w:val="both"/>
        <w:outlineLvl w:val="0"/>
        <w:rPr>
          <w:rFonts w:ascii="Times New Roman" w:hAnsi="Times New Roman" w:cs="Times New Roman"/>
          <w:b/>
          <w:sz w:val="22"/>
          <w:szCs w:val="22"/>
        </w:rPr>
      </w:pPr>
    </w:p>
    <w:p w14:paraId="6CFE196D" w14:textId="77777777" w:rsidR="002227FF" w:rsidRDefault="002227FF" w:rsidP="004F5B31">
      <w:pPr>
        <w:pStyle w:val="Normalny1"/>
        <w:jc w:val="both"/>
        <w:outlineLvl w:val="0"/>
        <w:rPr>
          <w:rFonts w:ascii="Times New Roman" w:hAnsi="Times New Roman" w:cs="Times New Roman"/>
          <w:b/>
          <w:sz w:val="22"/>
          <w:szCs w:val="22"/>
        </w:rPr>
      </w:pPr>
    </w:p>
    <w:p w14:paraId="09906E48" w14:textId="6EB6392B" w:rsidR="002227FF" w:rsidRDefault="002227FF" w:rsidP="004F5B31">
      <w:pPr>
        <w:pStyle w:val="Normalny1"/>
        <w:jc w:val="both"/>
        <w:outlineLvl w:val="0"/>
        <w:rPr>
          <w:rFonts w:ascii="Times New Roman" w:hAnsi="Times New Roman" w:cs="Times New Roman"/>
          <w:b/>
          <w:sz w:val="22"/>
          <w:szCs w:val="22"/>
        </w:rPr>
      </w:pPr>
    </w:p>
    <w:p w14:paraId="5FBC12AB" w14:textId="77777777" w:rsidR="002227FF" w:rsidRPr="00C43574" w:rsidRDefault="002227FF" w:rsidP="004F5B31">
      <w:pPr>
        <w:pStyle w:val="Normalny1"/>
        <w:jc w:val="both"/>
        <w:outlineLvl w:val="0"/>
        <w:rPr>
          <w:rFonts w:ascii="Times New Roman" w:hAnsi="Times New Roman" w:cs="Times New Roman"/>
          <w:b/>
          <w:sz w:val="22"/>
          <w:szCs w:val="22"/>
        </w:rPr>
      </w:pPr>
    </w:p>
    <w:p w14:paraId="64375C24" w14:textId="77777777" w:rsidR="009E3241" w:rsidRPr="00C43574" w:rsidRDefault="009E3241" w:rsidP="0094495C">
      <w:pPr>
        <w:pStyle w:val="Spistrecipoziom1"/>
        <w:spacing w:after="240"/>
        <w:rPr>
          <w:sz w:val="22"/>
          <w:szCs w:val="22"/>
        </w:rPr>
      </w:pPr>
      <w:bookmarkStart w:id="202" w:name="_Toc439079818"/>
      <w:r w:rsidRPr="00C43574">
        <w:rPr>
          <w:sz w:val="22"/>
          <w:szCs w:val="22"/>
        </w:rPr>
        <w:lastRenderedPageBreak/>
        <w:t>Plan Działania</w:t>
      </w:r>
      <w:bookmarkEnd w:id="202"/>
    </w:p>
    <w:p w14:paraId="3AD6B7F5" w14:textId="77777777" w:rsidR="009E3241" w:rsidRPr="00C43574"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Plan Działania jest powiązany z matrycą logiczną LSR oraz celami i wskaźnikami, ponadto jest zgodny z zapisami PROW 2014-2020 i zapisami Szczegółowych Opisów Osi Priorytetowych RPOWP. W Planie Działania ujęto wszystkie adekwatne wskaźniki określone w powyższych dokumentach oraz uzupełniono o wskaźniki własne.</w:t>
      </w:r>
    </w:p>
    <w:p w14:paraId="5A5BF48A" w14:textId="77777777" w:rsidR="009E3241"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Wartości osiągania wskaźników produktu i rezultatu wskazano z podziałem na trzyletnie okresy.</w:t>
      </w:r>
    </w:p>
    <w:p w14:paraId="14C1375D" w14:textId="1EE9BA56" w:rsidR="009B4529" w:rsidRPr="00632136" w:rsidRDefault="009B4529" w:rsidP="009B4529">
      <w:pPr>
        <w:spacing w:line="240" w:lineRule="auto"/>
        <w:jc w:val="both"/>
        <w:outlineLvl w:val="0"/>
        <w:rPr>
          <w:rFonts w:ascii="Times New Roman" w:hAnsi="Times New Roman" w:cs="Times New Roman"/>
          <w:color w:val="000000" w:themeColor="text1"/>
        </w:rPr>
      </w:pPr>
      <w:r w:rsidRPr="009B4529">
        <w:rPr>
          <w:rFonts w:ascii="Times New Roman" w:hAnsi="Times New Roman" w:cs="Times New Roman"/>
          <w:color w:val="000000" w:themeColor="text1"/>
        </w:rPr>
        <w:t xml:space="preserve">LGD przewiduje, że do końca roku </w:t>
      </w:r>
      <w:r w:rsidRPr="00421A5C">
        <w:rPr>
          <w:rFonts w:ascii="Times New Roman" w:hAnsi="Times New Roman" w:cs="Times New Roman"/>
          <w:color w:val="000000" w:themeColor="text1"/>
        </w:rPr>
        <w:t>2018 35% projektów w ramach RPOWP 2014-2020</w:t>
      </w:r>
      <w:r w:rsidRPr="009B4529">
        <w:rPr>
          <w:rFonts w:ascii="Times New Roman" w:hAnsi="Times New Roman" w:cs="Times New Roman"/>
          <w:color w:val="000000" w:themeColor="text1"/>
        </w:rPr>
        <w:t xml:space="preserve"> będzie realizowanych częściowo </w:t>
      </w:r>
      <w:r w:rsidRPr="001709CD">
        <w:rPr>
          <w:rFonts w:ascii="Times New Roman" w:hAnsi="Times New Roman" w:cs="Times New Roman"/>
          <w:color w:val="000000" w:themeColor="text1"/>
        </w:rPr>
        <w:t xml:space="preserve">przez partnerów </w:t>
      </w:r>
      <w:r w:rsidRPr="00632136">
        <w:rPr>
          <w:rFonts w:ascii="Times New Roman" w:hAnsi="Times New Roman" w:cs="Times New Roman"/>
          <w:color w:val="000000" w:themeColor="text1"/>
        </w:rPr>
        <w:t>społecznych lub organizacje pozarządowe zaś do roku 2023 wartość ta będzie wynosiła 50%.</w:t>
      </w:r>
      <w:r w:rsidR="00A7060B" w:rsidRPr="00632136">
        <w:rPr>
          <w:rFonts w:ascii="Times New Roman" w:hAnsi="Times New Roman" w:cs="Times New Roman"/>
          <w:color w:val="000000" w:themeColor="text1"/>
        </w:rPr>
        <w:t xml:space="preserve"> Przez operacje realizowane w pełni lub częściowo przez partnerów społecznych lub organizacje pozarządowe rozumie się te operacje, które otrzymały punkty w ramach oceny operacji zgodnie z lokalnymi kryteriami wyboru </w:t>
      </w:r>
      <w:r w:rsidR="0022476A" w:rsidRPr="00632136">
        <w:rPr>
          <w:rFonts w:ascii="Times New Roman" w:hAnsi="Times New Roman" w:cs="Times New Roman"/>
          <w:color w:val="000000" w:themeColor="text1"/>
        </w:rPr>
        <w:t>w</w:t>
      </w:r>
      <w:r w:rsidR="00A7060B" w:rsidRPr="00632136">
        <w:rPr>
          <w:rFonts w:ascii="Times New Roman" w:hAnsi="Times New Roman" w:cs="Times New Roman"/>
          <w:color w:val="000000" w:themeColor="text1"/>
        </w:rPr>
        <w:t xml:space="preserve"> następując</w:t>
      </w:r>
      <w:r w:rsidR="0022476A" w:rsidRPr="00632136">
        <w:rPr>
          <w:rFonts w:ascii="Times New Roman" w:hAnsi="Times New Roman" w:cs="Times New Roman"/>
          <w:color w:val="000000" w:themeColor="text1"/>
        </w:rPr>
        <w:t>ym</w:t>
      </w:r>
      <w:r w:rsidR="00A7060B" w:rsidRPr="00632136">
        <w:rPr>
          <w:rFonts w:ascii="Times New Roman" w:hAnsi="Times New Roman" w:cs="Times New Roman"/>
          <w:color w:val="000000" w:themeColor="text1"/>
        </w:rPr>
        <w:t xml:space="preserve"> kryterium: </w:t>
      </w:r>
      <w:r w:rsidR="00E117FC" w:rsidRPr="00632136">
        <w:rPr>
          <w:rFonts w:ascii="Times New Roman" w:hAnsi="Times New Roman" w:cs="Times New Roman"/>
          <w:color w:val="000000" w:themeColor="text1"/>
        </w:rPr>
        <w:t>Wnioskodawca jest organizacją pozarządową lub projekt realizowany będzie w partnerstwie z organizacją pozarządową</w:t>
      </w:r>
      <w:r w:rsidR="00A7060B" w:rsidRPr="00632136">
        <w:rPr>
          <w:rFonts w:ascii="Times New Roman" w:hAnsi="Times New Roman" w:cs="Times New Roman"/>
          <w:color w:val="000000" w:themeColor="text1"/>
        </w:rPr>
        <w:t xml:space="preserve">. </w:t>
      </w:r>
    </w:p>
    <w:p w14:paraId="5375AD78" w14:textId="77777777" w:rsidR="009B4529" w:rsidRPr="00C43574" w:rsidRDefault="009B4529" w:rsidP="009B4529">
      <w:pPr>
        <w:shd w:val="clear" w:color="auto" w:fill="FFFFFF" w:themeFill="background1"/>
        <w:spacing w:line="240" w:lineRule="auto"/>
        <w:jc w:val="both"/>
        <w:outlineLvl w:val="0"/>
        <w:rPr>
          <w:rFonts w:ascii="Times New Roman" w:hAnsi="Times New Roman" w:cs="Times New Roman"/>
          <w:color w:val="000000" w:themeColor="text1"/>
        </w:rPr>
      </w:pPr>
      <w:r w:rsidRPr="00421A5C">
        <w:rPr>
          <w:rFonts w:ascii="Times New Roman" w:hAnsi="Times New Roman" w:cs="Times New Roman"/>
          <w:color w:val="000000" w:themeColor="text1"/>
        </w:rPr>
        <w:t>Do końca roku 2018 r. LGD planuje wykorzystać minimum 20% środków finansowych na wsparcie operacji w ramach LSR a do roku 2021 co najmniej 50% tych środków.</w:t>
      </w:r>
    </w:p>
    <w:p w14:paraId="648CC7C2" w14:textId="7B49A07C" w:rsidR="009E3241" w:rsidRPr="00C43574" w:rsidRDefault="004B1F48" w:rsidP="009E3241">
      <w:pPr>
        <w:autoSpaceDE w:val="0"/>
        <w:autoSpaceDN w:val="0"/>
        <w:adjustRightInd w:val="0"/>
        <w:spacing w:before="240" w:after="0" w:line="240" w:lineRule="auto"/>
        <w:jc w:val="both"/>
        <w:rPr>
          <w:rFonts w:ascii="Times New Roman" w:hAnsi="Times New Roman" w:cs="Times New Roman"/>
          <w:color w:val="000000"/>
        </w:rPr>
      </w:pPr>
      <w:r w:rsidRPr="00C225E1">
        <w:rPr>
          <w:rFonts w:ascii="Times New Roman" w:hAnsi="Times New Roman" w:cs="Times New Roman"/>
          <w:color w:val="000000"/>
        </w:rPr>
        <w:t>Ponad</w:t>
      </w:r>
      <w:r>
        <w:rPr>
          <w:rFonts w:ascii="Times New Roman" w:hAnsi="Times New Roman" w:cs="Times New Roman"/>
          <w:color w:val="000000"/>
        </w:rPr>
        <w:t xml:space="preserve"> </w:t>
      </w:r>
      <w:r w:rsidR="009E3241" w:rsidRPr="001709CD">
        <w:rPr>
          <w:rFonts w:ascii="Times New Roman" w:hAnsi="Times New Roman" w:cs="Times New Roman"/>
          <w:color w:val="000000"/>
        </w:rPr>
        <w:t>50% środków z PROW będzie przeznaczone na przedsięwzięcia dedykowane tworzeniu i utrzymaniu miejsc pracy</w:t>
      </w:r>
      <w:r w:rsidR="00D53CCD" w:rsidRPr="001709CD">
        <w:rPr>
          <w:rFonts w:ascii="Times New Roman" w:hAnsi="Times New Roman" w:cs="Times New Roman"/>
          <w:color w:val="000000"/>
        </w:rPr>
        <w:t>: Przedsięwzięcie 1.1.1 Wsparcie na rzecz rozwoju i zakładania działalności gospodarczej i działania szkoleniowe oraz Przedsięwzięcie 1.1.2 Inkubator przetwórstwa lokalnego.</w:t>
      </w:r>
      <w:r w:rsidR="00D53CCD">
        <w:rPr>
          <w:rFonts w:ascii="Times New Roman" w:hAnsi="Times New Roman" w:cs="Times New Roman"/>
          <w:color w:val="000000"/>
        </w:rPr>
        <w:t xml:space="preserve"> </w:t>
      </w:r>
    </w:p>
    <w:p w14:paraId="0DDA4413" w14:textId="77777777" w:rsidR="009E3241" w:rsidRPr="00C43574" w:rsidRDefault="009E3241" w:rsidP="009E3241">
      <w:pPr>
        <w:autoSpaceDE w:val="0"/>
        <w:autoSpaceDN w:val="0"/>
        <w:adjustRightInd w:val="0"/>
        <w:spacing w:before="240" w:line="240" w:lineRule="auto"/>
        <w:jc w:val="both"/>
        <w:rPr>
          <w:rFonts w:ascii="Times New Roman" w:hAnsi="Times New Roman" w:cs="Times New Roman"/>
          <w:color w:val="000000"/>
        </w:rPr>
        <w:sectPr w:rsidR="009E3241" w:rsidRPr="00C43574" w:rsidSect="009554FD">
          <w:footerReference w:type="default" r:id="rId26"/>
          <w:footerReference w:type="first" r:id="rId27"/>
          <w:pgSz w:w="11906" w:h="16838"/>
          <w:pgMar w:top="720" w:right="720" w:bottom="766" w:left="720" w:header="0" w:footer="709" w:gutter="0"/>
          <w:pgNumType w:start="77"/>
          <w:cols w:space="708"/>
          <w:formProt w:val="0"/>
          <w:docGrid w:linePitch="360" w:charSpace="-6145"/>
        </w:sectPr>
      </w:pPr>
    </w:p>
    <w:p w14:paraId="0972404F" w14:textId="77777777" w:rsidR="009E3241" w:rsidRPr="00C43574" w:rsidRDefault="009E3241" w:rsidP="00F12E13">
      <w:pPr>
        <w:pStyle w:val="Spistrecipoziom1"/>
        <w:spacing w:before="0" w:after="240"/>
        <w:rPr>
          <w:sz w:val="22"/>
          <w:szCs w:val="22"/>
        </w:rPr>
      </w:pPr>
      <w:bookmarkStart w:id="203" w:name="_Toc439079819"/>
      <w:r w:rsidRPr="00C43574">
        <w:rPr>
          <w:sz w:val="22"/>
          <w:szCs w:val="22"/>
        </w:rPr>
        <w:lastRenderedPageBreak/>
        <w:t>Budżet LSR</w:t>
      </w:r>
      <w:bookmarkEnd w:id="203"/>
    </w:p>
    <w:p w14:paraId="7F19BB09" w14:textId="2A4424F9" w:rsidR="009E3241" w:rsidRDefault="009E3241" w:rsidP="009E3241">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Lokalna Strategia Rozwoju Stowarzyszenia Lokalna Grupa Działania Szlak Tatarski będzie finansowana z Programu Rozwoju Obszarów Wiejskich na lata 2014-2020 oraz Regionalnego Programu </w:t>
      </w:r>
      <w:r w:rsidR="00F61D4C">
        <w:rPr>
          <w:rFonts w:ascii="Times New Roman" w:hAnsi="Times New Roman" w:cs="Times New Roman"/>
          <w:color w:val="000000" w:themeColor="text1"/>
          <w:sz w:val="22"/>
          <w:szCs w:val="22"/>
        </w:rPr>
        <w:t>Operacyjnego</w:t>
      </w:r>
      <w:r w:rsidRPr="00C43574">
        <w:rPr>
          <w:rFonts w:ascii="Times New Roman" w:hAnsi="Times New Roman" w:cs="Times New Roman"/>
          <w:color w:val="000000" w:themeColor="text1"/>
          <w:sz w:val="22"/>
          <w:szCs w:val="22"/>
        </w:rPr>
        <w:t xml:space="preserve"> Województwa Podlaskiego na lata 2014-2020. Szczegółowy podział środków na poszczególne Fundusze przedstawia budżet stanowiący załącznik do LSR. Wysokość kosztów związanych z realizacją LSR (m.in. wynagrodzenia pracowników, koszty związane z utrzymaniem biura) i aktywizacji (animowanie, szkolenia, działania informacyjno-promocyjne i wspierające lokalnych liderów) oraz środków na realizację projektów współpracy określono zgodnie z przepisami unijnymi i krajowymi.</w:t>
      </w:r>
    </w:p>
    <w:p w14:paraId="134B1BFB" w14:textId="5F4E80C2" w:rsidR="00AA6A7A" w:rsidRPr="00967D65" w:rsidRDefault="00AA6A7A" w:rsidP="009E3241">
      <w:pPr>
        <w:pStyle w:val="Normalny1"/>
        <w:spacing w:after="240"/>
        <w:jc w:val="both"/>
        <w:outlineLvl w:val="0"/>
        <w:rPr>
          <w:rFonts w:ascii="Times New Roman" w:hAnsi="Times New Roman" w:cs="Times New Roman"/>
          <w:sz w:val="22"/>
          <w:szCs w:val="22"/>
        </w:rPr>
      </w:pPr>
      <w:r w:rsidRPr="000D6BB1">
        <w:rPr>
          <w:rFonts w:ascii="Times New Roman" w:hAnsi="Times New Roman" w:cs="Times New Roman"/>
          <w:color w:val="000000" w:themeColor="text1"/>
          <w:sz w:val="22"/>
          <w:szCs w:val="22"/>
        </w:rPr>
        <w:t>Decyzją Zarządu Województwa Podlaskiego (nr uchwały 33/441/2019</w:t>
      </w:r>
      <w:r w:rsidR="00AA059C" w:rsidRPr="000D6BB1">
        <w:rPr>
          <w:rFonts w:ascii="Times New Roman" w:hAnsi="Times New Roman" w:cs="Times New Roman"/>
          <w:color w:val="000000" w:themeColor="text1"/>
          <w:sz w:val="22"/>
          <w:szCs w:val="22"/>
        </w:rPr>
        <w:t xml:space="preserve"> z dnia 9 kwietnia 2019 r.</w:t>
      </w:r>
      <w:r w:rsidRPr="000D6BB1">
        <w:rPr>
          <w:rFonts w:ascii="Times New Roman" w:hAnsi="Times New Roman" w:cs="Times New Roman"/>
          <w:color w:val="000000" w:themeColor="text1"/>
          <w:sz w:val="22"/>
          <w:szCs w:val="22"/>
        </w:rPr>
        <w:t xml:space="preserve">) Stowarzyszenie LGD Szlak Tatarski otrzymało dodatkowe środki finansowe na wsparcie realizacji operacji w ramach Lokalnej Strategii Rozwoju w wysokości  </w:t>
      </w:r>
      <w:r w:rsidRPr="000D6BB1">
        <w:rPr>
          <w:rFonts w:ascii="Times New Roman" w:hAnsi="Times New Roman" w:cs="Times New Roman"/>
          <w:b/>
          <w:sz w:val="22"/>
          <w:szCs w:val="22"/>
        </w:rPr>
        <w:t xml:space="preserve">2 754 148,80 zł. </w:t>
      </w:r>
      <w:r w:rsidR="00AA059C" w:rsidRPr="000D6BB1">
        <w:rPr>
          <w:rFonts w:ascii="Times New Roman" w:hAnsi="Times New Roman" w:cs="Times New Roman"/>
          <w:sz w:val="22"/>
          <w:szCs w:val="22"/>
        </w:rPr>
        <w:t xml:space="preserve">Otrzymaną kwotę podzielono według potrzeb zgłaszanych przez mieszkańców oraz przedstawicieli samorządów wchodzących w skład LGD. </w:t>
      </w:r>
      <w:r w:rsidR="00327ABF" w:rsidRPr="000D6BB1">
        <w:rPr>
          <w:rFonts w:ascii="Times New Roman" w:hAnsi="Times New Roman" w:cs="Times New Roman"/>
          <w:sz w:val="22"/>
          <w:szCs w:val="22"/>
        </w:rPr>
        <w:t xml:space="preserve">Przeprowadzone konsultacje społeczne pokazały potrzebę </w:t>
      </w:r>
      <w:r w:rsidR="001F43F8" w:rsidRPr="000D6BB1">
        <w:rPr>
          <w:rFonts w:ascii="Times New Roman" w:hAnsi="Times New Roman" w:cs="Times New Roman"/>
          <w:sz w:val="22"/>
          <w:szCs w:val="22"/>
        </w:rPr>
        <w:t xml:space="preserve">realizacji </w:t>
      </w:r>
      <w:r w:rsidR="00327ABF" w:rsidRPr="000D6BB1">
        <w:rPr>
          <w:rFonts w:ascii="Times New Roman" w:hAnsi="Times New Roman" w:cs="Times New Roman"/>
          <w:sz w:val="22"/>
          <w:szCs w:val="22"/>
        </w:rPr>
        <w:t>projekt</w:t>
      </w:r>
      <w:r w:rsidR="001F43F8" w:rsidRPr="000D6BB1">
        <w:rPr>
          <w:rFonts w:ascii="Times New Roman" w:hAnsi="Times New Roman" w:cs="Times New Roman"/>
          <w:sz w:val="22"/>
          <w:szCs w:val="22"/>
        </w:rPr>
        <w:t>ów</w:t>
      </w:r>
      <w:r w:rsidR="00327ABF" w:rsidRPr="000D6BB1">
        <w:rPr>
          <w:rFonts w:ascii="Times New Roman" w:hAnsi="Times New Roman" w:cs="Times New Roman"/>
          <w:sz w:val="22"/>
          <w:szCs w:val="22"/>
        </w:rPr>
        <w:t xml:space="preserve"> rewitalizacyjn</w:t>
      </w:r>
      <w:r w:rsidR="001F43F8" w:rsidRPr="000D6BB1">
        <w:rPr>
          <w:rFonts w:ascii="Times New Roman" w:hAnsi="Times New Roman" w:cs="Times New Roman"/>
          <w:sz w:val="22"/>
          <w:szCs w:val="22"/>
        </w:rPr>
        <w:t>ych</w:t>
      </w:r>
      <w:r w:rsidR="00327ABF" w:rsidRPr="000D6BB1">
        <w:rPr>
          <w:rFonts w:ascii="Times New Roman" w:hAnsi="Times New Roman" w:cs="Times New Roman"/>
          <w:sz w:val="22"/>
          <w:szCs w:val="22"/>
        </w:rPr>
        <w:t xml:space="preserve">, </w:t>
      </w:r>
      <w:r w:rsidR="001F43F8" w:rsidRPr="000D6BB1">
        <w:rPr>
          <w:rFonts w:ascii="Times New Roman" w:hAnsi="Times New Roman" w:cs="Times New Roman"/>
          <w:sz w:val="22"/>
          <w:szCs w:val="22"/>
        </w:rPr>
        <w:t xml:space="preserve">dotyczących </w:t>
      </w:r>
      <w:r w:rsidR="00327ABF" w:rsidRPr="000D6BB1">
        <w:rPr>
          <w:rFonts w:ascii="Times New Roman" w:hAnsi="Times New Roman" w:cs="Times New Roman"/>
          <w:sz w:val="22"/>
          <w:szCs w:val="22"/>
        </w:rPr>
        <w:t xml:space="preserve">dziedzictwa kulturowego, modernizacji infrastruktury przedszkolnej </w:t>
      </w:r>
      <w:r w:rsidR="001F43F8" w:rsidRPr="000D6BB1">
        <w:rPr>
          <w:rFonts w:ascii="Times New Roman" w:hAnsi="Times New Roman" w:cs="Times New Roman"/>
          <w:sz w:val="22"/>
          <w:szCs w:val="22"/>
        </w:rPr>
        <w:t xml:space="preserve">i </w:t>
      </w:r>
      <w:r w:rsidR="00327ABF" w:rsidRPr="000D6BB1">
        <w:rPr>
          <w:rFonts w:ascii="Times New Roman" w:hAnsi="Times New Roman" w:cs="Times New Roman"/>
          <w:sz w:val="22"/>
          <w:szCs w:val="22"/>
        </w:rPr>
        <w:t xml:space="preserve">społecznej. Najwięcej środków przeznaczono na </w:t>
      </w:r>
      <w:r w:rsidR="00A23C78" w:rsidRPr="000D6BB1">
        <w:rPr>
          <w:rFonts w:ascii="Times New Roman" w:hAnsi="Times New Roman" w:cs="Times New Roman"/>
          <w:sz w:val="22"/>
          <w:szCs w:val="22"/>
        </w:rPr>
        <w:t>działania</w:t>
      </w:r>
      <w:r w:rsidR="00327ABF" w:rsidRPr="000D6BB1">
        <w:rPr>
          <w:rFonts w:ascii="Times New Roman" w:hAnsi="Times New Roman" w:cs="Times New Roman"/>
          <w:sz w:val="22"/>
          <w:szCs w:val="22"/>
        </w:rPr>
        <w:t xml:space="preserve"> </w:t>
      </w:r>
      <w:r w:rsidR="001F43F8" w:rsidRPr="000D6BB1">
        <w:rPr>
          <w:rFonts w:ascii="Times New Roman" w:hAnsi="Times New Roman" w:cs="Times New Roman"/>
          <w:sz w:val="22"/>
          <w:szCs w:val="22"/>
        </w:rPr>
        <w:t>z zakresu</w:t>
      </w:r>
      <w:r w:rsidR="00327ABF" w:rsidRPr="000D6BB1">
        <w:rPr>
          <w:rFonts w:ascii="Times New Roman" w:hAnsi="Times New Roman" w:cs="Times New Roman"/>
          <w:sz w:val="22"/>
          <w:szCs w:val="22"/>
        </w:rPr>
        <w:t xml:space="preserve"> rewitalizacji małej skali </w:t>
      </w:r>
      <w:r w:rsidR="001F43F8" w:rsidRPr="000D6BB1">
        <w:rPr>
          <w:rFonts w:ascii="Times New Roman" w:hAnsi="Times New Roman" w:cs="Times New Roman"/>
          <w:sz w:val="22"/>
          <w:szCs w:val="22"/>
        </w:rPr>
        <w:t xml:space="preserve">w kwocie </w:t>
      </w:r>
      <w:r w:rsidR="00327ABF" w:rsidRPr="000D6BB1">
        <w:rPr>
          <w:rFonts w:ascii="Times New Roman" w:hAnsi="Times New Roman" w:cs="Times New Roman"/>
          <w:sz w:val="22"/>
          <w:szCs w:val="22"/>
        </w:rPr>
        <w:t xml:space="preserve">1 504 148,80 zł oraz infrastruktury przedszkolnej </w:t>
      </w:r>
      <w:r w:rsidR="00955161" w:rsidRPr="000D6BB1">
        <w:rPr>
          <w:rFonts w:ascii="Times New Roman" w:hAnsi="Times New Roman" w:cs="Times New Roman"/>
          <w:sz w:val="22"/>
          <w:szCs w:val="22"/>
        </w:rPr>
        <w:t xml:space="preserve">w kwocie </w:t>
      </w:r>
      <w:r w:rsidR="00327ABF" w:rsidRPr="000D6BB1">
        <w:rPr>
          <w:rFonts w:ascii="Times New Roman" w:hAnsi="Times New Roman" w:cs="Times New Roman"/>
          <w:sz w:val="22"/>
          <w:szCs w:val="22"/>
        </w:rPr>
        <w:t xml:space="preserve">700 000,00 zł. </w:t>
      </w:r>
      <w:r w:rsidR="00CA3DCC" w:rsidRPr="000D6BB1">
        <w:rPr>
          <w:rFonts w:ascii="Times New Roman" w:hAnsi="Times New Roman" w:cs="Times New Roman"/>
          <w:sz w:val="22"/>
          <w:szCs w:val="22"/>
        </w:rPr>
        <w:t>Równie ważna okazała się ochrona zabytków, na ten cel prz</w:t>
      </w:r>
      <w:r w:rsidR="001F43F8" w:rsidRPr="000D6BB1">
        <w:rPr>
          <w:rFonts w:ascii="Times New Roman" w:hAnsi="Times New Roman" w:cs="Times New Roman"/>
          <w:sz w:val="22"/>
          <w:szCs w:val="22"/>
        </w:rPr>
        <w:t>ydzielono</w:t>
      </w:r>
      <w:r w:rsidR="00CA3DCC" w:rsidRPr="000D6BB1">
        <w:rPr>
          <w:rFonts w:ascii="Times New Roman" w:hAnsi="Times New Roman" w:cs="Times New Roman"/>
          <w:sz w:val="22"/>
          <w:szCs w:val="22"/>
        </w:rPr>
        <w:t xml:space="preserve"> kwotę 250 000,00 zł. </w:t>
      </w:r>
      <w:r w:rsidR="00955161" w:rsidRPr="000D6BB1">
        <w:rPr>
          <w:rFonts w:ascii="Times New Roman" w:hAnsi="Times New Roman" w:cs="Times New Roman"/>
          <w:sz w:val="22"/>
          <w:szCs w:val="22"/>
        </w:rPr>
        <w:t>Ś</w:t>
      </w:r>
      <w:r w:rsidR="00CA3DCC" w:rsidRPr="000D6BB1">
        <w:rPr>
          <w:rFonts w:ascii="Times New Roman" w:hAnsi="Times New Roman" w:cs="Times New Roman"/>
          <w:sz w:val="22"/>
          <w:szCs w:val="22"/>
        </w:rPr>
        <w:t xml:space="preserve">rodki zabezpieczono </w:t>
      </w:r>
      <w:r w:rsidR="00A23C78" w:rsidRPr="000D6BB1">
        <w:rPr>
          <w:rFonts w:ascii="Times New Roman" w:hAnsi="Times New Roman" w:cs="Times New Roman"/>
          <w:sz w:val="22"/>
          <w:szCs w:val="22"/>
        </w:rPr>
        <w:t xml:space="preserve">również </w:t>
      </w:r>
      <w:r w:rsidR="00CA3DCC" w:rsidRPr="000D6BB1">
        <w:rPr>
          <w:rFonts w:ascii="Times New Roman" w:hAnsi="Times New Roman" w:cs="Times New Roman"/>
          <w:sz w:val="22"/>
          <w:szCs w:val="22"/>
        </w:rPr>
        <w:t xml:space="preserve">na </w:t>
      </w:r>
      <w:r w:rsidR="00AA059C" w:rsidRPr="000D6BB1">
        <w:rPr>
          <w:rFonts w:ascii="Times New Roman" w:hAnsi="Times New Roman" w:cs="Times New Roman"/>
          <w:sz w:val="22"/>
          <w:szCs w:val="22"/>
        </w:rPr>
        <w:t>utworzenie</w:t>
      </w:r>
      <w:r w:rsidR="00CA3DCC" w:rsidRPr="000D6BB1">
        <w:rPr>
          <w:rFonts w:ascii="Times New Roman" w:hAnsi="Times New Roman" w:cs="Times New Roman"/>
          <w:sz w:val="22"/>
          <w:szCs w:val="22"/>
        </w:rPr>
        <w:t xml:space="preserve"> bądź modernizację infrastruktury społecznej</w:t>
      </w:r>
      <w:r w:rsidR="00955161" w:rsidRPr="000D6BB1">
        <w:rPr>
          <w:rFonts w:ascii="Times New Roman" w:hAnsi="Times New Roman" w:cs="Times New Roman"/>
          <w:sz w:val="22"/>
          <w:szCs w:val="22"/>
        </w:rPr>
        <w:t xml:space="preserve"> w kwocie</w:t>
      </w:r>
      <w:r w:rsidR="00A23C78" w:rsidRPr="000D6BB1">
        <w:rPr>
          <w:rFonts w:ascii="Times New Roman" w:hAnsi="Times New Roman" w:cs="Times New Roman"/>
          <w:sz w:val="22"/>
          <w:szCs w:val="22"/>
        </w:rPr>
        <w:t xml:space="preserve"> 300 000,00 </w:t>
      </w:r>
      <w:r w:rsidR="00A23C78" w:rsidRPr="00967D65">
        <w:rPr>
          <w:rFonts w:ascii="Times New Roman" w:hAnsi="Times New Roman" w:cs="Times New Roman"/>
          <w:sz w:val="22"/>
          <w:szCs w:val="22"/>
        </w:rPr>
        <w:t>zł</w:t>
      </w:r>
      <w:r w:rsidR="00CA3DCC" w:rsidRPr="00967D65">
        <w:rPr>
          <w:rFonts w:ascii="Times New Roman" w:hAnsi="Times New Roman" w:cs="Times New Roman"/>
          <w:sz w:val="22"/>
          <w:szCs w:val="22"/>
        </w:rPr>
        <w:t>.</w:t>
      </w:r>
      <w:r w:rsidR="00AA059C" w:rsidRPr="00967D65">
        <w:rPr>
          <w:rFonts w:ascii="Times New Roman" w:hAnsi="Times New Roman" w:cs="Times New Roman"/>
          <w:sz w:val="22"/>
          <w:szCs w:val="22"/>
        </w:rPr>
        <w:t xml:space="preserve"> </w:t>
      </w:r>
      <w:r w:rsidR="001F43F8" w:rsidRPr="00967D65">
        <w:rPr>
          <w:rFonts w:ascii="Times New Roman" w:hAnsi="Times New Roman" w:cs="Times New Roman"/>
          <w:sz w:val="22"/>
          <w:szCs w:val="22"/>
        </w:rPr>
        <w:t>Zwiększony budżet</w:t>
      </w:r>
      <w:r w:rsidR="00AA059C" w:rsidRPr="00967D65">
        <w:rPr>
          <w:rFonts w:ascii="Times New Roman" w:hAnsi="Times New Roman" w:cs="Times New Roman"/>
          <w:sz w:val="22"/>
          <w:szCs w:val="22"/>
        </w:rPr>
        <w:t xml:space="preserve"> jeszcze bardziej </w:t>
      </w:r>
      <w:r w:rsidR="001F43F8" w:rsidRPr="00967D65">
        <w:rPr>
          <w:rFonts w:ascii="Times New Roman" w:hAnsi="Times New Roman" w:cs="Times New Roman"/>
          <w:sz w:val="22"/>
          <w:szCs w:val="22"/>
        </w:rPr>
        <w:t xml:space="preserve">pomoże w </w:t>
      </w:r>
      <w:r w:rsidR="00ED3FB0" w:rsidRPr="00967D65">
        <w:rPr>
          <w:rFonts w:ascii="Times New Roman" w:hAnsi="Times New Roman" w:cs="Times New Roman"/>
          <w:sz w:val="22"/>
          <w:szCs w:val="22"/>
        </w:rPr>
        <w:t>osiągnięci</w:t>
      </w:r>
      <w:r w:rsidR="001F43F8" w:rsidRPr="00967D65">
        <w:rPr>
          <w:rFonts w:ascii="Times New Roman" w:hAnsi="Times New Roman" w:cs="Times New Roman"/>
          <w:sz w:val="22"/>
          <w:szCs w:val="22"/>
        </w:rPr>
        <w:t>u</w:t>
      </w:r>
      <w:r w:rsidR="00ED3FB0" w:rsidRPr="00967D65">
        <w:rPr>
          <w:rFonts w:ascii="Times New Roman" w:hAnsi="Times New Roman" w:cs="Times New Roman"/>
          <w:sz w:val="22"/>
          <w:szCs w:val="22"/>
        </w:rPr>
        <w:t xml:space="preserve"> założonych w LSR celów i przyczyni się do </w:t>
      </w:r>
      <w:r w:rsidR="00A23C78" w:rsidRPr="00967D65">
        <w:rPr>
          <w:rFonts w:ascii="Times New Roman" w:hAnsi="Times New Roman" w:cs="Times New Roman"/>
          <w:sz w:val="22"/>
          <w:szCs w:val="22"/>
        </w:rPr>
        <w:t xml:space="preserve">dalszego </w:t>
      </w:r>
      <w:r w:rsidR="00ED3FB0" w:rsidRPr="00967D65">
        <w:rPr>
          <w:rFonts w:ascii="Times New Roman" w:hAnsi="Times New Roman" w:cs="Times New Roman"/>
          <w:sz w:val="22"/>
          <w:szCs w:val="22"/>
        </w:rPr>
        <w:t>rozwoju lokalnej społeczności.</w:t>
      </w:r>
    </w:p>
    <w:p w14:paraId="61AE7DB2" w14:textId="173A1F68" w:rsidR="00E117FC" w:rsidRPr="00967D65" w:rsidRDefault="00357561" w:rsidP="009E3241">
      <w:pPr>
        <w:pStyle w:val="Normalny1"/>
        <w:spacing w:after="240"/>
        <w:jc w:val="both"/>
        <w:outlineLvl w:val="0"/>
        <w:rPr>
          <w:rFonts w:ascii="Times New Roman" w:hAnsi="Times New Roman" w:cs="Times New Roman"/>
          <w:color w:val="auto"/>
          <w:sz w:val="22"/>
          <w:szCs w:val="22"/>
        </w:rPr>
      </w:pPr>
      <w:r w:rsidRPr="00967D65">
        <w:rPr>
          <w:rFonts w:ascii="Times New Roman" w:hAnsi="Times New Roman" w:cs="Times New Roman"/>
          <w:color w:val="auto"/>
          <w:sz w:val="22"/>
          <w:szCs w:val="22"/>
        </w:rPr>
        <w:t>Decyzją Ministerstwa Rolnictwa i Rozwoju Wsi dotyczącą zwiększenia budżetu działania LEADER, Stowarzyszenie LGD Szlak Tatarski otrzymało dodatkowe środki finansowe na wsparcie realizacji operacji w ramach Lokalnej Strategii Rozwoju w wysokości  600 000,00 zł. Przeprowadzone konsultacje społeczne</w:t>
      </w:r>
      <w:r w:rsidR="00967D65" w:rsidRPr="00967D65">
        <w:rPr>
          <w:rFonts w:ascii="Times New Roman" w:hAnsi="Times New Roman" w:cs="Times New Roman"/>
          <w:color w:val="auto"/>
          <w:sz w:val="22"/>
          <w:szCs w:val="22"/>
        </w:rPr>
        <w:t xml:space="preserve"> i potrzeby zgłaszane przez mieszkańców oraz przedstawicieli samorządów wchodzących w skład LGD</w:t>
      </w:r>
      <w:r w:rsidRPr="00967D65">
        <w:rPr>
          <w:rFonts w:ascii="Times New Roman" w:hAnsi="Times New Roman" w:cs="Times New Roman"/>
          <w:color w:val="auto"/>
          <w:sz w:val="22"/>
          <w:szCs w:val="22"/>
        </w:rPr>
        <w:t xml:space="preserve"> pokazały potrzebę realizacji projektów </w:t>
      </w:r>
      <w:r w:rsidR="00487EDD" w:rsidRPr="00967D65">
        <w:rPr>
          <w:rFonts w:ascii="Times New Roman" w:hAnsi="Times New Roman" w:cs="Times New Roman"/>
          <w:color w:val="auto"/>
          <w:sz w:val="22"/>
          <w:szCs w:val="22"/>
        </w:rPr>
        <w:t xml:space="preserve">dotyczących rozwoju przedsiębiorczości na obszarze realizacji LSR Szlak Tatarski. Zwiększony budżet pomoże w osiągnięciu założonych w LSR celów i przyczyni się do dalszego rozwoju przedsiębiorczości w tym na </w:t>
      </w:r>
      <w:r w:rsidR="00A51AFC" w:rsidRPr="00967D65">
        <w:rPr>
          <w:rFonts w:ascii="Times New Roman" w:hAnsi="Times New Roman" w:cs="Times New Roman"/>
          <w:color w:val="auto"/>
          <w:sz w:val="22"/>
          <w:szCs w:val="22"/>
        </w:rPr>
        <w:t>utworzenie</w:t>
      </w:r>
      <w:r w:rsidR="00487EDD" w:rsidRPr="00967D65">
        <w:rPr>
          <w:rFonts w:ascii="Times New Roman" w:hAnsi="Times New Roman" w:cs="Times New Roman"/>
          <w:color w:val="auto"/>
          <w:sz w:val="22"/>
          <w:szCs w:val="22"/>
        </w:rPr>
        <w:t xml:space="preserve"> nowych miejsc pracy.</w:t>
      </w:r>
    </w:p>
    <w:p w14:paraId="19294C25" w14:textId="77777777" w:rsidR="009E3241" w:rsidRPr="00C43574" w:rsidRDefault="009E3241" w:rsidP="009E3241">
      <w:pPr>
        <w:pStyle w:val="Normalny1"/>
        <w:spacing w:before="240" w:after="240"/>
        <w:jc w:val="both"/>
        <w:outlineLvl w:val="0"/>
        <w:rPr>
          <w:rFonts w:ascii="Times New Roman" w:hAnsi="Times New Roman" w:cs="Times New Roman"/>
          <w:sz w:val="22"/>
          <w:szCs w:val="22"/>
        </w:rPr>
      </w:pPr>
      <w:r w:rsidRPr="00967D65">
        <w:rPr>
          <w:rFonts w:ascii="Times New Roman" w:hAnsi="Times New Roman" w:cs="Times New Roman"/>
          <w:color w:val="000000" w:themeColor="text1"/>
          <w:sz w:val="22"/>
          <w:szCs w:val="22"/>
        </w:rPr>
        <w:t>Plan finansowy uwzględnia wielkoś</w:t>
      </w:r>
      <w:r w:rsidR="00B7606C" w:rsidRPr="00967D65">
        <w:rPr>
          <w:rFonts w:ascii="Times New Roman" w:hAnsi="Times New Roman" w:cs="Times New Roman"/>
          <w:color w:val="000000" w:themeColor="text1"/>
          <w:sz w:val="22"/>
          <w:szCs w:val="22"/>
        </w:rPr>
        <w:t>ć wkładu w podziale na wkład EFR</w:t>
      </w:r>
      <w:r w:rsidRPr="00967D65">
        <w:rPr>
          <w:rFonts w:ascii="Times New Roman" w:hAnsi="Times New Roman" w:cs="Times New Roman"/>
          <w:color w:val="000000" w:themeColor="text1"/>
          <w:sz w:val="22"/>
          <w:szCs w:val="22"/>
        </w:rPr>
        <w:t>ROW, budżet</w:t>
      </w:r>
      <w:r w:rsidRPr="00C43574">
        <w:rPr>
          <w:rFonts w:ascii="Times New Roman" w:hAnsi="Times New Roman" w:cs="Times New Roman"/>
          <w:color w:val="000000" w:themeColor="text1"/>
          <w:sz w:val="22"/>
          <w:szCs w:val="22"/>
        </w:rPr>
        <w:t xml:space="preserve"> państwa (dla beneficjentów innych niż jednostki sektora finansów publicznych) oraz wkład własny, który jest wkładem krajowych środków publicznych dla beneficjentów będących jednostkami sektora finansów publicznych.</w:t>
      </w:r>
    </w:p>
    <w:p w14:paraId="605AF54A" w14:textId="77777777" w:rsidR="009E3241" w:rsidRPr="00C43574"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i/>
          <w:color w:val="000000" w:themeColor="text1"/>
        </w:rPr>
        <w:t>Tabela 41.</w:t>
      </w:r>
      <w:r w:rsidRPr="00C43574">
        <w:rPr>
          <w:rFonts w:ascii="Times New Roman" w:hAnsi="Times New Roman" w:cs="Times New Roman"/>
          <w:color w:val="000000" w:themeColor="text1"/>
        </w:rPr>
        <w:t xml:space="preserve"> Powiązanie budżetu z celami LSR </w:t>
      </w:r>
    </w:p>
    <w:tbl>
      <w:tblPr>
        <w:tblStyle w:val="Tabela-Siatka"/>
        <w:tblW w:w="10774" w:type="dxa"/>
        <w:tblInd w:w="-172" w:type="dxa"/>
        <w:tblLook w:val="04A0" w:firstRow="1" w:lastRow="0" w:firstColumn="1" w:lastColumn="0" w:noHBand="0" w:noVBand="1"/>
      </w:tblPr>
      <w:tblGrid>
        <w:gridCol w:w="2946"/>
        <w:gridCol w:w="1981"/>
        <w:gridCol w:w="5847"/>
      </w:tblGrid>
      <w:tr w:rsidR="009E3241" w:rsidRPr="00C43574" w14:paraId="509DB770" w14:textId="77777777" w:rsidTr="00D93E2B">
        <w:trPr>
          <w:trHeight w:val="886"/>
        </w:trPr>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1C810D86"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1DF087E7"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BUDŻET NA REALIZACJĘ CELU</w:t>
            </w: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2F9A6191"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POWIĄZANIA BUDŻETU Z CELAMI</w:t>
            </w:r>
          </w:p>
        </w:tc>
      </w:tr>
      <w:tr w:rsidR="009E3241" w:rsidRPr="00C43574" w14:paraId="4053B30E"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4D9333A1" w14:textId="77777777" w:rsidR="009E3241" w:rsidRPr="00632136" w:rsidRDefault="009E3241" w:rsidP="00F12E13">
            <w:pPr>
              <w:pStyle w:val="Akapitzlist"/>
              <w:numPr>
                <w:ilvl w:val="0"/>
                <w:numId w:val="64"/>
              </w:numPr>
              <w:spacing w:line="276" w:lineRule="auto"/>
              <w:ind w:left="318" w:hanging="318"/>
              <w:outlineLvl w:val="0"/>
              <w:rPr>
                <w:rFonts w:ascii="Times New Roman" w:hAnsi="Times New Roman" w:cs="Times New Roman"/>
                <w:b/>
                <w:color w:val="FFFFFF" w:themeColor="background1"/>
              </w:rPr>
            </w:pPr>
            <w:r w:rsidRPr="00632136">
              <w:rPr>
                <w:rFonts w:ascii="Times New Roman" w:hAnsi="Times New Roman" w:cs="Times New Roman"/>
                <w:b/>
                <w:color w:val="FFFFFF" w:themeColor="background1"/>
              </w:rPr>
              <w:t>Zwiększenie włączenia społecznego i rozwój przedsiębiorczości</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602D88D0" w14:textId="35049FD4" w:rsidR="003A1BB9" w:rsidRDefault="00EC6335" w:rsidP="003A1BB9">
            <w:pPr>
              <w:spacing w:line="276" w:lineRule="auto"/>
              <w:jc w:val="center"/>
              <w:outlineLvl w:val="0"/>
              <w:rPr>
                <w:rFonts w:ascii="Times New Roman" w:hAnsi="Times New Roman" w:cs="Times New Roman"/>
              </w:rPr>
            </w:pPr>
            <w:r w:rsidRPr="00481A66">
              <w:rPr>
                <w:rFonts w:ascii="Times New Roman" w:hAnsi="Times New Roman" w:cs="Times New Roman"/>
              </w:rPr>
              <w:t xml:space="preserve">EFS </w:t>
            </w:r>
            <w:r w:rsidR="003A1BB9" w:rsidRPr="00207997">
              <w:rPr>
                <w:rFonts w:ascii="Times New Roman" w:hAnsi="Times New Roman" w:cs="Times New Roman"/>
              </w:rPr>
              <w:t>–</w:t>
            </w:r>
          </w:p>
          <w:p w14:paraId="02CE9753" w14:textId="2C374A63" w:rsidR="00481A66" w:rsidRPr="003A1BB9" w:rsidRDefault="00481A66" w:rsidP="003A1BB9">
            <w:pPr>
              <w:spacing w:line="276" w:lineRule="auto"/>
              <w:jc w:val="center"/>
              <w:outlineLvl w:val="0"/>
              <w:rPr>
                <w:rFonts w:ascii="Times New Roman" w:hAnsi="Times New Roman" w:cs="Times New Roman"/>
                <w:strike/>
                <w:color w:val="FF0000"/>
              </w:rPr>
            </w:pPr>
            <w:r w:rsidRPr="003A1BB9">
              <w:rPr>
                <w:rFonts w:ascii="Times New Roman" w:hAnsi="Times New Roman" w:cs="Times New Roman"/>
              </w:rPr>
              <w:t>5 590 224,69 zł</w:t>
            </w:r>
          </w:p>
          <w:p w14:paraId="5A96C5FB" w14:textId="43767044" w:rsidR="00EC6335" w:rsidRPr="00F57518" w:rsidRDefault="00EC6335" w:rsidP="003A1BB9">
            <w:pPr>
              <w:spacing w:line="276" w:lineRule="auto"/>
              <w:jc w:val="center"/>
              <w:outlineLvl w:val="0"/>
              <w:rPr>
                <w:rFonts w:ascii="Times New Roman" w:hAnsi="Times New Roman" w:cs="Times New Roman"/>
              </w:rPr>
            </w:pPr>
            <w:r w:rsidRPr="00481A66">
              <w:rPr>
                <w:rFonts w:ascii="Times New Roman" w:hAnsi="Times New Roman" w:cs="Times New Roman"/>
              </w:rPr>
              <w:t>EFS (koszty</w:t>
            </w:r>
            <w:r w:rsidR="003A1BB9">
              <w:rPr>
                <w:rFonts w:ascii="Times New Roman" w:hAnsi="Times New Roman" w:cs="Times New Roman"/>
              </w:rPr>
              <w:t xml:space="preserve"> </w:t>
            </w:r>
            <w:r w:rsidRPr="00481A66">
              <w:rPr>
                <w:rFonts w:ascii="Times New Roman" w:hAnsi="Times New Roman" w:cs="Times New Roman"/>
              </w:rPr>
              <w:t xml:space="preserve">bieżące) </w:t>
            </w:r>
            <w:r w:rsidR="003A1BB9" w:rsidRPr="00207997">
              <w:rPr>
                <w:rFonts w:ascii="Times New Roman" w:hAnsi="Times New Roman" w:cs="Times New Roman"/>
              </w:rPr>
              <w:t xml:space="preserve">– </w:t>
            </w:r>
            <w:r w:rsidR="00F57518" w:rsidRPr="003A1BB9">
              <w:rPr>
                <w:rFonts w:ascii="Times New Roman" w:hAnsi="Times New Roman" w:cs="Times New Roman"/>
              </w:rPr>
              <w:t>619 829,44 euro</w:t>
            </w:r>
          </w:p>
          <w:p w14:paraId="6D7E108D" w14:textId="587063BC" w:rsidR="00924E59" w:rsidRPr="0002348D" w:rsidRDefault="00EC6335" w:rsidP="003A1BB9">
            <w:pPr>
              <w:spacing w:line="276" w:lineRule="auto"/>
              <w:jc w:val="center"/>
              <w:outlineLvl w:val="0"/>
              <w:rPr>
                <w:rFonts w:ascii="Times New Roman" w:hAnsi="Times New Roman" w:cs="Times New Roman"/>
                <w:strike/>
                <w:color w:val="FF0000"/>
              </w:rPr>
            </w:pPr>
            <w:r w:rsidRPr="00207997">
              <w:rPr>
                <w:rFonts w:ascii="Times New Roman" w:hAnsi="Times New Roman" w:cs="Times New Roman"/>
              </w:rPr>
              <w:t>EFRR</w:t>
            </w:r>
            <w:r w:rsidR="00EF2550">
              <w:rPr>
                <w:rFonts w:ascii="Times New Roman" w:hAnsi="Times New Roman" w:cs="Times New Roman"/>
              </w:rPr>
              <w:t xml:space="preserve"> </w:t>
            </w:r>
            <w:r w:rsidR="003A1BB9" w:rsidRPr="00207997">
              <w:rPr>
                <w:rFonts w:ascii="Times New Roman" w:hAnsi="Times New Roman" w:cs="Times New Roman"/>
              </w:rPr>
              <w:t xml:space="preserve">– </w:t>
            </w:r>
            <w:r w:rsidR="00924E59" w:rsidRPr="0002348D">
              <w:rPr>
                <w:rFonts w:ascii="Times New Roman" w:hAnsi="Times New Roman" w:cs="Times New Roman"/>
              </w:rPr>
              <w:t>2 566 682,85 zł</w:t>
            </w:r>
          </w:p>
          <w:p w14:paraId="0324202F" w14:textId="5648F85A" w:rsidR="00EC6335" w:rsidRPr="0002348D" w:rsidRDefault="00EC6335" w:rsidP="003A1BB9">
            <w:pPr>
              <w:spacing w:line="276" w:lineRule="auto"/>
              <w:jc w:val="center"/>
              <w:outlineLvl w:val="0"/>
              <w:rPr>
                <w:rFonts w:ascii="Times New Roman" w:hAnsi="Times New Roman" w:cs="Times New Roman"/>
                <w:color w:val="FF0000"/>
              </w:rPr>
            </w:pPr>
            <w:r w:rsidRPr="0002348D">
              <w:rPr>
                <w:rFonts w:ascii="Times New Roman" w:hAnsi="Times New Roman" w:cs="Times New Roman"/>
              </w:rPr>
              <w:t>EFRROW</w:t>
            </w:r>
            <w:r w:rsidR="0002348D">
              <w:rPr>
                <w:rFonts w:ascii="Times New Roman" w:hAnsi="Times New Roman" w:cs="Times New Roman"/>
              </w:rPr>
              <w:t xml:space="preserve"> </w:t>
            </w:r>
            <w:r w:rsidR="003A1BB9" w:rsidRPr="00207997">
              <w:rPr>
                <w:rFonts w:ascii="Times New Roman" w:hAnsi="Times New Roman" w:cs="Times New Roman"/>
              </w:rPr>
              <w:t>–</w:t>
            </w:r>
          </w:p>
          <w:p w14:paraId="429E7AF5" w14:textId="28FDECAF" w:rsidR="00620F68" w:rsidRPr="00620F68" w:rsidRDefault="00620F68" w:rsidP="00F12E13">
            <w:pPr>
              <w:spacing w:line="276" w:lineRule="auto"/>
              <w:jc w:val="center"/>
              <w:outlineLvl w:val="0"/>
              <w:rPr>
                <w:rFonts w:ascii="Times New Roman" w:hAnsi="Times New Roman" w:cs="Times New Roman"/>
              </w:rPr>
            </w:pPr>
            <w:r w:rsidRPr="0002348D">
              <w:rPr>
                <w:rFonts w:ascii="Times New Roman" w:hAnsi="Times New Roman" w:cs="Times New Roman"/>
              </w:rPr>
              <w:t>996 269,31 euro</w:t>
            </w:r>
          </w:p>
          <w:p w14:paraId="23308F91" w14:textId="35367937" w:rsidR="004B1F48" w:rsidRPr="004B1F48" w:rsidRDefault="004B1F48" w:rsidP="00F12E13">
            <w:pPr>
              <w:spacing w:line="276" w:lineRule="auto"/>
              <w:jc w:val="center"/>
              <w:outlineLvl w:val="0"/>
              <w:rPr>
                <w:rFonts w:ascii="Times New Roman" w:hAnsi="Times New Roman" w:cs="Times New Roman"/>
                <w:color w:val="000000" w:themeColor="text1"/>
              </w:rPr>
            </w:pP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19006C9E" w14:textId="5960539F" w:rsidR="009E3241" w:rsidRPr="00632136" w:rsidRDefault="009E3241" w:rsidP="00F12E13">
            <w:pPr>
              <w:spacing w:line="276" w:lineRule="auto"/>
              <w:jc w:val="both"/>
              <w:outlineLvl w:val="0"/>
              <w:rPr>
                <w:rFonts w:ascii="Times New Roman" w:hAnsi="Times New Roman" w:cs="Times New Roman"/>
                <w:color w:val="000000" w:themeColor="text1"/>
              </w:rPr>
            </w:pPr>
            <w:r w:rsidRPr="00632136">
              <w:rPr>
                <w:rFonts w:ascii="Times New Roman" w:hAnsi="Times New Roman" w:cs="Times New Roman"/>
                <w:color w:val="000000" w:themeColor="text1"/>
              </w:rPr>
              <w:t>Cel 1 obejmuje najszerszy zakres interwencji skierowany do mieszkańców w aspekcie gospodarczym (działania wspierające rozwój lokalnej przedsiębiorczości – dofinansowanie nowych i istniejących przedsiębiorstw, szkolenia zwiększające kwalifikacje zawodowe) społecznym (wsparcie usług społecznych i działania skierowane do osób niepełnosprawnych, zwiększające włączenie społeczne) i edukacyjnym (zwiększenie oferty edukacyjnej szkół i przedszkoli poprzez dodatkowe zajęcia, wyposażenie placówek i działania inwestycyjne w obiektach). Jest to obszar, który - według mieszkańców - wymagał podjęcia zintensyfikowanych działań</w:t>
            </w:r>
            <w:r w:rsidRPr="002F44CA">
              <w:rPr>
                <w:rFonts w:ascii="Times New Roman" w:hAnsi="Times New Roman" w:cs="Times New Roman"/>
                <w:color w:val="000000" w:themeColor="text1"/>
              </w:rPr>
              <w:t>.</w:t>
            </w:r>
            <w:r w:rsidRPr="00632136">
              <w:rPr>
                <w:rFonts w:ascii="Times New Roman" w:hAnsi="Times New Roman" w:cs="Times New Roman"/>
                <w:color w:val="000000" w:themeColor="text1"/>
              </w:rPr>
              <w:t xml:space="preserve"> W związku z przekrojowym podejściem do realizacji celu będzie on finansowany z EF</w:t>
            </w:r>
            <w:r w:rsidR="003D4722" w:rsidRPr="00632136">
              <w:rPr>
                <w:rFonts w:ascii="Times New Roman" w:hAnsi="Times New Roman" w:cs="Times New Roman"/>
                <w:color w:val="000000" w:themeColor="text1"/>
              </w:rPr>
              <w:t>R</w:t>
            </w:r>
            <w:r w:rsidRPr="00632136">
              <w:rPr>
                <w:rFonts w:ascii="Times New Roman" w:hAnsi="Times New Roman" w:cs="Times New Roman"/>
                <w:color w:val="000000" w:themeColor="text1"/>
              </w:rPr>
              <w:t>ROW, EFS, EFRR.</w:t>
            </w:r>
          </w:p>
        </w:tc>
      </w:tr>
      <w:tr w:rsidR="009E3241" w:rsidRPr="00C43574" w14:paraId="7EAE86CB"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608E8C4" w14:textId="77777777" w:rsidR="009E3241" w:rsidRPr="00C43574" w:rsidRDefault="009E3241" w:rsidP="00F12E13">
            <w:pPr>
              <w:pStyle w:val="Akapitzlist"/>
              <w:numPr>
                <w:ilvl w:val="0"/>
                <w:numId w:val="64"/>
              </w:numPr>
              <w:spacing w:line="276" w:lineRule="auto"/>
              <w:ind w:left="318"/>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 xml:space="preserve">Rozwój turystyki, sportu i rekreacji z wykorzystaniem </w:t>
            </w:r>
            <w:r w:rsidRPr="00C43574">
              <w:rPr>
                <w:rFonts w:ascii="Times New Roman" w:hAnsi="Times New Roman" w:cs="Times New Roman"/>
                <w:b/>
                <w:color w:val="FFFFFF" w:themeColor="background1"/>
              </w:rPr>
              <w:lastRenderedPageBreak/>
              <w:t>walorów przyrodniczych, historycznych i kulturowych</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64EC348B" w14:textId="0FEE4665" w:rsidR="00186861" w:rsidRPr="0002348D" w:rsidRDefault="00186861" w:rsidP="0002348D">
            <w:pPr>
              <w:spacing w:line="276" w:lineRule="auto"/>
              <w:jc w:val="center"/>
              <w:outlineLvl w:val="0"/>
              <w:rPr>
                <w:rFonts w:ascii="Times New Roman" w:hAnsi="Times New Roman" w:cs="Times New Roman"/>
              </w:rPr>
            </w:pPr>
            <w:r w:rsidRPr="00207997">
              <w:rPr>
                <w:rFonts w:ascii="Times New Roman" w:hAnsi="Times New Roman" w:cs="Times New Roman"/>
              </w:rPr>
              <w:lastRenderedPageBreak/>
              <w:t xml:space="preserve">EFRR – </w:t>
            </w:r>
          </w:p>
          <w:p w14:paraId="31B373C4" w14:textId="3EE89BA1" w:rsidR="00924E59" w:rsidRPr="00924E59" w:rsidRDefault="00924E59" w:rsidP="00F12E13">
            <w:pPr>
              <w:spacing w:line="276" w:lineRule="auto"/>
              <w:jc w:val="center"/>
              <w:outlineLvl w:val="0"/>
              <w:rPr>
                <w:rFonts w:ascii="Times New Roman" w:hAnsi="Times New Roman" w:cs="Times New Roman"/>
              </w:rPr>
            </w:pPr>
            <w:r w:rsidRPr="0002348D">
              <w:rPr>
                <w:rFonts w:ascii="Times New Roman" w:hAnsi="Times New Roman" w:cs="Times New Roman"/>
              </w:rPr>
              <w:t>1 417 414,8</w:t>
            </w:r>
            <w:r w:rsidR="00E57435" w:rsidRPr="0002348D">
              <w:rPr>
                <w:rFonts w:ascii="Times New Roman" w:hAnsi="Times New Roman" w:cs="Times New Roman"/>
              </w:rPr>
              <w:t>3</w:t>
            </w:r>
            <w:r w:rsidRPr="0002348D">
              <w:rPr>
                <w:rFonts w:ascii="Times New Roman" w:hAnsi="Times New Roman" w:cs="Times New Roman"/>
              </w:rPr>
              <w:t xml:space="preserve"> zł</w:t>
            </w:r>
          </w:p>
          <w:p w14:paraId="1A05274C" w14:textId="6AEF3E4E" w:rsidR="00186861" w:rsidRDefault="00186861" w:rsidP="00F12E13">
            <w:pPr>
              <w:spacing w:line="276" w:lineRule="auto"/>
              <w:jc w:val="center"/>
              <w:outlineLvl w:val="0"/>
              <w:rPr>
                <w:rFonts w:ascii="Times New Roman" w:hAnsi="Times New Roman" w:cs="Times New Roman"/>
                <w:strike/>
                <w:color w:val="FF0000"/>
              </w:rPr>
            </w:pPr>
            <w:r w:rsidRPr="0093228A">
              <w:rPr>
                <w:rFonts w:ascii="Times New Roman" w:hAnsi="Times New Roman" w:cs="Times New Roman"/>
              </w:rPr>
              <w:t xml:space="preserve">EFRROW – </w:t>
            </w:r>
          </w:p>
          <w:p w14:paraId="520890EC" w14:textId="56BD446A" w:rsidR="00620F68" w:rsidRPr="00EF2550" w:rsidRDefault="00620F68" w:rsidP="0013330B">
            <w:pPr>
              <w:spacing w:line="276" w:lineRule="auto"/>
              <w:jc w:val="center"/>
              <w:outlineLvl w:val="0"/>
              <w:rPr>
                <w:rFonts w:ascii="Times New Roman" w:hAnsi="Times New Roman" w:cs="Times New Roman"/>
              </w:rPr>
            </w:pPr>
            <w:r w:rsidRPr="0002348D">
              <w:rPr>
                <w:rFonts w:ascii="Times New Roman" w:hAnsi="Times New Roman" w:cs="Times New Roman"/>
              </w:rPr>
              <w:lastRenderedPageBreak/>
              <w:t>919 862,68 euro</w:t>
            </w:r>
          </w:p>
          <w:p w14:paraId="11C8FC91" w14:textId="77777777" w:rsidR="00186861" w:rsidRPr="00EF2550" w:rsidRDefault="00186861" w:rsidP="00F12E13">
            <w:pPr>
              <w:spacing w:line="276" w:lineRule="auto"/>
              <w:jc w:val="center"/>
              <w:outlineLvl w:val="0"/>
              <w:rPr>
                <w:rFonts w:ascii="Times New Roman" w:hAnsi="Times New Roman" w:cs="Times New Roman"/>
              </w:rPr>
            </w:pPr>
            <w:r w:rsidRPr="00EF2550">
              <w:rPr>
                <w:rFonts w:ascii="Times New Roman" w:hAnsi="Times New Roman" w:cs="Times New Roman"/>
              </w:rPr>
              <w:t>(Współpraca)</w:t>
            </w:r>
          </w:p>
          <w:p w14:paraId="668E0623" w14:textId="77777777" w:rsidR="00EF2550" w:rsidRPr="00EF2550" w:rsidRDefault="00EF2550" w:rsidP="00EF2550">
            <w:pPr>
              <w:spacing w:line="276" w:lineRule="auto"/>
              <w:jc w:val="center"/>
              <w:outlineLvl w:val="0"/>
              <w:rPr>
                <w:rFonts w:ascii="Times New Roman" w:hAnsi="Times New Roman" w:cs="Times New Roman"/>
              </w:rPr>
            </w:pPr>
            <w:r w:rsidRPr="00EF2550">
              <w:rPr>
                <w:rFonts w:ascii="Times New Roman" w:hAnsi="Times New Roman" w:cs="Times New Roman"/>
              </w:rPr>
              <w:t>205 400,00 euro</w:t>
            </w:r>
          </w:p>
          <w:p w14:paraId="7ED68862" w14:textId="7EB21B29" w:rsidR="00EF2550" w:rsidRPr="00D44E2B" w:rsidRDefault="00EF2550" w:rsidP="00F12E13">
            <w:pPr>
              <w:spacing w:line="276" w:lineRule="auto"/>
              <w:jc w:val="center"/>
              <w:outlineLvl w:val="0"/>
              <w:rPr>
                <w:rFonts w:ascii="Times New Roman" w:hAnsi="Times New Roman" w:cs="Times New Roman"/>
                <w:b/>
                <w:bCs/>
                <w:color w:val="000000" w:themeColor="text1"/>
              </w:rPr>
            </w:pP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73B07FF" w14:textId="5F74D19A" w:rsidR="009E3241" w:rsidRPr="00C43574" w:rsidRDefault="009E3241" w:rsidP="00F12E13">
            <w:pPr>
              <w:pStyle w:val="Normalny1"/>
              <w:spacing w:line="276" w:lineRule="auto"/>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lastRenderedPageBreak/>
              <w:t xml:space="preserve">Turystyka była wskazywana przez mieszkańców jako jeden z głównych kierunków rozwoju obszaru LGD dlatego Stowarzyszenie przewidziało przedsięwzięcia umożliwiające </w:t>
            </w:r>
            <w:r w:rsidRPr="00C43574">
              <w:rPr>
                <w:rFonts w:ascii="Times New Roman" w:hAnsi="Times New Roman" w:cs="Times New Roman"/>
                <w:color w:val="000000" w:themeColor="text1"/>
                <w:sz w:val="22"/>
                <w:szCs w:val="22"/>
              </w:rPr>
              <w:lastRenderedPageBreak/>
              <w:t>rozwój bazy noclegowej obszaru, inwestycje w zabytki i obiekty kulturalne, przedsięwzięcia promocyjne i rozbudowę infrastruktury turystycznej. W ramach interwencji wsparcie będzie pochodziło z dwóch funduszy: EF</w:t>
            </w:r>
            <w:r w:rsidR="00B7606C">
              <w:rPr>
                <w:rFonts w:ascii="Times New Roman" w:hAnsi="Times New Roman" w:cs="Times New Roman"/>
                <w:color w:val="000000" w:themeColor="text1"/>
                <w:sz w:val="22"/>
                <w:szCs w:val="22"/>
              </w:rPr>
              <w:t>R</w:t>
            </w:r>
            <w:r w:rsidRPr="00C43574">
              <w:rPr>
                <w:rFonts w:ascii="Times New Roman" w:hAnsi="Times New Roman" w:cs="Times New Roman"/>
                <w:color w:val="000000" w:themeColor="text1"/>
                <w:sz w:val="22"/>
                <w:szCs w:val="22"/>
              </w:rPr>
              <w:t xml:space="preserve">ROW, EFRR. </w:t>
            </w:r>
          </w:p>
        </w:tc>
      </w:tr>
      <w:tr w:rsidR="009E3241" w:rsidRPr="00C43574" w14:paraId="20D3F53D"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8760CB1" w14:textId="77777777" w:rsidR="009E3241" w:rsidRPr="00C43574" w:rsidRDefault="009E3241" w:rsidP="00F12E13">
            <w:pPr>
              <w:pStyle w:val="Akapitzlist"/>
              <w:numPr>
                <w:ilvl w:val="0"/>
                <w:numId w:val="64"/>
              </w:numPr>
              <w:spacing w:line="276" w:lineRule="auto"/>
              <w:ind w:left="318"/>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Poprawa stanu infrastruktury na rzecz ochrony środowiska</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752765D4" w14:textId="718E6725" w:rsidR="00EF1A21" w:rsidRDefault="00EF1A21" w:rsidP="00F12E13">
            <w:pPr>
              <w:spacing w:line="276" w:lineRule="auto"/>
              <w:jc w:val="center"/>
              <w:outlineLvl w:val="0"/>
              <w:rPr>
                <w:rFonts w:ascii="Times New Roman" w:hAnsi="Times New Roman" w:cs="Times New Roman"/>
                <w:strike/>
                <w:color w:val="FF0000"/>
              </w:rPr>
            </w:pPr>
            <w:r w:rsidRPr="00207997">
              <w:rPr>
                <w:rFonts w:ascii="Times New Roman" w:hAnsi="Times New Roman" w:cs="Times New Roman"/>
              </w:rPr>
              <w:t xml:space="preserve">EFRR – </w:t>
            </w:r>
          </w:p>
          <w:p w14:paraId="2837BDF3" w14:textId="5D655D55" w:rsidR="00924E59" w:rsidRPr="00924E59" w:rsidRDefault="00924E59" w:rsidP="00F12E13">
            <w:pPr>
              <w:spacing w:line="276" w:lineRule="auto"/>
              <w:jc w:val="center"/>
              <w:outlineLvl w:val="0"/>
              <w:rPr>
                <w:rFonts w:ascii="Times New Roman" w:hAnsi="Times New Roman" w:cs="Times New Roman"/>
              </w:rPr>
            </w:pPr>
            <w:r w:rsidRPr="0002348D">
              <w:rPr>
                <w:rFonts w:ascii="Times New Roman" w:hAnsi="Times New Roman" w:cs="Times New Roman"/>
              </w:rPr>
              <w:t>3 360 299,1</w:t>
            </w:r>
            <w:r w:rsidR="006B7BF7" w:rsidRPr="0002348D">
              <w:rPr>
                <w:rFonts w:ascii="Times New Roman" w:hAnsi="Times New Roman" w:cs="Times New Roman"/>
              </w:rPr>
              <w:t>2</w:t>
            </w:r>
            <w:r w:rsidRPr="0002348D">
              <w:rPr>
                <w:rFonts w:ascii="Times New Roman" w:hAnsi="Times New Roman" w:cs="Times New Roman"/>
              </w:rPr>
              <w:t xml:space="preserve"> zł</w:t>
            </w:r>
          </w:p>
          <w:p w14:paraId="33D187FE" w14:textId="0AB7559C" w:rsidR="00186861" w:rsidRPr="00EF1A21" w:rsidRDefault="00186861" w:rsidP="00F12E13">
            <w:pPr>
              <w:spacing w:line="276" w:lineRule="auto"/>
              <w:jc w:val="center"/>
              <w:outlineLvl w:val="0"/>
              <w:rPr>
                <w:rFonts w:ascii="Times New Roman" w:hAnsi="Times New Roman" w:cs="Times New Roman"/>
                <w:b/>
                <w:bCs/>
                <w:color w:val="000000" w:themeColor="text1"/>
              </w:rPr>
            </w:pPr>
            <w:r w:rsidRPr="00AC3CC7">
              <w:rPr>
                <w:rFonts w:ascii="Times New Roman" w:hAnsi="Times New Roman" w:cs="Times New Roman"/>
              </w:rPr>
              <w:t xml:space="preserve">EFRROW </w:t>
            </w:r>
            <w:r w:rsidR="00EF1A21" w:rsidRPr="00AC3CC7">
              <w:rPr>
                <w:rFonts w:ascii="Times New Roman" w:hAnsi="Times New Roman" w:cs="Times New Roman"/>
              </w:rPr>
              <w:t>–</w:t>
            </w:r>
            <w:r w:rsidRPr="00AC3CC7">
              <w:rPr>
                <w:rFonts w:ascii="Times New Roman" w:hAnsi="Times New Roman" w:cs="Times New Roman"/>
              </w:rPr>
              <w:t xml:space="preserve"> </w:t>
            </w:r>
            <w:r w:rsidR="008834FC" w:rsidRPr="00AC3CC7">
              <w:rPr>
                <w:rFonts w:ascii="Times New Roman" w:hAnsi="Times New Roman" w:cs="Times New Roman"/>
              </w:rPr>
              <w:t xml:space="preserve">137 868,01 </w:t>
            </w:r>
            <w:r w:rsidR="00EF1A21" w:rsidRPr="00AC3CC7">
              <w:rPr>
                <w:rFonts w:ascii="Times New Roman" w:hAnsi="Times New Roman" w:cs="Times New Roman"/>
              </w:rPr>
              <w:t>euro</w:t>
            </w: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85ADCC4" w14:textId="1F99EECB" w:rsidR="009E3241" w:rsidRPr="00C43574" w:rsidRDefault="009E3241" w:rsidP="00F12E13">
            <w:pPr>
              <w:pStyle w:val="Normalny1"/>
              <w:spacing w:line="276" w:lineRule="auto"/>
              <w:jc w:val="both"/>
              <w:outlineLvl w:val="0"/>
              <w:rPr>
                <w:sz w:val="22"/>
                <w:szCs w:val="22"/>
              </w:rPr>
            </w:pPr>
            <w:r w:rsidRPr="00C43574">
              <w:rPr>
                <w:rFonts w:ascii="Times New Roman" w:hAnsi="Times New Roman" w:cs="Times New Roman"/>
                <w:color w:val="000000" w:themeColor="text1"/>
                <w:sz w:val="22"/>
                <w:szCs w:val="22"/>
              </w:rPr>
              <w:t xml:space="preserve">Szczególnie istotne z punktu widzenia mieszkańców jest zwiększenie włączenia społecznego, polegające na poprawie dostępności komunikacyjnej niektórych miejscowości, dlatego też w ramach interwencji obejmującej cel 3 zaplanowano inwestycje w infrastrukturę drogową. Mając na względzie dbałość o środowisko i konieczność ograniczenia emisji gazów cieplarnianych, w ramach powyższego celu będą realizowane inwestycje w infrastrukturę na rzecz ochrony środowiska. Przewidziano także inwestycje z </w:t>
            </w:r>
            <w:r w:rsidRPr="00632136">
              <w:rPr>
                <w:rFonts w:ascii="Times New Roman" w:hAnsi="Times New Roman" w:cs="Times New Roman"/>
                <w:color w:val="000000" w:themeColor="text1"/>
                <w:sz w:val="22"/>
                <w:szCs w:val="22"/>
              </w:rPr>
              <w:t>zakresu kształtowania przestrzeni publicznej. Wsparcie będzie pochodziło z dwóch funduszy: EF</w:t>
            </w:r>
            <w:r w:rsidR="00B7606C" w:rsidRPr="00632136">
              <w:rPr>
                <w:rFonts w:ascii="Times New Roman" w:hAnsi="Times New Roman" w:cs="Times New Roman"/>
                <w:color w:val="000000" w:themeColor="text1"/>
                <w:sz w:val="22"/>
                <w:szCs w:val="22"/>
              </w:rPr>
              <w:t>R</w:t>
            </w:r>
            <w:r w:rsidRPr="00632136">
              <w:rPr>
                <w:rFonts w:ascii="Times New Roman" w:hAnsi="Times New Roman" w:cs="Times New Roman"/>
                <w:color w:val="000000" w:themeColor="text1"/>
                <w:sz w:val="22"/>
                <w:szCs w:val="22"/>
              </w:rPr>
              <w:t xml:space="preserve">ROW i EFRR. </w:t>
            </w:r>
          </w:p>
        </w:tc>
      </w:tr>
    </w:tbl>
    <w:p w14:paraId="2440DCB2" w14:textId="77777777" w:rsidR="00F12E13" w:rsidRDefault="00F12E13" w:rsidP="00F12E13">
      <w:pPr>
        <w:pStyle w:val="Spistrecipoziom1"/>
        <w:numPr>
          <w:ilvl w:val="0"/>
          <w:numId w:val="0"/>
        </w:numPr>
        <w:spacing w:before="0"/>
        <w:ind w:left="709"/>
        <w:rPr>
          <w:sz w:val="22"/>
          <w:szCs w:val="22"/>
        </w:rPr>
      </w:pPr>
      <w:bookmarkStart w:id="204" w:name="_Toc439079820"/>
    </w:p>
    <w:p w14:paraId="04DBFFC6" w14:textId="20DB9DC9" w:rsidR="0094495C" w:rsidRPr="00C43574" w:rsidRDefault="0094495C" w:rsidP="00F12E13">
      <w:pPr>
        <w:pStyle w:val="Spistrecipoziom1"/>
        <w:spacing w:before="0" w:after="240"/>
        <w:rPr>
          <w:sz w:val="22"/>
          <w:szCs w:val="22"/>
        </w:rPr>
      </w:pPr>
      <w:r w:rsidRPr="00C43574">
        <w:rPr>
          <w:sz w:val="22"/>
          <w:szCs w:val="22"/>
        </w:rPr>
        <w:t>Plan komunikacji</w:t>
      </w:r>
      <w:bookmarkEnd w:id="204"/>
    </w:p>
    <w:p w14:paraId="06F0040F" w14:textId="77777777" w:rsidR="0094495C" w:rsidRPr="00C43574" w:rsidRDefault="0094495C" w:rsidP="0094495C">
      <w:pPr>
        <w:pStyle w:val="Normalny1"/>
        <w:spacing w:after="240"/>
        <w:jc w:val="both"/>
        <w:outlineLvl w:val="0"/>
        <w:rPr>
          <w:sz w:val="22"/>
          <w:szCs w:val="22"/>
        </w:rPr>
      </w:pPr>
      <w:r w:rsidRPr="00C43574">
        <w:rPr>
          <w:rFonts w:ascii="Times New Roman" w:hAnsi="Times New Roman" w:cs="Times New Roman"/>
          <w:color w:val="000000" w:themeColor="text1"/>
          <w:sz w:val="22"/>
          <w:szCs w:val="22"/>
        </w:rPr>
        <w:t>Plan komunikacji Stowarzyszenia LGD Szlak Tatarski został skonstruowany w oparciu o badania ankietowe, dzięki którym mieszkańcy określili problemy i potrzeby w obszarze komunikacji, a także wskazali, jakie informacje powinny być im przekazywane, za pomocą jakich środków przekazu i działań komunikacyjnych LGD powinna komunikować się ze społecznością. Poproszono także o wskazanie sposobu komunikowania się z osobami wykluczonymi/</w:t>
      </w:r>
      <w:proofErr w:type="spellStart"/>
      <w:r w:rsidRPr="00C43574">
        <w:rPr>
          <w:rFonts w:ascii="Times New Roman" w:hAnsi="Times New Roman" w:cs="Times New Roman"/>
          <w:color w:val="000000" w:themeColor="text1"/>
          <w:sz w:val="22"/>
          <w:szCs w:val="22"/>
        </w:rPr>
        <w:t>defaworyzowanymi</w:t>
      </w:r>
      <w:proofErr w:type="spellEnd"/>
      <w:r w:rsidRPr="00C43574">
        <w:rPr>
          <w:rFonts w:ascii="Times New Roman" w:hAnsi="Times New Roman" w:cs="Times New Roman"/>
          <w:color w:val="000000" w:themeColor="text1"/>
          <w:sz w:val="22"/>
          <w:szCs w:val="22"/>
        </w:rPr>
        <w:t xml:space="preserve"> ze względu na dostęp do rynku pracy. Wszystkie dane posłużyły do skonstruowania planu komunikacji (Załącznik nr 5 do LSR), obejmującego między innymi elementy takie jak: cele komunikacji, działania komunikacyjne i środki przekazu. </w:t>
      </w:r>
    </w:p>
    <w:p w14:paraId="40D85E9C" w14:textId="77777777" w:rsidR="0094495C" w:rsidRPr="00C43574" w:rsidRDefault="0094495C" w:rsidP="0094495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Do wypracowania celów komunikacyjnych było niezbędne poznanie problemów i potrzeb komunikacyjnych. Jedynie 15% respondentów ankiet wskazało problemy w komunikacji z LGD. Należą do nich: słaby dostęp respondenta do Internetu, brak dostatecznej informacji, za mało prezentacji dobrych praktyk, brak informacji z wyprzedzeniem, za mało poświęconego czasu na omawianie pomysłów, planów i sposobów realizacji projektów. </w:t>
      </w:r>
    </w:p>
    <w:p w14:paraId="47B25220" w14:textId="77777777" w:rsidR="0094495C" w:rsidRPr="00C43574" w:rsidRDefault="0094495C" w:rsidP="0094495C">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 xml:space="preserve">Badanie ankietowe pomogło określić najistotniejsze z punktu widzenia mieszkańców cele komunikacyjne. Cel: </w:t>
      </w:r>
      <w:r w:rsidRPr="00C43574">
        <w:rPr>
          <w:rFonts w:ascii="Times New Roman" w:hAnsi="Times New Roman" w:cs="Times New Roman"/>
          <w:sz w:val="22"/>
          <w:szCs w:val="22"/>
        </w:rPr>
        <w:t>informowanie o stanie realizacji LSR, w tym stopień osiągania celów i wskaźników został oceniony na 4 i 5 (przy czym „pięć” oznacza ocenę najwyższą) przez 55% respondentów, cel: informowanie potencjalnych wnioskodawców o zasadach i kryteriach udzielania wsparcia z budżetu LSR (np. o kategoriach preferowanych operacji w największym stopniu realizujących założenia LSR) przez 75% respondentów, cel: promocja dobrych praktyk osiąganych w innych regionach kraju lub za granicą, prezentowana z założeniem ich oddziaływania na kolejne operacje zgłaszane do LGD przez 62,5% ankietowanych, cel: zwiększenie zaangażowania mieszkańców w działalność LGD przez 75% respondentów. Ostatecznymi celami komunikacyjnymi zawartymi w planie komunikacja są:</w:t>
      </w:r>
    </w:p>
    <w:p w14:paraId="1F056C18"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bieżące informowanie mieszkańców obszaru LGD o LSR (jej celach, stopniu realizacji LSR, wprowadzonych zmianach w treści dokumentu) i inicjatywach podejmowanych przez LGD,</w:t>
      </w:r>
    </w:p>
    <w:p w14:paraId="2E109FB9"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informowanie o ogłaszanych konkursach i ich wynikach, zasadach przyznawania pomocy w ramach poszczególnych typów projektów, zasadach rozliczania i realizacji operacji,</w:t>
      </w:r>
    </w:p>
    <w:p w14:paraId="4ECC4F3A"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aktywizowanie lokalnej społeczności i zachęcanie jej do współrealizacji LSR, </w:t>
      </w:r>
    </w:p>
    <w:p w14:paraId="0F0847CE"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promowanie dobrych praktyk wnioskodawców, realizujących projekty za pośrednictwem LGD i innych organizacji w tym także spoza obszaru objętego LSR,</w:t>
      </w:r>
    </w:p>
    <w:p w14:paraId="4BB7543F"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poznanie opinii o jakości działań podejmowanych przez LGD i usług doradczych świadczonych przez pracowników biura,</w:t>
      </w:r>
    </w:p>
    <w:p w14:paraId="5327C762"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tworzenie pozytywnego i profesjonalnego wizerunku LGD.</w:t>
      </w:r>
    </w:p>
    <w:p w14:paraId="3818D3EB" w14:textId="77777777" w:rsidR="0094495C" w:rsidRPr="00C43574" w:rsidRDefault="0094495C" w:rsidP="0094495C">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Przeprowadzone badania ankietowe pomogły także określić, które z działań komunikacyjnych będą najskuteczniejszą formą dotarcia do mieszkańców (połączono wyniki oceny 4 i 5). I tak 90% respondentów wskazało kampanie informacyjne, 77,50% szkolenia i seminaria, 67,5% warsztaty tematyczne, 52,5 konferencje, 30% badania satysfakcji. W opracowanym planie komunikacji postanowiono wykorzystać następujące działania komunikacyjne:</w:t>
      </w:r>
    </w:p>
    <w:p w14:paraId="2B86A5A1"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kampanie informacyjno-promocyjne,</w:t>
      </w:r>
    </w:p>
    <w:p w14:paraId="678CE15C"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warsztaty tematyczne,</w:t>
      </w:r>
    </w:p>
    <w:p w14:paraId="22AE7864"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badania satysfakcji i jakości,</w:t>
      </w:r>
    </w:p>
    <w:p w14:paraId="1A4D525F"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spotkania nt. zasad oceniania i wyboru operacji przez LGD,</w:t>
      </w:r>
    </w:p>
    <w:p w14:paraId="235DC946" w14:textId="2A2C6CF8" w:rsidR="0094495C" w:rsidRPr="00C43574" w:rsidRDefault="0094495C" w:rsidP="0094495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Wskaźnikami działań komunikacyjnych będą: liczba ogłoszeń na stronach internetowych, liczba informacji zamieszczanych w ramach poradnika beneficjenta, liczba informacji na portalu społecznościowym, liczba ogłoszeń w prasie lokalnej, liczba plakatów zamieszczonych w instytucjach, liczba spotkań informacyjnych, liczba ulotek/broszur informacyjnych, liczba udzielonych poradnictwa, liczba wykonanych badań ewaluacyjnych, liczba spotkań w ramach konkursu, którego odbiorcami są osoby </w:t>
      </w:r>
      <w:proofErr w:type="spellStart"/>
      <w:r w:rsidRPr="00C43574">
        <w:rPr>
          <w:rFonts w:ascii="Times New Roman" w:hAnsi="Times New Roman" w:cs="Times New Roman"/>
          <w:color w:val="000000" w:themeColor="text1"/>
          <w:sz w:val="22"/>
          <w:szCs w:val="22"/>
        </w:rPr>
        <w:t>defaworyzowane</w:t>
      </w:r>
      <w:proofErr w:type="spellEnd"/>
      <w:r w:rsidRPr="00C43574">
        <w:rPr>
          <w:rFonts w:ascii="Times New Roman" w:hAnsi="Times New Roman" w:cs="Times New Roman"/>
          <w:color w:val="000000" w:themeColor="text1"/>
          <w:sz w:val="22"/>
          <w:szCs w:val="22"/>
        </w:rPr>
        <w:t>, liczba ankiet wypełnionych przez uczestników szkoleń.</w:t>
      </w:r>
    </w:p>
    <w:p w14:paraId="4E7097C4" w14:textId="77777777" w:rsidR="0094495C" w:rsidRDefault="0094495C" w:rsidP="0094495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Grupami docelowymi powyższych działań komunikacyjnych będą: wnioskodawcy, beneficjenci realizujący operacje, mieszkańcy obszaru LGD, pracownicy biura LGD oraz członkowie Stowarzyszenia i jego organów.</w:t>
      </w:r>
    </w:p>
    <w:p w14:paraId="1C695F6C" w14:textId="77777777" w:rsidR="00263EDC" w:rsidRDefault="00263EDC" w:rsidP="0094495C">
      <w:pPr>
        <w:pStyle w:val="Normalny1"/>
        <w:jc w:val="both"/>
        <w:outlineLvl w:val="0"/>
        <w:rPr>
          <w:rFonts w:ascii="Times New Roman" w:hAnsi="Times New Roman" w:cs="Times New Roman"/>
          <w:color w:val="000000" w:themeColor="text1"/>
          <w:sz w:val="22"/>
          <w:szCs w:val="22"/>
        </w:rPr>
      </w:pPr>
    </w:p>
    <w:p w14:paraId="619ABF36" w14:textId="34880158" w:rsidR="0094495C" w:rsidRPr="00C43574" w:rsidRDefault="0094495C" w:rsidP="0094495C">
      <w:pPr>
        <w:pStyle w:val="Spistrecipoziom1"/>
        <w:spacing w:before="0" w:after="240"/>
        <w:rPr>
          <w:sz w:val="22"/>
          <w:szCs w:val="22"/>
        </w:rPr>
      </w:pPr>
      <w:bookmarkStart w:id="205" w:name="_Toc439079821"/>
      <w:r w:rsidRPr="00C43574">
        <w:rPr>
          <w:sz w:val="22"/>
          <w:szCs w:val="22"/>
        </w:rPr>
        <w:t>Zintegrowany charakter LSR</w:t>
      </w:r>
      <w:bookmarkEnd w:id="205"/>
    </w:p>
    <w:p w14:paraId="08A66EE9" w14:textId="77777777" w:rsidR="0094495C" w:rsidRPr="00C43574" w:rsidRDefault="0094495C" w:rsidP="0094495C">
      <w:pPr>
        <w:pStyle w:val="Normalny1"/>
        <w:spacing w:after="240"/>
        <w:jc w:val="both"/>
        <w:outlineLvl w:val="0"/>
        <w:rPr>
          <w:rFonts w:ascii="Times New Roman" w:hAnsi="Times New Roman" w:cs="Times New Roman"/>
          <w:sz w:val="22"/>
          <w:szCs w:val="22"/>
        </w:rPr>
      </w:pPr>
      <w:r w:rsidRPr="00C43574">
        <w:rPr>
          <w:rFonts w:ascii="Times New Roman" w:hAnsi="Times New Roman" w:cs="Times New Roman"/>
          <w:color w:val="000000" w:themeColor="text1"/>
          <w:sz w:val="22"/>
          <w:szCs w:val="22"/>
        </w:rPr>
        <w:t xml:space="preserve">Zastosowanie zintegrowanego podejścia przejawiało się już na etapie opracowywania LSR. LGD wykorzystało rozbudowany proces konsultacji, który angażował - oprócz mieszkańców obszaru - reprezentantów sektora publicznego, społecznego i gospodarczego. Pozyskane podczas procesu informacje pozwoliły LGD określić cele </w:t>
      </w:r>
      <w:r w:rsidRPr="00C43574">
        <w:rPr>
          <w:rFonts w:ascii="Times New Roman" w:hAnsi="Times New Roman" w:cs="Times New Roman"/>
          <w:sz w:val="22"/>
          <w:szCs w:val="22"/>
        </w:rPr>
        <w:t>i przedsięwzięcia</w:t>
      </w:r>
      <w:r w:rsidRPr="00C43574">
        <w:rPr>
          <w:rFonts w:ascii="Times New Roman" w:hAnsi="Times New Roman" w:cs="Times New Roman"/>
          <w:color w:val="000000" w:themeColor="text1"/>
          <w:sz w:val="22"/>
          <w:szCs w:val="22"/>
        </w:rPr>
        <w:t xml:space="preserve"> spójne i kompleksowe ze specyfiką obszaru, a przede wszystkim odpowiadające na potrzeby i problemy zdefiniowane w diagnozie i analizie SWOT.</w:t>
      </w:r>
    </w:p>
    <w:p w14:paraId="73F99085" w14:textId="77777777" w:rsidR="0094495C" w:rsidRPr="00C43574" w:rsidRDefault="0094495C" w:rsidP="0094495C">
      <w:pPr>
        <w:pStyle w:val="Normalny1"/>
        <w:spacing w:after="240"/>
        <w:jc w:val="both"/>
        <w:outlineLvl w:val="0"/>
        <w:rPr>
          <w:sz w:val="22"/>
          <w:szCs w:val="22"/>
        </w:rPr>
      </w:pPr>
      <w:r w:rsidRPr="00C43574">
        <w:rPr>
          <w:rFonts w:ascii="Times New Roman" w:hAnsi="Times New Roman" w:cs="Times New Roman"/>
          <w:color w:val="000000" w:themeColor="text1"/>
          <w:sz w:val="22"/>
          <w:szCs w:val="22"/>
        </w:rPr>
        <w:t>Zgodnie z założeniami instrumentu RLKS, Lokalna Strategia Rozwoju Stowarzyszenia Lokalna Grupa Działania Szlak Tatarski posiada charakter zintegrowany. Oznacza to, że łączy działania, zasoby i możliwości rozwojowe przedstawicieli różnych sektorów. Działania, które dotąd były rozproszone dzięki wdrażaniu Lokalnej Strategii Rozwoju, będą się uzupełniać i wzajemnie stymulować. Zintegrowanie LSR opiera się na spójności pomiędzy poszczególnymi celami i przedsięwzięciami, związkami pomiędzy podmiotami uczestniczącymi w jej realizacji oraz na wykorzystaniu lokalnych zasobów przyrodniczych, kulturowych i historycznych do realizacji przyjętych celów strategicznych. LSR jest spójna z dokumentami wyższej rangi, np. z programami w ramach, których będzie finansowana. Jej cele korespondują z celami regionalnych dokumentów planistycznych, w związku z powyższym realizacja operacji w ramach LSR zapewni komplementarne i zintegrowane wsparcie dla obszaru objętego LSR. Przykładowo LSR, podobnie jak Strategia Województwa Podlaskiego do roku 2020, zakłada prowadzenie działań w kierunku wzrostu przedsiębiorczości w szczególności w sektorze pozarolniczym i wzrostu konkurencyjności gospodarki w połączeniu z rozwojem kompetencji przedsiębiorców i zwiększeniem wykorzystania innowacyjnych rozwiązań. Przygraniczne położenie LGD sprzyja rozwojowi międzynarodowych powiązań społeczno-gospodarczych regionu, ale nie bez znaczenia są powiązania krajowe, o których mowa w Strategii Województwa Podlaskiego. Nawiązanie współpracy w ramach realizacji LSR może przyczynić się do poszerzenia kontaktów, promocji regionu, pozyskania zewnętrznych inwestorów, wymiany wiedzy i informacji oraz do dobrych praktyk. Strategia Województwa, podobnie jak LSR opracowana przez LGD, kładzie duży nacisk na wzrost jakości życia mieszkańców, rozumiany jako wsparcie osób zależnych i osób starszych (rozwój usług opiekuńczych), wsparcie osób wykluczonych społecznie lub zagrożonych wykluczeniem, wsparcie rodzin dysfunkcyjnych lub przeżywających problemy, wsparcie ekonomii społecznej. W ramach wzrostu jakości życia mieszkańców Strategia Województwa ujmuje działania w kierunku ochrony środowiska i racjonalnego gospodarowania jego zasobami, podobnie jak LSR, w ramach której będą realizowane działania w zakresie budowy przydomowych oczyszczalni ścieków, utylizacji materiałów niebezpiecznych, instalacji OZE, edukacji ekologicznej i ochrony zasobów przyrodniczych.</w:t>
      </w:r>
    </w:p>
    <w:p w14:paraId="482A4124" w14:textId="77777777" w:rsidR="009E3241" w:rsidRPr="00C43574" w:rsidRDefault="0094495C" w:rsidP="0094495C">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 tabeli poniżej przedstawiono zgodność LSR z kluczowymi dokumentami planistycznymi określającymi główne priorytety rozwojowe:</w:t>
      </w:r>
    </w:p>
    <w:tbl>
      <w:tblPr>
        <w:tblStyle w:val="Tabela-Siatka"/>
        <w:tblW w:w="0" w:type="auto"/>
        <w:tblLook w:val="04A0" w:firstRow="1" w:lastRow="0" w:firstColumn="1" w:lastColumn="0" w:noHBand="0" w:noVBand="1"/>
      </w:tblPr>
      <w:tblGrid>
        <w:gridCol w:w="2393"/>
        <w:gridCol w:w="2846"/>
        <w:gridCol w:w="2575"/>
        <w:gridCol w:w="2592"/>
      </w:tblGrid>
      <w:tr w:rsidR="00333A2F" w:rsidRPr="00C43574" w14:paraId="53732713" w14:textId="77777777" w:rsidTr="00A5460A">
        <w:trPr>
          <w:trHeight w:val="634"/>
        </w:trPr>
        <w:tc>
          <w:tcPr>
            <w:tcW w:w="2392" w:type="dxa"/>
            <w:vMerge w:val="restart"/>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1811E19D"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Nazwa dokumentu nadrzędnego/lokalnego dokumentu strategicznego</w:t>
            </w:r>
          </w:p>
        </w:tc>
        <w:tc>
          <w:tcPr>
            <w:tcW w:w="8230" w:type="dxa"/>
            <w:gridSpan w:val="3"/>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01090E38"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rPr>
              <w:t>Cele ogólne Lokalnej Strategii Rozwoju Stowarzyszenia Lokalna Grupa Działania Szlak Tatarski na lata 2015-2020</w:t>
            </w:r>
          </w:p>
        </w:tc>
      </w:tr>
      <w:tr w:rsidR="00333A2F" w:rsidRPr="00C43574" w14:paraId="300801DD" w14:textId="77777777" w:rsidTr="00A5460A">
        <w:tc>
          <w:tcPr>
            <w:tcW w:w="2392" w:type="dxa"/>
            <w:vMerge/>
            <w:tcBorders>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3AEEE9B"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904620F"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Zwiększenie włączenia społecznego i rozwój przedsiębiorczości</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832CAAA"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Rozwój turystyki, sportu i rekreacji z wykorzystaniem walorów przyrodniczych, historycznych i kulturowych</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7F95C734"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Poprawa stanu infrastruktury w tym infrastruktury na rzecz ochrony środowiska</w:t>
            </w:r>
          </w:p>
        </w:tc>
      </w:tr>
      <w:tr w:rsidR="00333A2F" w:rsidRPr="00C43574" w14:paraId="481F45B4" w14:textId="77777777" w:rsidTr="00A5460A">
        <w:trPr>
          <w:trHeight w:val="765"/>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3E3C4B62"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Strategia Rozwoju Województwa Podlaskiego do roku 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A24CF1C"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612A3D36"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2C7B2ADE"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3. Jakość życia</w:t>
            </w:r>
          </w:p>
          <w:p w14:paraId="0C284FDB"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018C49CC"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1.1 Rozwój przedsiębiorczości</w:t>
            </w:r>
          </w:p>
          <w:p w14:paraId="7DF7C44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1.2 Wzrost innowacyjności podlaskich przedsiębiorstw</w:t>
            </w:r>
          </w:p>
          <w:p w14:paraId="2532390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1.3 Rozwój kompetencji do pracy i wsparcie aktywności zawodowej mieszkańców regionu</w:t>
            </w:r>
          </w:p>
          <w:p w14:paraId="12C2A760"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1.4 Kapitał społeczny jako katalizator procesów rozwojowych</w:t>
            </w:r>
          </w:p>
          <w:p w14:paraId="509BBB95"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3.1 Zmniejszenie negatywnych skutków problemów demograficznych</w:t>
            </w:r>
          </w:p>
          <w:p w14:paraId="0178155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3.2 Poprawa spójności społecznej</w:t>
            </w:r>
          </w:p>
          <w:p w14:paraId="76D6F4F4" w14:textId="77777777" w:rsidR="00333A2F" w:rsidRPr="00C43574" w:rsidRDefault="00333A2F" w:rsidP="00F12E13">
            <w:pPr>
              <w:spacing w:line="276" w:lineRule="auto"/>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F8032BF"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6427A360"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5FB3797B" w14:textId="77777777" w:rsidR="00333A2F" w:rsidRPr="00C43574" w:rsidRDefault="00333A2F" w:rsidP="00F12E13">
            <w:pPr>
              <w:spacing w:line="276" w:lineRule="auto"/>
              <w:outlineLvl w:val="0"/>
              <w:rPr>
                <w:rFonts w:ascii="Times New Roman" w:hAnsi="Times New Roman" w:cs="Times New Roman"/>
              </w:rPr>
            </w:pPr>
            <w:r w:rsidRPr="00C43574">
              <w:rPr>
                <w:rFonts w:ascii="Times New Roman" w:hAnsi="Times New Roman" w:cs="Times New Roman"/>
              </w:rPr>
              <w:t>2. Powiązania krajowe i międzynarodowe</w:t>
            </w:r>
          </w:p>
          <w:p w14:paraId="03485B33"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09DF5C24"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1.1 Rozwój przedsiębiorczości</w:t>
            </w:r>
          </w:p>
          <w:p w14:paraId="58DE95C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1.4 Kapitał społeczny jako katalizator procesów rozwojowych</w:t>
            </w:r>
          </w:p>
          <w:p w14:paraId="6E25468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2.2 Poprawa atrakcyjności inwestycyjnej województwa</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70EB581"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7A55EC67"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4D5B23C1" w14:textId="77777777" w:rsidR="00333A2F" w:rsidRPr="00C43574" w:rsidRDefault="00333A2F" w:rsidP="00F12E13">
            <w:pPr>
              <w:spacing w:line="276" w:lineRule="auto"/>
              <w:outlineLvl w:val="0"/>
              <w:rPr>
                <w:rFonts w:ascii="Times New Roman" w:hAnsi="Times New Roman" w:cs="Times New Roman"/>
              </w:rPr>
            </w:pPr>
            <w:r w:rsidRPr="00C43574">
              <w:rPr>
                <w:rFonts w:ascii="Times New Roman" w:hAnsi="Times New Roman" w:cs="Times New Roman"/>
              </w:rPr>
              <w:t>2. Powiązania krajowe i międzynarodowe</w:t>
            </w:r>
          </w:p>
          <w:p w14:paraId="3C77722A"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3. Jakość życia</w:t>
            </w:r>
          </w:p>
          <w:p w14:paraId="4D6380EF"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7D563C3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1.5 Efektywne korzystanie z zasobów naturalnych</w:t>
            </w:r>
          </w:p>
          <w:p w14:paraId="70502F2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2.2 Poprawa atrakcyjności inwestycyjnej województwa</w:t>
            </w:r>
          </w:p>
          <w:p w14:paraId="4F2E58C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2.5 Podniesienie zewnętrznej i wewnętrznej dostępności komunikacji regionu</w:t>
            </w:r>
          </w:p>
          <w:p w14:paraId="4010307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3.4 Ochrona środowiska i racjonalne gospodarowanie jego zasobami</w:t>
            </w:r>
          </w:p>
        </w:tc>
      </w:tr>
      <w:tr w:rsidR="00333A2F" w:rsidRPr="00C43574" w14:paraId="42967A21" w14:textId="77777777" w:rsidTr="00A5460A">
        <w:trPr>
          <w:trHeight w:val="1113"/>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72C1DE62"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Program Operacyjny Wiedza Edukacja Rozwój na lata 2014-2020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27D4732"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szczegółowymi:</w:t>
            </w:r>
          </w:p>
          <w:p w14:paraId="6B210AB9"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Zwiększenie możliwości zatrudnienia osób młodych do 29 roku życia bez pracy, w tym w szczególności osób, które nie uczestniczą w kształceniu, szkoleniu (tzw. młodzież NEET)</w:t>
            </w:r>
          </w:p>
          <w:p w14:paraId="6DA558EF"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Wzmocnienie potencjału instytucji działających na rzecz włączenia społecznego</w:t>
            </w:r>
          </w:p>
          <w:p w14:paraId="7B51C13B"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Podniesienie jakości działań realizowanych przez publiczne i niepubliczne podmioty na rzecz aktywizacji społeczno-zawodowej osób niepełnosprawnych</w:t>
            </w:r>
          </w:p>
          <w:p w14:paraId="0A6EF0BE"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Cs/>
              </w:rPr>
              <w:t>Zwiększenie możliwości zatrudnienia osób w szczególnym stopniu zagrożonym wykluczeniem społecznym</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5D1669AF" w14:textId="77777777" w:rsidR="00333A2F" w:rsidRPr="00C43574" w:rsidRDefault="00333A2F" w:rsidP="00F12E13">
            <w:pPr>
              <w:spacing w:line="276" w:lineRule="auto"/>
              <w:outlineLvl w:val="0"/>
              <w:rPr>
                <w:rFonts w:ascii="Times New Roman" w:hAnsi="Times New Roman" w:cs="Times New Roman"/>
                <w:b/>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FE15569" w14:textId="77777777" w:rsidR="00333A2F" w:rsidRPr="00C43574" w:rsidRDefault="00333A2F" w:rsidP="00F12E13">
            <w:pPr>
              <w:spacing w:line="276" w:lineRule="auto"/>
              <w:outlineLvl w:val="0"/>
              <w:rPr>
                <w:rFonts w:ascii="Times New Roman" w:hAnsi="Times New Roman" w:cs="Times New Roman"/>
                <w:b/>
                <w:color w:val="000000" w:themeColor="text1"/>
              </w:rPr>
            </w:pPr>
          </w:p>
        </w:tc>
      </w:tr>
      <w:tr w:rsidR="00333A2F" w:rsidRPr="00C43574" w14:paraId="2D8446A3" w14:textId="77777777" w:rsidTr="00A5460A">
        <w:trPr>
          <w:trHeight w:val="843"/>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21D82DCA"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Program Rozwoju Powiatu Sokólskiego na lata 2015-2020</w:t>
            </w:r>
          </w:p>
          <w:p w14:paraId="7D616423"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C4B970A"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1AEE2C15"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2. Jakość życia – </w:t>
            </w:r>
            <w:proofErr w:type="spellStart"/>
            <w:r w:rsidRPr="00C43574">
              <w:rPr>
                <w:rFonts w:ascii="Times New Roman" w:hAnsi="Times New Roman" w:cs="Times New Roman"/>
                <w:color w:val="000000" w:themeColor="text1"/>
              </w:rPr>
              <w:t>uefektywnienie</w:t>
            </w:r>
            <w:proofErr w:type="spellEnd"/>
            <w:r w:rsidRPr="00C43574">
              <w:rPr>
                <w:rFonts w:ascii="Times New Roman" w:hAnsi="Times New Roman" w:cs="Times New Roman"/>
                <w:color w:val="000000" w:themeColor="text1"/>
              </w:rPr>
              <w:t xml:space="preserve"> systemu ochrony zdrowia i pomocy społecznej</w:t>
            </w:r>
          </w:p>
          <w:p w14:paraId="3E1DE61D"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Rozwój przedsiębiorczości – wsparty zintegrowanym systemem kształcenia.</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C11C120"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702AB340"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312B9B2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Dostępność Powiatu –usprawnienie infrastruktury komunikacyjnej</w:t>
            </w:r>
          </w:p>
          <w:p w14:paraId="70EC1F93"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r>
      <w:tr w:rsidR="00333A2F" w:rsidRPr="00C43574" w14:paraId="2AD48870"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469694FC"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Strategia Rozwoju Gminy Kuźnica na lata 2015-2020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9DE631D" w14:textId="77777777" w:rsidR="00333A2F" w:rsidRPr="00C43574" w:rsidRDefault="00333A2F" w:rsidP="00F12E13">
            <w:pPr>
              <w:spacing w:line="276"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w:t>
            </w:r>
          </w:p>
          <w:p w14:paraId="038D01AB"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6. Strefa społeczna – edukacja, aktywizacja zawodowa, zapobieganie wykluczeniu społecznemu</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53859E17" w14:textId="77777777" w:rsidR="00333A2F" w:rsidRPr="00C43574" w:rsidRDefault="00333A2F" w:rsidP="00F12E13">
            <w:pPr>
              <w:spacing w:line="276"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w:t>
            </w:r>
          </w:p>
          <w:p w14:paraId="480EAF3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5 Ochrona zabytków i dziedzictwa narodowego</w:t>
            </w:r>
          </w:p>
          <w:p w14:paraId="7663FF0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6. Strefa społeczna – edukacja, aktywizacja zawodowa, zapobieganie wykluczeniu społecznemu</w:t>
            </w:r>
          </w:p>
          <w:p w14:paraId="753AD48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Kształtowanie przestrzeni publicznej</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6CF73E8A"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642720B4" w14:textId="16FA9700" w:rsidR="00333A2F"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Modernizacja gospodarki wodno-ściekowej na terenie gminy Kuźnica</w:t>
            </w:r>
          </w:p>
          <w:p w14:paraId="267F86D6" w14:textId="77777777" w:rsidR="00263EDC" w:rsidRPr="00263EDC" w:rsidRDefault="00263EDC" w:rsidP="00F12E13">
            <w:pPr>
              <w:spacing w:line="276" w:lineRule="auto"/>
              <w:rPr>
                <w:rFonts w:ascii="Times New Roman" w:hAnsi="Times New Roman" w:cs="Times New Roman"/>
              </w:rPr>
            </w:pPr>
          </w:p>
          <w:p w14:paraId="051F25D2" w14:textId="77777777" w:rsidR="00263EDC" w:rsidRPr="00263EDC" w:rsidRDefault="00263EDC" w:rsidP="00F12E13">
            <w:pPr>
              <w:spacing w:line="276" w:lineRule="auto"/>
              <w:rPr>
                <w:rFonts w:ascii="Times New Roman" w:hAnsi="Times New Roman" w:cs="Times New Roman"/>
              </w:rPr>
            </w:pPr>
          </w:p>
          <w:p w14:paraId="6D0F8FEF" w14:textId="77777777" w:rsidR="00263EDC" w:rsidRPr="00263EDC" w:rsidRDefault="00263EDC" w:rsidP="00F12E13">
            <w:pPr>
              <w:spacing w:line="276" w:lineRule="auto"/>
              <w:rPr>
                <w:rFonts w:ascii="Times New Roman" w:hAnsi="Times New Roman" w:cs="Times New Roman"/>
              </w:rPr>
            </w:pPr>
          </w:p>
          <w:p w14:paraId="62745DDE" w14:textId="77777777" w:rsidR="00263EDC" w:rsidRPr="00263EDC" w:rsidRDefault="00263EDC" w:rsidP="00F12E13">
            <w:pPr>
              <w:spacing w:line="276" w:lineRule="auto"/>
              <w:rPr>
                <w:rFonts w:ascii="Times New Roman" w:hAnsi="Times New Roman" w:cs="Times New Roman"/>
              </w:rPr>
            </w:pPr>
          </w:p>
          <w:p w14:paraId="767284DF" w14:textId="77777777" w:rsidR="00263EDC" w:rsidRPr="00263EDC" w:rsidRDefault="00263EDC" w:rsidP="00F12E13">
            <w:pPr>
              <w:spacing w:line="276" w:lineRule="auto"/>
              <w:rPr>
                <w:rFonts w:ascii="Times New Roman" w:hAnsi="Times New Roman" w:cs="Times New Roman"/>
              </w:rPr>
            </w:pPr>
          </w:p>
          <w:p w14:paraId="4611DBCA" w14:textId="77777777" w:rsidR="00263EDC" w:rsidRPr="00263EDC" w:rsidRDefault="00263EDC" w:rsidP="00F12E13">
            <w:pPr>
              <w:spacing w:line="276" w:lineRule="auto"/>
              <w:rPr>
                <w:rFonts w:ascii="Times New Roman" w:hAnsi="Times New Roman" w:cs="Times New Roman"/>
              </w:rPr>
            </w:pPr>
          </w:p>
          <w:p w14:paraId="5B0A973A" w14:textId="77777777" w:rsidR="00263EDC" w:rsidRPr="00263EDC" w:rsidRDefault="00263EDC" w:rsidP="00F12E13">
            <w:pPr>
              <w:spacing w:line="276" w:lineRule="auto"/>
              <w:rPr>
                <w:rFonts w:ascii="Times New Roman" w:hAnsi="Times New Roman" w:cs="Times New Roman"/>
              </w:rPr>
            </w:pPr>
          </w:p>
          <w:p w14:paraId="4D391CED" w14:textId="77777777" w:rsidR="00263EDC" w:rsidRPr="00263EDC" w:rsidRDefault="00263EDC" w:rsidP="00F12E13">
            <w:pPr>
              <w:spacing w:line="276" w:lineRule="auto"/>
              <w:rPr>
                <w:rFonts w:ascii="Times New Roman" w:hAnsi="Times New Roman" w:cs="Times New Roman"/>
              </w:rPr>
            </w:pPr>
          </w:p>
          <w:p w14:paraId="4FFA6C8F" w14:textId="77777777" w:rsidR="00263EDC" w:rsidRPr="00263EDC" w:rsidRDefault="00263EDC" w:rsidP="00F12E13">
            <w:pPr>
              <w:spacing w:line="276" w:lineRule="auto"/>
              <w:rPr>
                <w:rFonts w:ascii="Times New Roman" w:hAnsi="Times New Roman" w:cs="Times New Roman"/>
              </w:rPr>
            </w:pPr>
          </w:p>
          <w:p w14:paraId="36702830" w14:textId="77777777" w:rsidR="00263EDC" w:rsidRPr="00263EDC" w:rsidRDefault="00263EDC" w:rsidP="00F12E13">
            <w:pPr>
              <w:spacing w:line="276" w:lineRule="auto"/>
              <w:rPr>
                <w:rFonts w:ascii="Times New Roman" w:hAnsi="Times New Roman" w:cs="Times New Roman"/>
              </w:rPr>
            </w:pPr>
          </w:p>
          <w:p w14:paraId="6BCBD646" w14:textId="77777777" w:rsidR="00263EDC" w:rsidRPr="00263EDC" w:rsidRDefault="00263EDC" w:rsidP="00F12E13">
            <w:pPr>
              <w:spacing w:line="276" w:lineRule="auto"/>
              <w:rPr>
                <w:rFonts w:ascii="Times New Roman" w:hAnsi="Times New Roman" w:cs="Times New Roman"/>
              </w:rPr>
            </w:pPr>
          </w:p>
          <w:p w14:paraId="214A0BE2" w14:textId="77777777" w:rsidR="00263EDC" w:rsidRPr="00263EDC" w:rsidRDefault="00263EDC" w:rsidP="00F12E13">
            <w:pPr>
              <w:spacing w:line="276" w:lineRule="auto"/>
              <w:rPr>
                <w:rFonts w:ascii="Times New Roman" w:hAnsi="Times New Roman" w:cs="Times New Roman"/>
              </w:rPr>
            </w:pPr>
          </w:p>
          <w:p w14:paraId="4C1E7ADF"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 Modernizacja infrastruktury drogowej</w:t>
            </w:r>
          </w:p>
          <w:p w14:paraId="485CA2E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Modernizacja i termomodernizacja budynków instytucji publicznych</w:t>
            </w:r>
          </w:p>
          <w:p w14:paraId="24E2C60C"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Kształtowania przestrzeni publicznej</w:t>
            </w:r>
          </w:p>
        </w:tc>
      </w:tr>
      <w:tr w:rsidR="00333A2F" w:rsidRPr="00C43574" w14:paraId="34D9E324"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3682EE81"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Strategia Integracji i Rozwiązywania Problemów Społecznych Gminy Sokółka na lata 2011-2016</w:t>
            </w:r>
          </w:p>
          <w:p w14:paraId="58049F15"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4457C8C3"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76BDBC66"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 Wsparcie rodzin z dziećmi a w szczególności zapobieganie patologiom</w:t>
            </w:r>
          </w:p>
          <w:p w14:paraId="67F193E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Budowa systemu wsparcia na rzecz osób i rodzin znajdujących się w stanie ubóstwa m.in. z uwagi na brak pracy ze szczególnym uwzględnieniem ich aktywacji i przedsięwzięć ograniczających skutki życia w biedzie</w:t>
            </w:r>
          </w:p>
          <w:p w14:paraId="39C4190D"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4. Rozwijanie zintegrowanego systemu wsparcia na rzecz osób </w:t>
            </w:r>
            <w:r w:rsidRPr="00C43574">
              <w:rPr>
                <w:rFonts w:ascii="Times New Roman" w:hAnsi="Times New Roman" w:cs="Times New Roman"/>
                <w:color w:val="000000" w:themeColor="text1"/>
              </w:rPr>
              <w:lastRenderedPageBreak/>
              <w:t>starszych i niepełnosprawnych, zapewniające im właściwą opiekę.</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301E589"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6ACF7C21"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r>
      <w:tr w:rsidR="00333A2F" w:rsidRPr="00C43574" w14:paraId="051DFE94"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25EBBE50"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Gminna Strategia Rozwiązywania problemów społecznych w gminie Kuźnica na lata 2012-2020</w:t>
            </w:r>
          </w:p>
          <w:p w14:paraId="5FF0BB8F"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158352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 głównymi:</w:t>
            </w:r>
            <w:r w:rsidRPr="00C43574">
              <w:rPr>
                <w:rFonts w:ascii="Times New Roman" w:hAnsi="Times New Roman" w:cs="Times New Roman"/>
                <w:color w:val="000000" w:themeColor="text1"/>
              </w:rPr>
              <w:t xml:space="preserve"> </w:t>
            </w:r>
          </w:p>
          <w:p w14:paraId="1FFB77E7"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Rozwój przedsiębiorczości</w:t>
            </w:r>
          </w:p>
          <w:p w14:paraId="0D3399E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Znaczenie metod aktywizujących w pracy socjalnej</w:t>
            </w:r>
          </w:p>
          <w:p w14:paraId="0FA33916"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5. Aktywizacja mieszkańców w rozwiązywaniu problemów społecznych</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03D1CD7F"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2C54613"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Podniesienie świadomości ekologicznej mieszkańców</w:t>
            </w:r>
          </w:p>
        </w:tc>
      </w:tr>
    </w:tbl>
    <w:p w14:paraId="6ABC25AA" w14:textId="77777777" w:rsidR="00333A2F" w:rsidRPr="00C43574" w:rsidRDefault="00333A2F" w:rsidP="00333A2F">
      <w:pPr>
        <w:spacing w:after="0" w:line="240" w:lineRule="auto"/>
        <w:jc w:val="both"/>
        <w:outlineLvl w:val="0"/>
        <w:rPr>
          <w:rFonts w:ascii="Times New Roman" w:hAnsi="Times New Roman" w:cs="Times New Roman"/>
          <w:color w:val="000000" w:themeColor="text1"/>
        </w:rPr>
      </w:pPr>
    </w:p>
    <w:p w14:paraId="4EFDE9E9" w14:textId="77777777" w:rsidR="00DA10CC" w:rsidRPr="00C43574" w:rsidRDefault="00DA10CC" w:rsidP="00DA10C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Zintegrowany charakter LSR przejawia się także w spójności i kompleksowości celów, przedsięwzięć, operacji oraz włączeniu partnerów z różnych sektorów i zasobów lokalnych w realizację LSR.</w:t>
      </w:r>
    </w:p>
    <w:p w14:paraId="7E0372D9" w14:textId="77777777" w:rsidR="00DA10CC" w:rsidRPr="00C43574" w:rsidRDefault="00DA10CC" w:rsidP="00EF1E8C">
      <w:pPr>
        <w:pStyle w:val="Akapitzlist"/>
        <w:widowControl w:val="0"/>
        <w:numPr>
          <w:ilvl w:val="0"/>
          <w:numId w:val="71"/>
        </w:numPr>
        <w:suppressAutoHyphens/>
        <w:spacing w:before="240" w:line="240" w:lineRule="auto"/>
        <w:ind w:left="720" w:hanging="357"/>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Opis spójności w zakresie celów i przedsięwzięć określonych w LSR. </w:t>
      </w:r>
    </w:p>
    <w:p w14:paraId="6559DB8D"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Cele szczegółowe i przedsięwzięcia, określone w LSR, przyczyniają się do realizacji celów ogólnych, wspólnie na siebie oddziałują, wzajemnie się uzupełniają oraz tworzą logiczną całość, dając efekt synergii, przykładowo:</w:t>
      </w:r>
    </w:p>
    <w:p w14:paraId="43489FA4" w14:textId="055D2C61"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ogólnie rozumiana aktywizacja zawodowa i społeczna mieszkańców będzie osiągnięta nie tylko dzięki realizacji wszystkich celów szczegółowych w ramach celu ogólnego 1 Zwiększenie włączenia społecznego i rozwój przedsiębiorczości, ale także dzięki realizacji przedsięwzięć odpowiadających celowi szczegółowemu 2.1 Rozwój oferty turystycznej, tj. Przedsięwzięcia 2.1.1.Wsparcie powstawania nowych miejsc noclegowych i Przedsięwzięcia 2.1.2 Inicjowanie i wspieranie współpracy pomiędzy podmiotami działającymi w sferze turystycznej. W ramach przedsięwzięcia 2.1.1 wspierane będą projekty z zakresu tworzenia nowych miejsc noclegowych, czyli będą one polegały na wsparciu </w:t>
      </w:r>
      <w:bookmarkStart w:id="206" w:name="__DdeLink__16761_1115480030"/>
      <w:r w:rsidRPr="00C43574">
        <w:rPr>
          <w:rFonts w:ascii="Times New Roman" w:hAnsi="Times New Roman" w:cs="Times New Roman"/>
          <w:color w:val="000000" w:themeColor="text1"/>
        </w:rPr>
        <w:t>nowo powstającego</w:t>
      </w:r>
      <w:bookmarkEnd w:id="206"/>
      <w:r w:rsidRPr="00C43574">
        <w:rPr>
          <w:rFonts w:ascii="Times New Roman" w:hAnsi="Times New Roman" w:cs="Times New Roman"/>
          <w:color w:val="000000" w:themeColor="text1"/>
        </w:rPr>
        <w:t xml:space="preserve"> obiektu, np. gospodarstwa agroturystycznego. W związku z tym, że usługi noclegowe są oferowane w ramach działalności gospodarczej rejestrowanej lub - w przypadku gospodarstw agroturystycznych - zgłaszanej w Urzędzie Gminy, będą to operacje de facto wpływające na wzrost dochodów właścicieli tych obiektów. Inicjowanie współpracy pomiędzy podmiotami działającymi w sferze turystycznej to przedsięwzięcie, w ramach którego będą realizowane projekty informacyjne i szkoleniowe z zakresu tworzenia sieci i nawiązywania współpracy pomiędzy podmiotami działającymi w sferze turystyki oraz wspierające wprowadzanie na rynek wspólnej oferty turystycznej i jej funkcjonowania, czyli będą to także projekty potencjalnie wpływające na wzrost dochodów i rozwój przedsiębiorczości wśród podmiotów działających w branży turystycznej,</w:t>
      </w:r>
    </w:p>
    <w:p w14:paraId="5421343D"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rozwój potencjału turystycznego obszaru będzie wspierany przez przedsięwzięcia odpowiadające celom szczegółowym w ramach celu ogólnego 2. Rozwój turystyki, sportu i rekreacji z wykorzystaniem walorów przyrodniczych, historycznych i kulturowych, a także, pośrednio, przez korespondujący z nimi cel szczegółowy 3.3 Poprawa estetyki i funkcjonalności przestrzeni publicznej, w ramach którego będą realizowane inwestycje kształtujące ogólnodostępną przestrzeń publiczną. Poprawa stanu, funkcjonalności i estetyki obiektów i terenów będą miały znaczenie zarówno dla mieszkańców jak i dla odwiedzających obszar turystów.</w:t>
      </w:r>
    </w:p>
    <w:p w14:paraId="18DDE3F3" w14:textId="77777777" w:rsidR="00DA10CC" w:rsidRPr="00C43574" w:rsidRDefault="00DA10CC" w:rsidP="00DA10CC">
      <w:pPr>
        <w:pStyle w:val="Akapitzlist"/>
        <w:spacing w:before="240" w:after="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Zintegrowanie Lokalnej Strategii widoczne jest w spójności kompleksowości przedsięwzięć zaplanowanych w ramach celów szczegółowych, np. w ramach celu szczegółowego 1.1 Aktywizacja zawodowa mieszkańców pobudzenie przedsiębiorczości wyróżnia się:</w:t>
      </w:r>
    </w:p>
    <w:p w14:paraId="137EA850" w14:textId="77777777" w:rsidR="00DA10CC" w:rsidRPr="00C43574" w:rsidRDefault="00DA10CC" w:rsidP="00DA10CC">
      <w:pPr>
        <w:pStyle w:val="Akapitzlist"/>
        <w:spacing w:before="240" w:after="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zintegrowanie metod stosowanych do osiągnięcia celu:</w:t>
      </w:r>
      <w:r w:rsidRPr="00C43574">
        <w:rPr>
          <w:rFonts w:ascii="Times New Roman" w:hAnsi="Times New Roman" w:cs="Times New Roman"/>
          <w:color w:val="000000" w:themeColor="text1"/>
        </w:rPr>
        <w:t xml:space="preserve"> w ramach planowanych przedsięwzięć przewiduje się realizację inicjatyw szkoleniowych, warsztatów, prowadzenie wsparcia doradczego i psychologicznego osobom poszukującym pracy, a także wsparcie finansowe nowo powstających działalności gospodarczych, wsparcie finansowe istniejących działalności, wsparcie powstawania centrów </w:t>
      </w:r>
      <w:r w:rsidRPr="00C43574">
        <w:rPr>
          <w:rFonts w:ascii="Times New Roman" w:hAnsi="Times New Roman" w:cs="Times New Roman"/>
          <w:color w:val="000000" w:themeColor="text1"/>
        </w:rPr>
        <w:lastRenderedPageBreak/>
        <w:t>przetwórstwa lokalnego, bezzwrotne wsparcie finansowe dla osób pozostających bez pracy chcących rozpocząć prowadzenie działalności gospodarczej.</w:t>
      </w:r>
    </w:p>
    <w:p w14:paraId="7D0BC007"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zaangażowanie różnych sektorów i partnerów:</w:t>
      </w:r>
      <w:r w:rsidRPr="00C43574">
        <w:rPr>
          <w:rFonts w:ascii="Times New Roman" w:hAnsi="Times New Roman" w:cs="Times New Roman"/>
          <w:color w:val="000000" w:themeColor="text1"/>
        </w:rPr>
        <w:t xml:space="preserve"> w działania będą zaangażowani przedstawiciele sektora społecznego, np. organizacje pozarządowe realizujące projekty na rzecz osób defaworyzowanych/pozostających bez pracy, sektora publicznego, np. instytucje wsparcia </w:t>
      </w:r>
      <w:proofErr w:type="spellStart"/>
      <w:r w:rsidRPr="00C43574">
        <w:rPr>
          <w:rFonts w:ascii="Times New Roman" w:hAnsi="Times New Roman" w:cs="Times New Roman"/>
          <w:color w:val="000000" w:themeColor="text1"/>
        </w:rPr>
        <w:t>GOPsy</w:t>
      </w:r>
      <w:proofErr w:type="spellEnd"/>
      <w:r w:rsidRPr="00C43574">
        <w:rPr>
          <w:rFonts w:ascii="Times New Roman" w:hAnsi="Times New Roman" w:cs="Times New Roman"/>
          <w:color w:val="000000" w:themeColor="text1"/>
        </w:rPr>
        <w:t xml:space="preserve">, PUP, Urzędy Gmin, sektora gospodarczego, np. rolnicy skupieni wokół inkubatora przetwórstwa lokalnego, nowi i istniejący przedsiębiorcy, a także osoby </w:t>
      </w:r>
      <w:proofErr w:type="spellStart"/>
      <w:r w:rsidRPr="00C43574">
        <w:rPr>
          <w:rFonts w:ascii="Times New Roman" w:hAnsi="Times New Roman" w:cs="Times New Roman"/>
          <w:color w:val="000000" w:themeColor="text1"/>
        </w:rPr>
        <w:t>defaworyzowane</w:t>
      </w:r>
      <w:proofErr w:type="spellEnd"/>
      <w:r w:rsidRPr="00C43574">
        <w:rPr>
          <w:rFonts w:ascii="Times New Roman" w:hAnsi="Times New Roman" w:cs="Times New Roman"/>
          <w:color w:val="000000" w:themeColor="text1"/>
        </w:rPr>
        <w:t>, w tym osoby chcące rozpocząć prowadzenie działalności gospodarczej.</w:t>
      </w:r>
    </w:p>
    <w:p w14:paraId="46D2CADF"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 xml:space="preserve">zaangażowanie różnych branż działalności gospodarczej: </w:t>
      </w:r>
      <w:r w:rsidRPr="00C43574">
        <w:rPr>
          <w:rFonts w:ascii="Times New Roman" w:hAnsi="Times New Roman" w:cs="Times New Roman"/>
          <w:color w:val="000000" w:themeColor="text1"/>
        </w:rPr>
        <w:t xml:space="preserve">między innymi w przedsięwzięcia będą mogły być zaangażowane podmioty działające w ramach sekcji A (rolnictwo, leśnictwo, łowiectwo i rybactwo), sekcji G (handel hurtowy i detaliczny), sekcji I (działalność związana z zakwaterowaniem i usługami gastronomicznymi), sekcji </w:t>
      </w:r>
      <w:r w:rsidRPr="00C43574">
        <w:rPr>
          <w:rFonts w:ascii="Times New Roman" w:hAnsi="Times New Roman" w:cs="Times New Roman"/>
          <w:color w:val="000000"/>
        </w:rPr>
        <w:t>O</w:t>
      </w:r>
      <w:r w:rsidRPr="00C43574">
        <w:rPr>
          <w:rFonts w:ascii="Times New Roman" w:hAnsi="Times New Roman" w:cs="Times New Roman"/>
          <w:color w:val="000000" w:themeColor="text1"/>
        </w:rPr>
        <w:t xml:space="preserve"> (administracja publiczna i obrona narodowa, obowiązkowe zabezpieczenia społeczne).</w:t>
      </w:r>
    </w:p>
    <w:p w14:paraId="1FBDB072" w14:textId="77777777" w:rsidR="00DA10CC" w:rsidRPr="00C43574" w:rsidRDefault="00DA10CC" w:rsidP="00DA10CC">
      <w:pPr>
        <w:pStyle w:val="Akapitzlist"/>
        <w:spacing w:before="24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Zrealizowane w ramach powyższego celu przedsięwzięcia będą zaspokajały potrzeby i niwelowały problemy, braki zdefiniowane przez mieszkańców w procesie opracowywania diagnozy i SWOT. Do obszarów wymagających interwencji zalicza się: brak poradnictwa zawodowego, niski poziom dochodów mieszkańców, słabo zróżnicowana gospodarka i przemysł, brak miejsc pracy, bezrobocie, niewystarczające i nieskuteczne działania aktywizujące osoby wykluczone, niewielkie przetwórstwo produktów rolnych.</w:t>
      </w:r>
    </w:p>
    <w:p w14:paraId="4B26BA50" w14:textId="77777777" w:rsidR="00DA10CC" w:rsidRPr="00C43574" w:rsidRDefault="00DA10CC" w:rsidP="00DA10CC">
      <w:pPr>
        <w:pStyle w:val="Akapitzlist"/>
        <w:spacing w:before="240"/>
        <w:ind w:left="1080"/>
        <w:jc w:val="both"/>
        <w:outlineLvl w:val="0"/>
        <w:rPr>
          <w:rFonts w:ascii="Times New Roman" w:hAnsi="Times New Roman" w:cs="Times New Roman"/>
          <w:color w:val="000000" w:themeColor="text1"/>
        </w:rPr>
      </w:pPr>
    </w:p>
    <w:p w14:paraId="27C6720B" w14:textId="77777777" w:rsidR="00DA10CC" w:rsidRPr="00C43574" w:rsidRDefault="00DA10CC" w:rsidP="00EF1E8C">
      <w:pPr>
        <w:pStyle w:val="Akapitzlist"/>
        <w:widowControl w:val="0"/>
        <w:numPr>
          <w:ilvl w:val="0"/>
          <w:numId w:val="71"/>
        </w:numPr>
        <w:suppressAutoHyphens/>
        <w:spacing w:before="240"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Opis spójności w zakresie wykorzystania zasobów lokalnych. </w:t>
      </w:r>
    </w:p>
    <w:p w14:paraId="0311E7D1" w14:textId="77777777" w:rsidR="00DA10CC" w:rsidRPr="00C43574" w:rsidRDefault="00DA10CC" w:rsidP="00DA10CC">
      <w:pPr>
        <w:pStyle w:val="Akapitzlist"/>
        <w:widowControl w:val="0"/>
        <w:suppressAutoHyphens/>
        <w:spacing w:before="240" w:after="0" w:line="240" w:lineRule="auto"/>
        <w:ind w:left="1080"/>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Lokalne zasoby kulturowe, przyrodnicze i historyczne będą wykorzystywane w ramach realizacji przedsięwzięć wpływających na podniesienie atrakcyjności turystycznej terenów objętych LSR tj. cele szczegółowe i przedsięwzięcia przypisane do celu ogólnego 2. Rozwój turystyki, sportu i rekreacji z wykorzystaniem walorów przyrodniczych, historycznych i kulturowych. Bogactwo przyrodnicze i historyczne będzie podstawą powstawania nowej bazy noclegowej, infrastruktury turystycznej i rekreacyjnej, promocji obszaru oraz rozwoju turystyki poznawczej, organizacji wydarzeń kulturalnych lub innych spotkań promujących obszar LGD oraz działań informujących w zakresie ochrony środowiska. Wyremontowane zabytki będą zachęcały turystów do odwiedzenia obszaru LGD.</w:t>
      </w:r>
    </w:p>
    <w:p w14:paraId="60F6EBE7" w14:textId="77777777" w:rsidR="00DA10CC" w:rsidRPr="00C43574" w:rsidRDefault="00DA10CC" w:rsidP="00DA10CC">
      <w:pPr>
        <w:pStyle w:val="Akapitzlist"/>
        <w:widowControl w:val="0"/>
        <w:suppressAutoHyphens/>
        <w:spacing w:before="240" w:after="0" w:line="240" w:lineRule="auto"/>
        <w:ind w:left="1080"/>
        <w:jc w:val="both"/>
        <w:textAlignment w:val="baseline"/>
        <w:outlineLvl w:val="0"/>
        <w:rPr>
          <w:rFonts w:ascii="Times New Roman" w:hAnsi="Times New Roman" w:cs="Times New Roman"/>
          <w:color w:val="000000" w:themeColor="text1"/>
        </w:rPr>
      </w:pPr>
    </w:p>
    <w:p w14:paraId="7BC4F8D9" w14:textId="77777777" w:rsidR="00DA10CC" w:rsidRPr="00C43574" w:rsidRDefault="00DA10CC" w:rsidP="00EF1E8C">
      <w:pPr>
        <w:pStyle w:val="Akapitzlist"/>
        <w:widowControl w:val="0"/>
        <w:numPr>
          <w:ilvl w:val="0"/>
          <w:numId w:val="71"/>
        </w:numPr>
        <w:suppressAutoHyphens/>
        <w:spacing w:before="240" w:after="0" w:line="240" w:lineRule="auto"/>
        <w:ind w:left="1077"/>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Opis integrowania partnerów z poszczególnych sektorów uczestniczących w realizacji LSR.</w:t>
      </w:r>
    </w:p>
    <w:p w14:paraId="4E8B9E4F" w14:textId="77777777" w:rsidR="00DA10CC" w:rsidRPr="00C43574" w:rsidRDefault="00DA10CC" w:rsidP="00DA10CC">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Realizacja niektórych przedsięwzięć sprzyja, a w niektórych przypadkach wymaga włączenia się partnerów, podmiotów z sektora społecznego, gospodarczego czy publicznego. W celu kompleksowej realizacji przedsięwzięć przypisanych celom LSR zakłada się współpracę różnych podmiotów wykonujących cząstkowe zadanie i operacje składające się na dane przedsięwzięcie. Projekty realizowane w partnerstwie dzięki zaangażowaniu różnych stron będą miały charakter kompleksowy, a ich skutki będą bardziej efektywne. Współpraca może być nawiązana w ramach realizacji m.in.:</w:t>
      </w:r>
    </w:p>
    <w:p w14:paraId="5D4511BE" w14:textId="48B578BF" w:rsidR="00DA10CC" w:rsidRPr="00C43574" w:rsidRDefault="00DA10CC" w:rsidP="00DA10CC">
      <w:pPr>
        <w:pStyle w:val="Akapitzlist"/>
        <w:spacing w:before="240" w:after="0"/>
        <w:ind w:left="1077"/>
        <w:jc w:val="both"/>
        <w:outlineLvl w:val="0"/>
      </w:pPr>
      <w:r w:rsidRPr="00C43574">
        <w:rPr>
          <w:rFonts w:ascii="Times New Roman" w:hAnsi="Times New Roman" w:cs="Times New Roman"/>
          <w:color w:val="000000" w:themeColor="text1"/>
        </w:rPr>
        <w:t>- Przedsięw</w:t>
      </w:r>
      <w:r w:rsidRPr="00185A08">
        <w:rPr>
          <w:rFonts w:ascii="Times New Roman" w:hAnsi="Times New Roman" w:cs="Times New Roman"/>
          <w:color w:val="000000" w:themeColor="text1"/>
        </w:rPr>
        <w:t xml:space="preserve">zięcia </w:t>
      </w:r>
      <w:r w:rsidR="00646CD7" w:rsidRPr="00185A08">
        <w:rPr>
          <w:rFonts w:ascii="Times New Roman" w:hAnsi="Times New Roman" w:cs="Times New Roman"/>
          <w:color w:val="000000" w:themeColor="text1"/>
        </w:rPr>
        <w:t>1.1.3 Bezzwrotne wsparcie dla osób zamierzających rozpocząć prowadzenie działalności gospodarczej</w:t>
      </w:r>
      <w:r w:rsidR="00646CD7">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 xml:space="preserve">może zakładać współpracę podmiotów sektora gospodarczego i publicznego. Przykładowo Powiatowy Urząd Pracy w partnerstwie z firmą </w:t>
      </w:r>
      <w:proofErr w:type="spellStart"/>
      <w:r w:rsidRPr="00C43574">
        <w:rPr>
          <w:rFonts w:ascii="Times New Roman" w:hAnsi="Times New Roman" w:cs="Times New Roman"/>
          <w:color w:val="000000" w:themeColor="text1"/>
        </w:rPr>
        <w:t>coachingową</w:t>
      </w:r>
      <w:proofErr w:type="spellEnd"/>
      <w:r w:rsidRPr="00C43574">
        <w:rPr>
          <w:rFonts w:ascii="Times New Roman" w:hAnsi="Times New Roman" w:cs="Times New Roman"/>
          <w:color w:val="000000" w:themeColor="text1"/>
        </w:rPr>
        <w:t xml:space="preserve"> i przedsiębiorcą z obszaru LGD zrealizuje projekt, mający na celu aktywizację mieszkańców do rozwoju i zakładania działalności gospodarczej poprzez: szkolenia, warsztaty, konsultacje, spotkania doradcze, staże.</w:t>
      </w:r>
    </w:p>
    <w:p w14:paraId="3DC68615" w14:textId="68BFD55E" w:rsidR="00DA10CC" w:rsidRPr="00C43574" w:rsidRDefault="00DA10CC" w:rsidP="00DA10CC">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Przedsięwzięcia 1.1.2 Inkubatory przetwórstwa lokalnego, w którym będą przetwarzane produkty rolne wyprodukowane przez lokalnych rolników</w:t>
      </w:r>
      <w:r w:rsidR="00E95262">
        <w:rPr>
          <w:rFonts w:ascii="Times New Roman" w:hAnsi="Times New Roman" w:cs="Times New Roman"/>
          <w:color w:val="000000" w:themeColor="text1"/>
        </w:rPr>
        <w:t xml:space="preserve">, </w:t>
      </w:r>
      <w:r w:rsidR="00E95262" w:rsidRPr="00005863">
        <w:rPr>
          <w:rFonts w:ascii="Times New Roman" w:hAnsi="Times New Roman" w:cs="Times New Roman"/>
          <w:color w:val="000000" w:themeColor="text1"/>
        </w:rPr>
        <w:t>przedsiębiorców</w:t>
      </w:r>
      <w:r w:rsidR="00E95262">
        <w:rPr>
          <w:rFonts w:ascii="Times New Roman" w:hAnsi="Times New Roman" w:cs="Times New Roman"/>
          <w:color w:val="000000" w:themeColor="text1"/>
        </w:rPr>
        <w:t>.</w:t>
      </w:r>
    </w:p>
    <w:p w14:paraId="55C1C635" w14:textId="0AC3F3F2" w:rsidR="00005863" w:rsidRPr="002059B4" w:rsidRDefault="00DA10CC" w:rsidP="00DE3E3B">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Przedsięwzięcia 1.2.2 Projekty aktywności lokalnej, umożliwiającego nawiązanie współpracy pomiędzy sektorem społecznym, publicznym i gospodarczym. Przykładowo stowarzyszenie lub fundacja realizuje projekt dla osób zagrożonych ubóstwem, wykluczeniem społecznym lub osób z niepełnosprawnościami, w którym Ośrodek Pomocy Społecznej pomaga w rekrutacji tych osób oraz prowadzi wspólne działania w zakresie szkoleń, warsztatów, kursów podnoszących kwalifikacje, spotkań ze specjalistami a przedsiębiorca z obszaru LGD organizuje staż ww. osobom.</w:t>
      </w:r>
    </w:p>
    <w:p w14:paraId="6CC3478B" w14:textId="77777777" w:rsidR="00333A2F" w:rsidRPr="00C43574" w:rsidRDefault="00333A2F" w:rsidP="0094495C">
      <w:pPr>
        <w:pStyle w:val="Spistrecipoziom1"/>
        <w:spacing w:after="240"/>
        <w:rPr>
          <w:sz w:val="22"/>
          <w:szCs w:val="22"/>
        </w:rPr>
      </w:pPr>
      <w:bookmarkStart w:id="207" w:name="_Toc439079822"/>
      <w:r w:rsidRPr="00C43574">
        <w:rPr>
          <w:sz w:val="22"/>
          <w:szCs w:val="22"/>
        </w:rPr>
        <w:lastRenderedPageBreak/>
        <w:t>Monitoring i ewaluacja</w:t>
      </w:r>
      <w:bookmarkEnd w:id="207"/>
    </w:p>
    <w:p w14:paraId="1A9C9968" w14:textId="77777777" w:rsidR="00DA10CC" w:rsidRPr="00C43574" w:rsidRDefault="00DA10CC" w:rsidP="00DA10C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Aby zapewnić prawidłowe funkcjonowanie LGD i wdrażanie LSR, Lokalna Grupa Działania Szlak Tatarski będzie prowadziła analizę podejmowanych działań z wykorzystaniem metod badawczych, jakimi są monitoring i ewaluacja. Szczegółowe zasady ich stosowania opisuje Procedura monitoringu i ewaluacji  (załącznik nr 2 do niniejszej Strategii). W opracowanie dokumentu był zaangażowany Zespół ds. opracowania LSR, a w końcowym etapie społeczność lokalna, która mogła zgłosić swoje uwagi poprzez formularz zamieszczony na stronie internetowej Stowarzyszenia. Nie wpłynęła żadna opinia społeczności lokalnej.</w:t>
      </w:r>
    </w:p>
    <w:p w14:paraId="04B5F2A4"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Proces monitorowania będzie odbywał się na bieżąco w całym procesie wdrażania LSR i będą za niego odpowiedzialni pracownicy Biura LGD. Głównymi elementami podlegającymi monitorowaniu będą: harmonogram ogłaszanych konkursów, budżet, realizacja wskaźników, zadowolenie z udzielonego doradztwa, zainteresowanie konkursami, szkoleniami i innymi przedsięwzięciami podejmowanymi przez LGD. Zarząd LGD będzie prowadził monitoring w zakresie oceny pracy biura.</w:t>
      </w:r>
    </w:p>
    <w:p w14:paraId="532A3879" w14:textId="1E6EA95D" w:rsidR="00DA10CC" w:rsidRDefault="00DA10CC" w:rsidP="00DA10CC">
      <w:pPr>
        <w:pStyle w:val="Normalny1"/>
        <w:spacing w:before="240"/>
        <w:jc w:val="both"/>
        <w:outlineLvl w:val="0"/>
        <w:rPr>
          <w:rFonts w:ascii="Times New Roman" w:hAnsi="Times New Roman" w:cs="Times New Roman"/>
          <w:color w:val="000000" w:themeColor="text1"/>
          <w:sz w:val="22"/>
          <w:szCs w:val="22"/>
        </w:rPr>
      </w:pPr>
      <w:r w:rsidRPr="00EE3AF8">
        <w:rPr>
          <w:rFonts w:ascii="Times New Roman" w:hAnsi="Times New Roman" w:cs="Times New Roman"/>
          <w:color w:val="000000" w:themeColor="text1"/>
          <w:sz w:val="22"/>
          <w:szCs w:val="22"/>
        </w:rPr>
        <w:t>Ewaluacja będzie przeprowadzana raz w roku przez Zarząd LGD w pierwszym kwartale roku następującego po roku ocenianym. Natomiast po roku 2018, 2021</w:t>
      </w:r>
      <w:r w:rsidR="0002348D">
        <w:rPr>
          <w:rFonts w:ascii="Times New Roman" w:hAnsi="Times New Roman" w:cs="Times New Roman"/>
          <w:color w:val="000000" w:themeColor="text1"/>
          <w:sz w:val="22"/>
          <w:szCs w:val="22"/>
        </w:rPr>
        <w:t xml:space="preserve"> </w:t>
      </w:r>
      <w:r w:rsidRPr="00EE3AF8">
        <w:rPr>
          <w:rFonts w:ascii="Times New Roman" w:hAnsi="Times New Roman" w:cs="Times New Roman"/>
          <w:color w:val="000000" w:themeColor="text1"/>
          <w:sz w:val="22"/>
          <w:szCs w:val="22"/>
        </w:rPr>
        <w:t>zostanie przeprowadzona ewaluacja przez podmiot zewnętrzny (niezależnych ekspertów), na podstawie zlecenia Zarządu LGD. Ocenie ewaluacyjnej będą podlegać następujące elementy: efektywność działalności LGD (aktywizacji i promocji), efektywność pracowników Biura LGD, efektywność organu decyzyjnego, przebieg konkursów, efektywność współpracy, stopień realizacji celów, wskaźników, przedsięwzięć, budżetu, jakość procedur i kryteriów.</w:t>
      </w:r>
    </w:p>
    <w:p w14:paraId="56094B6B" w14:textId="77777777" w:rsidR="00F12E13" w:rsidRPr="00C43574" w:rsidRDefault="00F12E13" w:rsidP="00F12E13">
      <w:pPr>
        <w:pStyle w:val="Normalny1"/>
        <w:jc w:val="both"/>
        <w:outlineLvl w:val="0"/>
        <w:rPr>
          <w:rFonts w:ascii="Times New Roman" w:hAnsi="Times New Roman" w:cs="Times New Roman"/>
          <w:color w:val="000000" w:themeColor="text1"/>
          <w:sz w:val="22"/>
          <w:szCs w:val="22"/>
        </w:rPr>
      </w:pPr>
    </w:p>
    <w:p w14:paraId="5AD492A1" w14:textId="77777777" w:rsidR="00333A2F" w:rsidRPr="00C43574" w:rsidRDefault="00333A2F" w:rsidP="00F12E13">
      <w:pPr>
        <w:pStyle w:val="Spistrecipoziom1"/>
        <w:spacing w:before="0" w:after="240"/>
        <w:rPr>
          <w:sz w:val="22"/>
          <w:szCs w:val="22"/>
        </w:rPr>
      </w:pPr>
      <w:bookmarkStart w:id="208" w:name="_Toc439079823"/>
      <w:r w:rsidRPr="00C43574">
        <w:rPr>
          <w:sz w:val="22"/>
          <w:szCs w:val="22"/>
        </w:rPr>
        <w:t>Strategiczna ocena oddziaływania na środowisko</w:t>
      </w:r>
      <w:bookmarkEnd w:id="208"/>
      <w:r w:rsidRPr="00C43574">
        <w:rPr>
          <w:sz w:val="22"/>
          <w:szCs w:val="22"/>
        </w:rPr>
        <w:t xml:space="preserve"> </w:t>
      </w:r>
    </w:p>
    <w:p w14:paraId="280A230D" w14:textId="77777777" w:rsidR="00DA10CC" w:rsidRPr="00C43574" w:rsidRDefault="00DA10CC" w:rsidP="00DA10CC">
      <w:pPr>
        <w:pStyle w:val="Normalny1"/>
        <w:jc w:val="both"/>
        <w:outlineLvl w:val="0"/>
        <w:rPr>
          <w:sz w:val="22"/>
          <w:szCs w:val="22"/>
        </w:rPr>
      </w:pPr>
      <w:r w:rsidRPr="00C43574">
        <w:rPr>
          <w:rFonts w:ascii="Times New Roman" w:hAnsi="Times New Roman" w:cs="Times New Roman"/>
          <w:color w:val="000000" w:themeColor="text1"/>
          <w:sz w:val="22"/>
          <w:szCs w:val="22"/>
        </w:rPr>
        <w:t>Zapisy Lokalnej Strategii Rozwoju Stowarzyszenia Lokalna Grupa Działania Szlak Tatarski zostały poddane analizie pod kątem spełniania kryteriów kwalifikujących do przeprowadzenia strategicznej oceny oddziaływania na środowisko. W wyniku analizy Stowarzyszenie stwierdziło, że nie jest wymagane przeprowadzenie powyższej oceny, jednak w celu potwierdzenia tej opinii Lokalna Grupa Działania wystąpiła z wnioskiem o zajęcie stanowiska w tej sprawie do Regionalnego Dyrektora Ochrony Środowiska i Wojewódzkiej Stacji Sanitarno-Epidemiologicznej w Białymstoku.</w:t>
      </w:r>
    </w:p>
    <w:p w14:paraId="27EF672A"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Przywołując zapisy art. 47 w związku z art. 49, art. 48 ust 1 i ust. 2, w związku z art. 58 ust.1 pkt 2, art. 57 ust 1 pkt. 2, art. 131 ust. 1 pkt. 1 ustawy z dnia 3 października 2008 roku o udostępnianiu informacji o środowisku i jego ochronie, udziale społeczeństwa w ochronie środowiska oraz ocenach oddziaływania na środowisko (Dz. U. Nr 199, poz. 1227, ze zm.) Stowarzyszenie wykazało, że LSR - w ramach Rozwoju Lokalnego Kierowanego przez Społeczność - jest narzędziem umożliwiającym realizację założeń Strategii Województwa Podlaskiego do roku 2020 poprzez wykorzystanie środków unijnych, w tym środków z Europejskiego Funduszu Rolnego na rzecz Rozwoju Obszarów Wiejskich, Europejskiego Funduszu Społecznego i Europejskiego Funduszu Rozwoju Regionalnego. Ponadto LGD wykazało, że cele oraz działania planowane do realizacji w ramach LSR są w pełni zgodne z założeniami dokumentów przyjętych na poziomie lokalnym (np. Programem Rozwoju Powiatu Sokólskiego, strategiami rozwoju poszczególnych gmin) oraz nadrzędnych dokumentów strategicznych, m.in. Strategią Rozwoju Województwa Podlaskiego do roku 2020, Regionalnym Programem Operacyjnym Województwa Podlaskiego 2014-2020. Przeprowadzona dla tych dokumentów strategiczna ocena oddziaływania na środowisko wykazała wszystkie możliwe zagrożenia i oddziaływania na środowisko, w tym obszary Natura 2000, nie stwierdzając negatywnego wpływu ich realizacji na stan środowiska naturalnego.</w:t>
      </w:r>
    </w:p>
    <w:p w14:paraId="26558E00"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Ponadto Stowarzyszenie zwróciło uwagę na koncepcyjny charakter strategii, wskazujący jedynie obszary, na które zostanie ukierunkowana interwencja z poszczególnych funduszy europejskich w ramach przewidzianych w nich celów tematycznych i priorytetów inwestycyjnych, co uniemożliwia doprecyzowanie szczegółowych parametrów przedsięwzięć inwestycyjnych, takich jak ich lokalizacja, typ, skala czy powierzchnia zabudowy, a tym samym ilościowe ujęcie oddziaływań. </w:t>
      </w:r>
    </w:p>
    <w:p w14:paraId="3B356460"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Stowarzyszenie stwierdziło, że charakter projektowanego dokumentu (LSR) oraz przewidzianych w nim działań nie wyznacza nowych ram do realizacji przedsięwzięć mogących znacząco oddziaływać na środowisko, a jego realizacja nie spowoduje znaczącego negatywnego oddziaływania na środowisko.</w:t>
      </w:r>
    </w:p>
    <w:p w14:paraId="0A589091" w14:textId="77777777" w:rsidR="00DA10CC" w:rsidRPr="00C43574" w:rsidRDefault="00DA10CC" w:rsidP="00DA10C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W odpowiedzi na powyższe Regionalny Dyrektor Ochrony Środowiska stwierdził brak konieczności przeprowadzania strategicznej oceny oddziaływania na środowisko, zaś Podlaski Państwowy Wojewódzki Inspektor Sanitarny w Białymstoku stwierdził, że zachodzą okoliczności uzasadniające odstąpienie od przeprowadzenia strategicznej oceny oddziaływania na środowisko Lokalnej Strategii Rozwoju.</w:t>
      </w:r>
    </w:p>
    <w:p w14:paraId="02AECE6A" w14:textId="77777777" w:rsidR="00DA10CC" w:rsidRPr="00C43574" w:rsidRDefault="00DA10CC" w:rsidP="00DA10CC">
      <w:pPr>
        <w:pStyle w:val="Normalny1"/>
        <w:jc w:val="both"/>
        <w:outlineLvl w:val="0"/>
        <w:rPr>
          <w:sz w:val="22"/>
          <w:szCs w:val="22"/>
        </w:rPr>
        <w:sectPr w:rsidR="00DA10CC" w:rsidRPr="00C43574" w:rsidSect="00204B3D">
          <w:footerReference w:type="default" r:id="rId28"/>
          <w:pgSz w:w="11906" w:h="16838"/>
          <w:pgMar w:top="720" w:right="720" w:bottom="766" w:left="720" w:header="0" w:footer="709" w:gutter="0"/>
          <w:cols w:space="708"/>
          <w:formProt w:val="0"/>
          <w:docGrid w:linePitch="360" w:charSpace="-6145"/>
        </w:sectPr>
      </w:pPr>
    </w:p>
    <w:p w14:paraId="073173C8" w14:textId="77777777" w:rsidR="00DA10CC" w:rsidRPr="00C43574" w:rsidRDefault="00DA10CC" w:rsidP="00E77B45">
      <w:pPr>
        <w:pStyle w:val="ZacznikdoLSR"/>
      </w:pPr>
      <w:bookmarkStart w:id="209" w:name="_Toc439079824"/>
      <w:r w:rsidRPr="00C43574">
        <w:lastRenderedPageBreak/>
        <w:t>Załącznik Nr 1 do LSR</w:t>
      </w:r>
      <w:bookmarkEnd w:id="209"/>
    </w:p>
    <w:p w14:paraId="0F3366C6" w14:textId="77777777" w:rsidR="00DA10CC" w:rsidRPr="00C43574" w:rsidRDefault="00DA10CC" w:rsidP="009B4529">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PROCEDURA AKTUALIZACJI LSR</w:t>
      </w:r>
    </w:p>
    <w:p w14:paraId="41FA7D5B"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Cel procedury. </w:t>
      </w:r>
      <w:r w:rsidRPr="009B4529">
        <w:rPr>
          <w:rFonts w:ascii="Times New Roman" w:eastAsia="Lucida Sans Unicode" w:hAnsi="Times New Roman" w:cs="Times New Roman"/>
          <w:color w:val="000000"/>
          <w:lang w:eastAsia="pl-PL"/>
        </w:rPr>
        <w:t>Celem procedury jest sformalizowanie procesu dokonywania zmian w Lokalnej Strategii Rozwoju Stowarzyszenia Lokalna Grupa Działania Szlak Tatarski na lata 2014-2020 (dalej LSR).</w:t>
      </w:r>
    </w:p>
    <w:p w14:paraId="41A7E8EF"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lang w:eastAsia="pl-PL"/>
        </w:rPr>
      </w:pPr>
    </w:p>
    <w:p w14:paraId="619FE4F3"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Zakres procedury. </w:t>
      </w:r>
      <w:r w:rsidRPr="009B4529">
        <w:rPr>
          <w:rFonts w:ascii="Times New Roman" w:eastAsia="Lucida Sans Unicode" w:hAnsi="Times New Roman" w:cs="Times New Roman"/>
          <w:color w:val="000000"/>
          <w:lang w:eastAsia="pl-PL"/>
        </w:rPr>
        <w:t>Procedura obejmuje opis czynności związanych ze</w:t>
      </w:r>
      <w:r w:rsidRPr="009B4529">
        <w:rPr>
          <w:rFonts w:ascii="Times New Roman" w:eastAsia="Lucida Sans Unicode" w:hAnsi="Times New Roman" w:cs="Times New Roman"/>
          <w:b/>
          <w:color w:val="000000"/>
          <w:lang w:eastAsia="pl-PL"/>
        </w:rPr>
        <w:t xml:space="preserve"> </w:t>
      </w:r>
      <w:r w:rsidRPr="009B4529">
        <w:rPr>
          <w:rFonts w:ascii="Times New Roman" w:eastAsia="Lucida Sans Unicode" w:hAnsi="Times New Roman" w:cs="Times New Roman"/>
          <w:color w:val="000000"/>
          <w:lang w:eastAsia="pl-PL"/>
        </w:rPr>
        <w:t>zgłaszaniem, analizowaniem i przyjmowaniem zmian w zapisach Lokalnej Strategii Rozwoju oraz formularze wykorzystywane w trakcie powyższego procesu.</w:t>
      </w:r>
    </w:p>
    <w:p w14:paraId="4E1F2D19"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1D11E45D"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Założenia ogólne.</w:t>
      </w:r>
    </w:p>
    <w:p w14:paraId="527273D0"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0BD1DCF7"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Proces wdrażania i aktualizacji Lokalnej Strategii Rozwoju odbywa się z możliwie jak najszerszym udziałem lokalnej społeczności (parterów LGD i wszystkich mieszkańców obszaru).</w:t>
      </w:r>
    </w:p>
    <w:p w14:paraId="0D16A083"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Wszelkie działania LGD dotyczące realizacji LSR są jawne.</w:t>
      </w:r>
    </w:p>
    <w:p w14:paraId="38187E95"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LGD na bieżąco monitoruje postęp wdrażania LSR.</w:t>
      </w:r>
    </w:p>
    <w:p w14:paraId="5833BC39" w14:textId="77777777" w:rsidR="00B950C4" w:rsidRPr="00185A08" w:rsidRDefault="009B4529" w:rsidP="009B4529">
      <w:pPr>
        <w:widowControl w:val="0"/>
        <w:numPr>
          <w:ilvl w:val="0"/>
          <w:numId w:val="78"/>
        </w:numPr>
        <w:suppressAutoHyphens/>
        <w:autoSpaceDN w:val="0"/>
        <w:spacing w:after="0" w:line="240" w:lineRule="auto"/>
        <w:jc w:val="both"/>
        <w:textAlignment w:val="baseline"/>
        <w:rPr>
          <w:rFonts w:ascii="Times New Roman" w:eastAsia="Lucida Sans Unicode" w:hAnsi="Times New Roman" w:cs="Times New Roman"/>
          <w:color w:val="000000"/>
          <w:shd w:val="clear" w:color="auto" w:fill="FFFF00"/>
          <w:lang w:eastAsia="pl-PL"/>
        </w:rPr>
      </w:pPr>
      <w:r w:rsidRPr="00185A08">
        <w:rPr>
          <w:rFonts w:ascii="Times New Roman" w:eastAsia="Lucida Sans Unicode" w:hAnsi="Times New Roman" w:cs="Times New Roman"/>
          <w:color w:val="000000"/>
          <w:lang w:eastAsia="pl-PL"/>
        </w:rPr>
        <w:t xml:space="preserve">Aktualizacja LSR </w:t>
      </w:r>
      <w:r w:rsidR="00B950C4" w:rsidRPr="00185A08">
        <w:rPr>
          <w:rFonts w:ascii="Times New Roman" w:eastAsia="Lucida Sans Unicode" w:hAnsi="Times New Roman" w:cs="Times New Roman"/>
          <w:color w:val="000000"/>
          <w:lang w:eastAsia="pl-PL"/>
        </w:rPr>
        <w:t>będzie mogła następować:</w:t>
      </w:r>
    </w:p>
    <w:p w14:paraId="7F833B1B" w14:textId="621BDA6B" w:rsidR="00B950C4" w:rsidRPr="00185A08" w:rsidRDefault="00E40CAD" w:rsidP="00B950C4">
      <w:pPr>
        <w:widowControl w:val="0"/>
        <w:suppressAutoHyphens/>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a)</w:t>
      </w:r>
      <w:r w:rsidR="00B950C4" w:rsidRPr="00185A08">
        <w:rPr>
          <w:rFonts w:ascii="Times New Roman" w:eastAsia="Lucida Sans Unicode" w:hAnsi="Times New Roman" w:cs="Times New Roman"/>
          <w:color w:val="000000"/>
          <w:lang w:eastAsia="pl-PL"/>
        </w:rPr>
        <w:t xml:space="preserve"> okresowo – na początku każdego roku kalendarzowego, po dokonaniu podsumowania wykonania LSR za rok poprzedni (sprawozdanie Zarządu podczas Walnego Zebrania Członków),</w:t>
      </w:r>
    </w:p>
    <w:p w14:paraId="1EBCEE6D" w14:textId="1C7B75C7" w:rsidR="009B4529" w:rsidRPr="00185A08" w:rsidRDefault="00E40CAD" w:rsidP="00185A08">
      <w:pPr>
        <w:widowControl w:val="0"/>
        <w:suppressAutoHyphens/>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b)</w:t>
      </w:r>
      <w:r w:rsidR="00B950C4" w:rsidRPr="00185A08">
        <w:rPr>
          <w:rFonts w:ascii="Times New Roman" w:eastAsia="Lucida Sans Unicode" w:hAnsi="Times New Roman" w:cs="Times New Roman"/>
          <w:color w:val="000000"/>
          <w:lang w:eastAsia="pl-PL"/>
        </w:rPr>
        <w:t xml:space="preserve"> doraźnie – jako skutek kluczowych zmian w sposobie wdrażania LSR</w:t>
      </w:r>
      <w:r w:rsidRPr="00185A08">
        <w:rPr>
          <w:rFonts w:ascii="Times New Roman" w:eastAsia="Lucida Sans Unicode" w:hAnsi="Times New Roman" w:cs="Times New Roman"/>
          <w:color w:val="000000"/>
          <w:lang w:eastAsia="pl-PL"/>
        </w:rPr>
        <w:t>:</w:t>
      </w:r>
    </w:p>
    <w:p w14:paraId="51138C56" w14:textId="57FEC607" w:rsidR="009B4529" w:rsidRPr="00185A08"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 xml:space="preserve">- </w:t>
      </w:r>
      <w:r w:rsidR="00392B78" w:rsidRPr="00185A08">
        <w:rPr>
          <w:rFonts w:ascii="Times New Roman" w:eastAsia="Lucida Sans Unicode" w:hAnsi="Times New Roman" w:cs="Times New Roman"/>
          <w:color w:val="000000"/>
          <w:lang w:eastAsia="pl-PL"/>
        </w:rPr>
        <w:t>konieczność</w:t>
      </w:r>
      <w:r w:rsidRPr="00185A08">
        <w:rPr>
          <w:rFonts w:ascii="Times New Roman" w:eastAsia="Lucida Sans Unicode" w:hAnsi="Times New Roman" w:cs="Times New Roman"/>
          <w:color w:val="000000"/>
          <w:lang w:eastAsia="pl-PL"/>
        </w:rPr>
        <w:t xml:space="preserve"> dostosowania zapisów LSR do zmiany przepisów prawa w przedmiocie związanym z wdrożeniem LSR,</w:t>
      </w:r>
    </w:p>
    <w:p w14:paraId="75FB96AE" w14:textId="113D99A3" w:rsidR="009B4529" w:rsidRPr="009B4529"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 xml:space="preserve">- </w:t>
      </w:r>
      <w:r w:rsidR="00392B78" w:rsidRPr="00185A08">
        <w:rPr>
          <w:rFonts w:ascii="Times New Roman" w:eastAsia="Lucida Sans Unicode" w:hAnsi="Times New Roman" w:cs="Times New Roman"/>
          <w:color w:val="000000"/>
          <w:lang w:eastAsia="pl-PL"/>
        </w:rPr>
        <w:t>dostosowanie</w:t>
      </w:r>
      <w:r w:rsidRPr="009B4529">
        <w:rPr>
          <w:rFonts w:ascii="Times New Roman" w:eastAsia="Lucida Sans Unicode" w:hAnsi="Times New Roman" w:cs="Times New Roman"/>
          <w:color w:val="000000"/>
          <w:lang w:eastAsia="pl-PL"/>
        </w:rPr>
        <w:t xml:space="preserve"> LSR do Wytycznych wydawanych w celu zapewnienia jednolitego i prawidłowego wykonywania przez LGD zadań związanych z realizacją LSR,</w:t>
      </w:r>
    </w:p>
    <w:p w14:paraId="4FD09070" w14:textId="77777777" w:rsidR="009B4529" w:rsidRPr="009B4529"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shd w:val="clear" w:color="auto" w:fill="FFFF00"/>
          <w:lang w:eastAsia="pl-PL"/>
        </w:rPr>
      </w:pPr>
      <w:r w:rsidRPr="009B4529">
        <w:rPr>
          <w:rFonts w:ascii="Times New Roman" w:eastAsia="Lucida Sans Unicode" w:hAnsi="Times New Roman" w:cs="Times New Roman"/>
          <w:color w:val="000000"/>
          <w:lang w:eastAsia="pl-PL"/>
        </w:rPr>
        <w:t>- związanych ze zmianą danych statystycznych dotyczących obszaru LSR lub koniecznością dokonania zmian w treści LSR wynikających z wdrożenia wniosków i rekomendacji z ewaluacji lub wystąpień pokontrolnych właściwych organów bądź na wniosek Zarządu Województwa.</w:t>
      </w:r>
    </w:p>
    <w:p w14:paraId="0F420304" w14:textId="77777777" w:rsid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Proces aktualizacji LSR obsługuje Biuro LGD. </w:t>
      </w:r>
    </w:p>
    <w:p w14:paraId="727A5A43" w14:textId="77777777" w:rsidR="009B4529" w:rsidRPr="009B4529" w:rsidRDefault="009B4529" w:rsidP="009B4529">
      <w:pPr>
        <w:widowControl w:val="0"/>
        <w:suppressAutoHyphens/>
        <w:autoSpaceDE w:val="0"/>
        <w:autoSpaceDN w:val="0"/>
        <w:adjustRightInd w:val="0"/>
        <w:spacing w:after="0" w:line="240" w:lineRule="auto"/>
        <w:ind w:left="720"/>
        <w:contextualSpacing/>
        <w:jc w:val="both"/>
        <w:rPr>
          <w:rFonts w:ascii="Times New Roman" w:eastAsia="Lucida Sans Unicode" w:hAnsi="Times New Roman" w:cs="Times New Roman"/>
          <w:color w:val="000000"/>
          <w:lang w:eastAsia="pl-PL"/>
        </w:rPr>
      </w:pPr>
    </w:p>
    <w:p w14:paraId="5AE5A3D1" w14:textId="77777777" w:rsid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Zakres zmian dokonywanych w ramach aktualizacji LSR.</w:t>
      </w:r>
    </w:p>
    <w:p w14:paraId="36CA5CEC" w14:textId="77777777" w:rsidR="009B4529" w:rsidRPr="009B4529" w:rsidRDefault="009B4529" w:rsidP="009B4529">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eastAsia="pl-PL"/>
        </w:rPr>
      </w:pPr>
      <w:r w:rsidRPr="009B4529">
        <w:rPr>
          <w:rFonts w:ascii="Times New Roman" w:eastAsia="Lucida Sans Unicode" w:hAnsi="Times New Roman" w:cs="Times New Roman"/>
          <w:color w:val="000000"/>
          <w:kern w:val="3"/>
          <w:lang w:eastAsia="pl-PL"/>
        </w:rPr>
        <w:t>LSR może być zmieniana w pełnym zakresie z zastrzeżeniem zmian wskazanych w § 10 ust. 3 Umowy ramowej.</w:t>
      </w:r>
    </w:p>
    <w:p w14:paraId="0C5B94F7"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306E894B"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Przebieg procedury.</w:t>
      </w:r>
    </w:p>
    <w:p w14:paraId="1B95D99D"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5ECA2DEE"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Zgłoszenie wniosku w sprawie zmian zapisów w LSR. </w:t>
      </w:r>
    </w:p>
    <w:p w14:paraId="0D50F1C2" w14:textId="77777777" w:rsidR="009B4529" w:rsidRPr="009B4529" w:rsidRDefault="009B4529" w:rsidP="009B4529">
      <w:pPr>
        <w:widowControl w:val="0"/>
        <w:numPr>
          <w:ilvl w:val="0"/>
          <w:numId w:val="34"/>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Wnioski w sprawie zmiany LSR mogą zgłaszać:</w:t>
      </w:r>
    </w:p>
    <w:p w14:paraId="75576156"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członkowie LGD,</w:t>
      </w:r>
    </w:p>
    <w:p w14:paraId="343E137C"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organy Stowarzyszenia,</w:t>
      </w:r>
    </w:p>
    <w:p w14:paraId="4C7E3D9C"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mieszkańcy obszaru,</w:t>
      </w:r>
    </w:p>
    <w:p w14:paraId="220E610A"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kierownik Biura LGD.</w:t>
      </w:r>
    </w:p>
    <w:p w14:paraId="1CAD8E88" w14:textId="77777777" w:rsidR="009B4529" w:rsidRPr="009B4529" w:rsidRDefault="009B4529" w:rsidP="009B4529">
      <w:pPr>
        <w:widowControl w:val="0"/>
        <w:numPr>
          <w:ilvl w:val="0"/>
          <w:numId w:val="34"/>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Wnioski w sprawie zmiany LSR składa się:</w:t>
      </w:r>
    </w:p>
    <w:p w14:paraId="4941BF56" w14:textId="77777777" w:rsidR="009B4529" w:rsidRPr="009B4529" w:rsidRDefault="009B4529" w:rsidP="009B4529">
      <w:pPr>
        <w:widowControl w:val="0"/>
        <w:numPr>
          <w:ilvl w:val="0"/>
          <w:numId w:val="36"/>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osobiście w biurze LGD,</w:t>
      </w:r>
    </w:p>
    <w:p w14:paraId="7A562E77" w14:textId="77777777" w:rsidR="009B4529" w:rsidRDefault="009B4529" w:rsidP="004051AD">
      <w:pPr>
        <w:widowControl w:val="0"/>
        <w:numPr>
          <w:ilvl w:val="0"/>
          <w:numId w:val="36"/>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na formularzu </w:t>
      </w:r>
      <w:r w:rsidRPr="009B4529">
        <w:rPr>
          <w:rFonts w:ascii="Times New Roman" w:eastAsia="Lucida Sans Unicode" w:hAnsi="Times New Roman" w:cs="Times New Roman"/>
          <w:b/>
          <w:color w:val="000000"/>
          <w:lang w:eastAsia="pl-PL"/>
        </w:rPr>
        <w:t xml:space="preserve">Wniosek o aktualizację LSR </w:t>
      </w:r>
      <w:r w:rsidRPr="009B4529">
        <w:rPr>
          <w:rFonts w:ascii="Times New Roman" w:eastAsia="Lucida Sans Unicode" w:hAnsi="Times New Roman" w:cs="Times New Roman"/>
          <w:color w:val="000000"/>
          <w:lang w:eastAsia="pl-PL"/>
        </w:rPr>
        <w:t>(Załącznik nr 1 do niniejszej Procedury)</w:t>
      </w:r>
      <w:r w:rsidRPr="009B4529">
        <w:rPr>
          <w:rFonts w:ascii="Times New Roman" w:eastAsia="Lucida Sans Unicode" w:hAnsi="Times New Roman" w:cs="Times New Roman"/>
          <w:b/>
          <w:color w:val="000000"/>
          <w:lang w:eastAsia="pl-PL"/>
        </w:rPr>
        <w:t xml:space="preserve"> </w:t>
      </w:r>
      <w:r w:rsidRPr="009B4529">
        <w:rPr>
          <w:rFonts w:ascii="Times New Roman" w:eastAsia="Lucida Sans Unicode" w:hAnsi="Times New Roman" w:cs="Times New Roman"/>
          <w:color w:val="000000"/>
          <w:lang w:eastAsia="pl-PL"/>
        </w:rPr>
        <w:t>lub</w:t>
      </w:r>
      <w:r w:rsidRPr="009B4529">
        <w:rPr>
          <w:rFonts w:ascii="Times New Roman" w:eastAsia="Lucida Sans Unicode" w:hAnsi="Times New Roman" w:cs="Times New Roman"/>
          <w:b/>
          <w:color w:val="000000"/>
          <w:lang w:eastAsia="pl-PL"/>
        </w:rPr>
        <w:t xml:space="preserve"> Karta pomysłu projektu </w:t>
      </w:r>
      <w:r w:rsidRPr="009B4529">
        <w:rPr>
          <w:rFonts w:ascii="Times New Roman" w:eastAsia="Lucida Sans Unicode" w:hAnsi="Times New Roman" w:cs="Times New Roman"/>
          <w:color w:val="000000"/>
          <w:lang w:eastAsia="pl-PL"/>
        </w:rPr>
        <w:t>(Załącznik nr 2 do niniejszej Procedury) udostępnionych na stronie internetowej Stowarzyszenia oraz w Biurze LGD</w:t>
      </w:r>
      <w:r w:rsidRPr="009B4529">
        <w:rPr>
          <w:rFonts w:ascii="Times New Roman" w:eastAsia="Lucida Sans Unicode" w:hAnsi="Times New Roman" w:cs="Times New Roman"/>
          <w:b/>
          <w:color w:val="000000"/>
          <w:lang w:eastAsia="pl-PL"/>
        </w:rPr>
        <w:t>.</w:t>
      </w:r>
    </w:p>
    <w:p w14:paraId="57417E78" w14:textId="77777777" w:rsidR="004051AD" w:rsidRPr="009B4529" w:rsidRDefault="004051AD" w:rsidP="004051AD">
      <w:pPr>
        <w:widowControl w:val="0"/>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p>
    <w:p w14:paraId="069DA986" w14:textId="77777777" w:rsidR="009B4529" w:rsidRPr="009B4529" w:rsidRDefault="00834EC5" w:rsidP="009B4529">
      <w:pPr>
        <w:widowControl w:val="0"/>
        <w:numPr>
          <w:ilvl w:val="0"/>
          <w:numId w:val="33"/>
        </w:numPr>
        <w:suppressAutoHyphens/>
        <w:autoSpaceDE w:val="0"/>
        <w:autoSpaceDN w:val="0"/>
        <w:adjustRightInd w:val="0"/>
        <w:spacing w:after="0" w:line="240" w:lineRule="auto"/>
        <w:ind w:left="426"/>
        <w:contextualSpacing/>
        <w:jc w:val="both"/>
        <w:rPr>
          <w:rFonts w:ascii="Times New Roman" w:eastAsia="Lucida Sans Unicode" w:hAnsi="Times New Roman" w:cs="Times New Roman"/>
          <w:b/>
          <w:color w:val="000000"/>
          <w:lang w:eastAsia="pl-PL"/>
        </w:rPr>
      </w:pPr>
      <w:r>
        <w:rPr>
          <w:rFonts w:ascii="Times New Roman" w:eastAsia="Lucida Sans Unicode" w:hAnsi="Times New Roman" w:cs="Times New Roman"/>
          <w:b/>
          <w:color w:val="000000"/>
          <w:lang w:eastAsia="pl-PL"/>
        </w:rPr>
        <w:t>Analiza proponowanych zmian i konsultacje zmian</w:t>
      </w:r>
    </w:p>
    <w:p w14:paraId="697D2AAE" w14:textId="77777777" w:rsid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Wnioski w sprawie aktualizacji LSR rozpatrywane są przez Zarząd LGD nie później niż w kwartale w którym zostały zgłoszone. Zarząd dokonuje potrzebnych analiz do wprowadzania zmian w LSR. Analizy te wykonywane są na bieżąco w ramach ciągłego monitoringu: analizy zgłaszanych do LGD wniosków, analizy </w:t>
      </w:r>
      <w:r w:rsidR="00834EC5">
        <w:rPr>
          <w:rFonts w:ascii="Times New Roman" w:eastAsia="Lucida Sans Unicode" w:hAnsi="Times New Roman" w:cs="Times New Roman"/>
          <w:color w:val="000000"/>
          <w:lang w:eastAsia="pl-PL"/>
        </w:rPr>
        <w:t>otoczenia prawnego związanego z </w:t>
      </w:r>
      <w:r w:rsidRPr="009B4529">
        <w:rPr>
          <w:rFonts w:ascii="Times New Roman" w:eastAsia="Lucida Sans Unicode" w:hAnsi="Times New Roman" w:cs="Times New Roman"/>
          <w:color w:val="000000"/>
          <w:lang w:eastAsia="pl-PL"/>
        </w:rPr>
        <w:t>funkcjonowaniem LGD i wdrażaniem LSR oraz analizy uchwał organów Stowarzyszenia wnioskujących o zmiany, korzystając przy tym w razie szczególnie złożonych spraw z zewnętrznego wsparcia eksperckiego.</w:t>
      </w:r>
    </w:p>
    <w:p w14:paraId="01DB4D7A" w14:textId="77777777" w:rsidR="00AD39F1" w:rsidRDefault="00AD39F1"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5537E2E3" w14:textId="6800A343" w:rsidR="00834EC5" w:rsidRDefault="00AD39F1" w:rsidP="009B4529">
      <w:pPr>
        <w:widowControl w:val="0"/>
        <w:suppressAutoHyphens/>
        <w:spacing w:after="0" w:line="240" w:lineRule="auto"/>
        <w:jc w:val="both"/>
        <w:rPr>
          <w:rFonts w:ascii="Times New Roman" w:hAnsi="Times New Roman" w:cs="Times New Roman"/>
          <w:color w:val="000000" w:themeColor="text1"/>
        </w:rPr>
      </w:pPr>
      <w:r w:rsidRPr="00903434">
        <w:rPr>
          <w:rFonts w:ascii="Times New Roman" w:hAnsi="Times New Roman" w:cs="Times New Roman"/>
          <w:color w:val="000000" w:themeColor="text1"/>
        </w:rPr>
        <w:t>W celu zagwarantowania jawności procesu aktualizacji LSR będzie się on odbywał w trybie konsultacji społecznych. Na 7 dni przed zatwierdzeniem zmian w LSR przez właściwy organ, Stowarzyszenie będzie zamieszczało informację na swojej stronie internetowej, w której poinformuje mieszkańców o proponowanych zmianach do LSR (poprzez zamieszczenie dokumentu z naniesionymi zmianami) oraz zaprosi do przesyłania komentarzy/sugestii. W informacji zostanie określony termin zakończenia konsultacji społecznych.</w:t>
      </w:r>
    </w:p>
    <w:p w14:paraId="7B841F85" w14:textId="77777777" w:rsidR="00C70C43" w:rsidRPr="00903434" w:rsidRDefault="00C70C43" w:rsidP="009B4529">
      <w:pPr>
        <w:widowControl w:val="0"/>
        <w:suppressAutoHyphens/>
        <w:spacing w:after="0" w:line="240" w:lineRule="auto"/>
        <w:jc w:val="both"/>
        <w:rPr>
          <w:rFonts w:ascii="Times New Roman" w:eastAsia="Lucida Sans Unicode" w:hAnsi="Times New Roman" w:cs="Times New Roman"/>
          <w:color w:val="000000" w:themeColor="text1"/>
          <w:lang w:eastAsia="pl-PL"/>
        </w:rPr>
      </w:pPr>
    </w:p>
    <w:p w14:paraId="5C0806B1" w14:textId="77777777" w:rsidR="004051AD" w:rsidRPr="00903434" w:rsidRDefault="004051AD" w:rsidP="009B4529">
      <w:pPr>
        <w:widowControl w:val="0"/>
        <w:suppressAutoHyphens/>
        <w:spacing w:after="0" w:line="240" w:lineRule="auto"/>
        <w:jc w:val="both"/>
        <w:rPr>
          <w:rFonts w:ascii="Times New Roman" w:hAnsi="Times New Roman" w:cs="Times New Roman"/>
          <w:color w:val="000000" w:themeColor="text1"/>
        </w:rPr>
      </w:pPr>
    </w:p>
    <w:p w14:paraId="3AF5982E" w14:textId="77777777" w:rsidR="004051AD" w:rsidRPr="00903434" w:rsidRDefault="00AD39F1" w:rsidP="009B4529">
      <w:pPr>
        <w:widowControl w:val="0"/>
        <w:suppressAutoHyphens/>
        <w:spacing w:after="0" w:line="240" w:lineRule="auto"/>
        <w:jc w:val="both"/>
        <w:rPr>
          <w:rFonts w:ascii="Times New Roman" w:eastAsia="Lucida Sans Unicode" w:hAnsi="Times New Roman" w:cs="Times New Roman"/>
          <w:color w:val="000000" w:themeColor="text1"/>
          <w:lang w:eastAsia="pl-PL"/>
        </w:rPr>
      </w:pPr>
      <w:r w:rsidRPr="00903434">
        <w:rPr>
          <w:rFonts w:ascii="Times New Roman" w:hAnsi="Times New Roman" w:cs="Times New Roman"/>
          <w:color w:val="000000" w:themeColor="text1"/>
        </w:rPr>
        <w:lastRenderedPageBreak/>
        <w:t>Trybu konsultacji społecznych nie stosuje się w przypadku konieczności dostosowania zapisów LSR do znowelizowanych dokumentów nadrzędnych (rozporządzenia, wytyczne itp.) oraz zmian wynikających z wezwań</w:t>
      </w:r>
      <w:r w:rsidR="004051AD" w:rsidRPr="00903434">
        <w:rPr>
          <w:rFonts w:ascii="Times New Roman" w:hAnsi="Times New Roman" w:cs="Times New Roman"/>
          <w:color w:val="000000" w:themeColor="text1"/>
        </w:rPr>
        <w:t xml:space="preserve"> </w:t>
      </w:r>
      <w:r w:rsidRPr="00903434">
        <w:rPr>
          <w:rFonts w:ascii="Times New Roman" w:hAnsi="Times New Roman" w:cs="Times New Roman"/>
          <w:color w:val="000000" w:themeColor="text1"/>
        </w:rPr>
        <w:t>IZ (np. uwzględnienie zaleceń z wystąpień pokontrolnych)</w:t>
      </w:r>
      <w:r w:rsidR="004051AD" w:rsidRPr="00903434">
        <w:rPr>
          <w:rFonts w:ascii="Times New Roman" w:hAnsi="Times New Roman" w:cs="Times New Roman"/>
          <w:color w:val="000000" w:themeColor="text1"/>
        </w:rPr>
        <w:t>.</w:t>
      </w:r>
    </w:p>
    <w:p w14:paraId="7ADBFB6B"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6449287D"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Dokonanie aktualizacji Lokalnej Strategii Rozwoju</w:t>
      </w:r>
    </w:p>
    <w:p w14:paraId="65A31D8C"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Zgodnie ze Statutem Stowarzyszenia do kompetencji Zarządu należy uchwalanie zmian w LSR. Wprowadzone przez Zarząd zmiany w LSR dokonane w wyniku aktualizacji przedstawia się na najbliższym Walnym Zebraniu Członków</w:t>
      </w:r>
      <w:r>
        <w:rPr>
          <w:rFonts w:ascii="Times New Roman" w:eastAsia="Lucida Sans Unicode" w:hAnsi="Times New Roman" w:cs="Times New Roman"/>
          <w:color w:val="000000"/>
          <w:lang w:eastAsia="pl-PL"/>
        </w:rPr>
        <w:t xml:space="preserve"> w </w:t>
      </w:r>
      <w:r w:rsidRPr="009B4529">
        <w:rPr>
          <w:rFonts w:ascii="Times New Roman" w:eastAsia="Lucida Sans Unicode" w:hAnsi="Times New Roman" w:cs="Times New Roman"/>
          <w:color w:val="000000"/>
          <w:lang w:eastAsia="pl-PL"/>
        </w:rPr>
        <w:t>celu uzyskania opinii.</w:t>
      </w:r>
    </w:p>
    <w:p w14:paraId="3DB17168"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5B586BAF"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Informowanie o wprowadzonych zmianach.</w:t>
      </w:r>
    </w:p>
    <w:p w14:paraId="6A280EA9"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t>Stowarzyszenie będzie informowało lokalną społeczność o każdej wprowadzonej zmianie poprzez zamieszczenie zaktualizowanego dokumentu na stronie internetowej Stowarzyszenia.</w:t>
      </w:r>
    </w:p>
    <w:p w14:paraId="1DC74D6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1F214E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F17E41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297075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701D7D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CC3472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A8C6A8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7E0411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12F07F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450A5E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4F98AB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44AD19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55667B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ED6A31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3C672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74D1D6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46EC088"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7DCE46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032B90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4F02BC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CCBADE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CDC785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101D5F6"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E79F9D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8734F4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AB629C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96D3A8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E6AAC9A"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D6C50D5"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F65E0C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26C431A"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E57010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ACE64E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B02783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8CBB97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A95F28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584F92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957598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711B23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CEF71C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8EBB74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5E3FC09" w14:textId="4762164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8FD8A78" w14:textId="51B5EDEB" w:rsidR="00185A08" w:rsidRDefault="00185A08"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751F6C" w14:textId="77777777" w:rsidR="00185A08" w:rsidRDefault="00185A08"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648B0CC"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DB35F8C"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A7721A7" w14:textId="1C256C4D"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lastRenderedPageBreak/>
        <w:t>Załącznik Nr 1 do Procedury Aktualizacji LSR</w:t>
      </w:r>
    </w:p>
    <w:p w14:paraId="62B88549" w14:textId="77777777" w:rsidR="00480F4C" w:rsidRPr="009B4529" w:rsidRDefault="00480F4C"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1"/>
        <w:tblW w:w="0" w:type="auto"/>
        <w:tblLook w:val="04A0" w:firstRow="1" w:lastRow="0" w:firstColumn="1" w:lastColumn="0" w:noHBand="0" w:noVBand="1"/>
      </w:tblPr>
      <w:tblGrid>
        <w:gridCol w:w="5637"/>
        <w:gridCol w:w="4819"/>
      </w:tblGrid>
      <w:tr w:rsidR="009B4529" w:rsidRPr="009B4529" w14:paraId="6B31D925" w14:textId="77777777" w:rsidTr="00BB7501">
        <w:trPr>
          <w:trHeight w:val="387"/>
        </w:trPr>
        <w:tc>
          <w:tcPr>
            <w:tcW w:w="10606" w:type="dxa"/>
            <w:gridSpan w:val="2"/>
            <w:shd w:val="clear" w:color="auto" w:fill="31849B" w:themeFill="accent5" w:themeFillShade="BF"/>
            <w:vAlign w:val="center"/>
          </w:tcPr>
          <w:p w14:paraId="6752B68B"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FFFFFF" w:themeColor="background1"/>
                <w:lang w:eastAsia="pl-PL"/>
              </w:rPr>
            </w:pPr>
            <w:r w:rsidRPr="009B4529">
              <w:rPr>
                <w:rFonts w:ascii="Times New Roman" w:eastAsia="Lucida Sans Unicode" w:hAnsi="Times New Roman" w:cs="Times New Roman"/>
                <w:b/>
                <w:color w:val="FFFFFF" w:themeColor="background1"/>
                <w:lang w:eastAsia="pl-PL"/>
              </w:rPr>
              <w:t>WNIOSEK O AKTUALIZACJĘ LSR</w:t>
            </w:r>
          </w:p>
        </w:tc>
      </w:tr>
      <w:tr w:rsidR="009B4529" w:rsidRPr="009B4529" w14:paraId="7CA7DBE5" w14:textId="77777777" w:rsidTr="00BB7501">
        <w:trPr>
          <w:trHeight w:val="406"/>
        </w:trPr>
        <w:tc>
          <w:tcPr>
            <w:tcW w:w="5637" w:type="dxa"/>
            <w:shd w:val="clear" w:color="auto" w:fill="B6DDE8" w:themeFill="accent5" w:themeFillTint="66"/>
            <w:vAlign w:val="center"/>
          </w:tcPr>
          <w:p w14:paraId="72645ACC"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Nr rozdziału/załącznika do LSR</w:t>
            </w:r>
          </w:p>
        </w:tc>
        <w:tc>
          <w:tcPr>
            <w:tcW w:w="4969" w:type="dxa"/>
            <w:shd w:val="clear" w:color="auto" w:fill="DAEEF3" w:themeFill="accent5" w:themeFillTint="33"/>
            <w:vAlign w:val="center"/>
          </w:tcPr>
          <w:p w14:paraId="0EFC35C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B2D5EA2" w14:textId="77777777" w:rsidTr="00BB7501">
        <w:trPr>
          <w:trHeight w:val="426"/>
        </w:trPr>
        <w:tc>
          <w:tcPr>
            <w:tcW w:w="5637" w:type="dxa"/>
            <w:shd w:val="clear" w:color="auto" w:fill="B6DDE8" w:themeFill="accent5" w:themeFillTint="66"/>
            <w:vAlign w:val="center"/>
          </w:tcPr>
          <w:p w14:paraId="4EABE0C5"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Obecny zapis</w:t>
            </w:r>
          </w:p>
        </w:tc>
        <w:tc>
          <w:tcPr>
            <w:tcW w:w="4969" w:type="dxa"/>
            <w:shd w:val="clear" w:color="auto" w:fill="B6DDE8" w:themeFill="accent5" w:themeFillTint="66"/>
            <w:vAlign w:val="center"/>
          </w:tcPr>
          <w:p w14:paraId="32DAB3B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Proponowany zapis/zmiany</w:t>
            </w:r>
          </w:p>
        </w:tc>
      </w:tr>
      <w:tr w:rsidR="009B4529" w:rsidRPr="009B4529" w14:paraId="7EEA2D0A" w14:textId="77777777" w:rsidTr="00BB7501">
        <w:trPr>
          <w:trHeight w:val="549"/>
        </w:trPr>
        <w:tc>
          <w:tcPr>
            <w:tcW w:w="5637" w:type="dxa"/>
            <w:shd w:val="clear" w:color="auto" w:fill="DAEEF3" w:themeFill="accent5" w:themeFillTint="33"/>
            <w:vAlign w:val="center"/>
          </w:tcPr>
          <w:p w14:paraId="6694169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c>
          <w:tcPr>
            <w:tcW w:w="4969" w:type="dxa"/>
            <w:shd w:val="clear" w:color="auto" w:fill="DAEEF3" w:themeFill="accent5" w:themeFillTint="33"/>
            <w:vAlign w:val="center"/>
          </w:tcPr>
          <w:p w14:paraId="5A33590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2F172175" w14:textId="77777777" w:rsidTr="00BB7501">
        <w:trPr>
          <w:trHeight w:val="422"/>
        </w:trPr>
        <w:tc>
          <w:tcPr>
            <w:tcW w:w="10606" w:type="dxa"/>
            <w:gridSpan w:val="2"/>
            <w:shd w:val="clear" w:color="auto" w:fill="B6DDE8" w:themeFill="accent5" w:themeFillTint="66"/>
            <w:vAlign w:val="center"/>
          </w:tcPr>
          <w:p w14:paraId="78CEC2E1"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Cel dokonania zmian zapisu, opis efektów zmian</w:t>
            </w:r>
          </w:p>
        </w:tc>
      </w:tr>
      <w:tr w:rsidR="009B4529" w:rsidRPr="009B4529" w14:paraId="22389006" w14:textId="77777777" w:rsidTr="00BB7501">
        <w:trPr>
          <w:trHeight w:val="535"/>
        </w:trPr>
        <w:tc>
          <w:tcPr>
            <w:tcW w:w="10606" w:type="dxa"/>
            <w:gridSpan w:val="2"/>
            <w:shd w:val="clear" w:color="auto" w:fill="DAEEF3" w:themeFill="accent5" w:themeFillTint="33"/>
            <w:vAlign w:val="center"/>
          </w:tcPr>
          <w:p w14:paraId="256B58C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70F467B" w14:textId="77777777" w:rsidTr="00BB7501">
        <w:trPr>
          <w:trHeight w:val="412"/>
        </w:trPr>
        <w:tc>
          <w:tcPr>
            <w:tcW w:w="10606" w:type="dxa"/>
            <w:gridSpan w:val="2"/>
            <w:shd w:val="clear" w:color="auto" w:fill="B6DDE8" w:themeFill="accent5" w:themeFillTint="66"/>
            <w:vAlign w:val="center"/>
          </w:tcPr>
          <w:p w14:paraId="6EF9FA9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Uwagi dodatkowe mogące mieć znaczenie podczas analizy proponowanych zmian</w:t>
            </w:r>
          </w:p>
        </w:tc>
      </w:tr>
      <w:tr w:rsidR="009B4529" w:rsidRPr="009B4529" w14:paraId="1E70D9B6" w14:textId="77777777" w:rsidTr="00BB7501">
        <w:trPr>
          <w:trHeight w:val="563"/>
        </w:trPr>
        <w:tc>
          <w:tcPr>
            <w:tcW w:w="10606" w:type="dxa"/>
            <w:gridSpan w:val="2"/>
            <w:shd w:val="clear" w:color="auto" w:fill="DAEEF3" w:themeFill="accent5" w:themeFillTint="33"/>
            <w:vAlign w:val="center"/>
          </w:tcPr>
          <w:p w14:paraId="700F8511"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4CD7623" w14:textId="77777777" w:rsidTr="00BB7501">
        <w:trPr>
          <w:trHeight w:val="426"/>
        </w:trPr>
        <w:tc>
          <w:tcPr>
            <w:tcW w:w="10606" w:type="dxa"/>
            <w:gridSpan w:val="2"/>
            <w:shd w:val="clear" w:color="auto" w:fill="B6DDE8" w:themeFill="accent5" w:themeFillTint="66"/>
            <w:vAlign w:val="center"/>
          </w:tcPr>
          <w:p w14:paraId="6A5CCA65"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osoby składającej wniosek</w:t>
            </w:r>
          </w:p>
        </w:tc>
      </w:tr>
      <w:tr w:rsidR="009B4529" w:rsidRPr="009B4529" w14:paraId="39090421" w14:textId="77777777" w:rsidTr="00BB7501">
        <w:trPr>
          <w:trHeight w:val="393"/>
        </w:trPr>
        <w:tc>
          <w:tcPr>
            <w:tcW w:w="5637" w:type="dxa"/>
            <w:shd w:val="clear" w:color="auto" w:fill="B6DDE8" w:themeFill="accent5" w:themeFillTint="66"/>
            <w:vAlign w:val="center"/>
          </w:tcPr>
          <w:p w14:paraId="5939D057"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Imię i nazwisko</w:t>
            </w:r>
          </w:p>
        </w:tc>
        <w:tc>
          <w:tcPr>
            <w:tcW w:w="4969" w:type="dxa"/>
            <w:shd w:val="clear" w:color="auto" w:fill="DAEEF3" w:themeFill="accent5" w:themeFillTint="33"/>
            <w:vAlign w:val="center"/>
          </w:tcPr>
          <w:p w14:paraId="19FA793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FE0342E" w14:textId="77777777" w:rsidTr="00BB7501">
        <w:trPr>
          <w:trHeight w:val="412"/>
        </w:trPr>
        <w:tc>
          <w:tcPr>
            <w:tcW w:w="5637" w:type="dxa"/>
            <w:shd w:val="clear" w:color="auto" w:fill="B6DDE8" w:themeFill="accent5" w:themeFillTint="66"/>
            <w:vAlign w:val="center"/>
          </w:tcPr>
          <w:p w14:paraId="29F034F7"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Funkcja pełniona w LGD</w:t>
            </w:r>
            <w:r w:rsidRPr="009B4529">
              <w:rPr>
                <w:rFonts w:ascii="Times New Roman" w:eastAsia="Lucida Sans Unicode" w:hAnsi="Times New Roman" w:cs="Times New Roman"/>
                <w:color w:val="000000" w:themeColor="text1"/>
                <w:lang w:eastAsia="pl-PL"/>
              </w:rPr>
              <w:t xml:space="preserve"> (o ile dotyczy)</w:t>
            </w:r>
          </w:p>
        </w:tc>
        <w:tc>
          <w:tcPr>
            <w:tcW w:w="4969" w:type="dxa"/>
            <w:shd w:val="clear" w:color="auto" w:fill="DAEEF3" w:themeFill="accent5" w:themeFillTint="33"/>
            <w:vAlign w:val="center"/>
          </w:tcPr>
          <w:p w14:paraId="7F2CAC7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53D5B6B5" w14:textId="77777777" w:rsidTr="00BB7501">
        <w:trPr>
          <w:trHeight w:val="412"/>
        </w:trPr>
        <w:tc>
          <w:tcPr>
            <w:tcW w:w="5637" w:type="dxa"/>
            <w:shd w:val="clear" w:color="auto" w:fill="B6DDE8" w:themeFill="accent5" w:themeFillTint="66"/>
            <w:vAlign w:val="center"/>
          </w:tcPr>
          <w:p w14:paraId="073EAD5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kontaktowe (adres, telefon, e-mail)</w:t>
            </w:r>
          </w:p>
        </w:tc>
        <w:tc>
          <w:tcPr>
            <w:tcW w:w="4969" w:type="dxa"/>
            <w:shd w:val="clear" w:color="auto" w:fill="DAEEF3" w:themeFill="accent5" w:themeFillTint="33"/>
            <w:vAlign w:val="center"/>
          </w:tcPr>
          <w:p w14:paraId="0A8CBA5A"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1AB47770" w14:textId="77777777" w:rsidTr="00BB7501">
        <w:trPr>
          <w:trHeight w:val="412"/>
        </w:trPr>
        <w:tc>
          <w:tcPr>
            <w:tcW w:w="5637" w:type="dxa"/>
            <w:shd w:val="clear" w:color="auto" w:fill="B6DDE8" w:themeFill="accent5" w:themeFillTint="66"/>
            <w:vAlign w:val="center"/>
          </w:tcPr>
          <w:p w14:paraId="48CF1771"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Liczba załączników </w:t>
            </w:r>
          </w:p>
        </w:tc>
        <w:tc>
          <w:tcPr>
            <w:tcW w:w="4969" w:type="dxa"/>
            <w:shd w:val="clear" w:color="auto" w:fill="DAEEF3" w:themeFill="accent5" w:themeFillTint="33"/>
            <w:vAlign w:val="center"/>
          </w:tcPr>
          <w:p w14:paraId="4BC3342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532D23D" w14:textId="77777777" w:rsidTr="00BB7501">
        <w:trPr>
          <w:trHeight w:val="412"/>
        </w:trPr>
        <w:tc>
          <w:tcPr>
            <w:tcW w:w="10606" w:type="dxa"/>
            <w:gridSpan w:val="2"/>
            <w:shd w:val="clear" w:color="auto" w:fill="B6DDE8" w:themeFill="accent5" w:themeFillTint="66"/>
            <w:vAlign w:val="center"/>
          </w:tcPr>
          <w:p w14:paraId="1856D12B"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p w14:paraId="55A30B0D"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Oświadczenie</w:t>
            </w:r>
            <w:r w:rsidRPr="009B4529">
              <w:rPr>
                <w:rFonts w:ascii="Times New Roman" w:eastAsia="Lucida Sans Unicode" w:hAnsi="Times New Roman" w:cs="Times New Roman"/>
                <w:color w:val="000000" w:themeColor="text1"/>
                <w:lang w:eastAsia="pl-PL"/>
              </w:rPr>
              <w:t xml:space="preserve"> (dotyczy osób fizycznych)</w:t>
            </w:r>
          </w:p>
          <w:p w14:paraId="6AEBE6E9" w14:textId="77777777" w:rsidR="009B4529" w:rsidRPr="009B4529" w:rsidRDefault="009B4529" w:rsidP="009B4529">
            <w:pPr>
              <w:widowControl w:val="0"/>
              <w:suppressAutoHyphens/>
              <w:contextualSpacing/>
              <w:jc w:val="both"/>
              <w:rPr>
                <w:rFonts w:ascii="Times New Roman" w:eastAsia="Times New Roman" w:hAnsi="Times New Roman" w:cs="Times New Roman"/>
                <w:color w:val="000000"/>
                <w:lang w:eastAsia="pl-PL"/>
              </w:rPr>
            </w:pPr>
            <w:r w:rsidRPr="009B4529">
              <w:rPr>
                <w:rFonts w:ascii="Times New Roman" w:eastAsia="Times New Roman" w:hAnsi="Times New Roman" w:cs="Times New Roman"/>
                <w:color w:val="000000"/>
                <w:lang w:eastAsia="pl-PL"/>
              </w:rPr>
              <w:t xml:space="preserve">Zgodnie z ustawą z dnia </w:t>
            </w:r>
            <w:r w:rsidR="000837CB">
              <w:rPr>
                <w:rFonts w:ascii="Times New Roman" w:eastAsia="Times New Roman" w:hAnsi="Times New Roman" w:cs="Times New Roman"/>
                <w:color w:val="000000"/>
                <w:lang w:eastAsia="pl-PL"/>
              </w:rPr>
              <w:t xml:space="preserve"> </w:t>
            </w:r>
            <w:r w:rsidR="000837CB" w:rsidRPr="002729BB">
              <w:rPr>
                <w:rFonts w:ascii="Times New Roman" w:eastAsia="Times New Roman" w:hAnsi="Times New Roman" w:cs="Times New Roman"/>
                <w:color w:val="000000"/>
                <w:lang w:eastAsia="pl-PL"/>
              </w:rPr>
              <w:t>10.05.2018 r</w:t>
            </w:r>
            <w:r w:rsidRPr="002729BB">
              <w:rPr>
                <w:rFonts w:ascii="Times New Roman" w:eastAsia="Times New Roman" w:hAnsi="Times New Roman" w:cs="Times New Roman"/>
                <w:color w:val="000000"/>
                <w:lang w:eastAsia="pl-PL"/>
              </w:rPr>
              <w:t>.</w:t>
            </w:r>
            <w:r w:rsidRPr="009B4529">
              <w:rPr>
                <w:rFonts w:ascii="Times New Roman" w:eastAsia="Times New Roman" w:hAnsi="Times New Roman" w:cs="Times New Roman"/>
                <w:color w:val="000000"/>
                <w:lang w:eastAsia="pl-PL"/>
              </w:rPr>
              <w:t xml:space="preserve"> o ochronie danych osobowych (tekst jednolity Dz.U.</w:t>
            </w:r>
            <w:r w:rsidR="000837CB" w:rsidRPr="002729BB">
              <w:rPr>
                <w:rFonts w:ascii="Times New Roman" w:eastAsia="Times New Roman" w:hAnsi="Times New Roman" w:cs="Times New Roman"/>
                <w:color w:val="000000"/>
                <w:lang w:eastAsia="pl-PL"/>
              </w:rPr>
              <w:t>2018 poz. 1000</w:t>
            </w:r>
            <w:r w:rsidRPr="002729BB">
              <w:rPr>
                <w:rFonts w:ascii="Times New Roman" w:eastAsia="Times New Roman" w:hAnsi="Times New Roman" w:cs="Times New Roman"/>
                <w:color w:val="000000"/>
                <w:lang w:eastAsia="pl-PL"/>
              </w:rPr>
              <w:t>):</w:t>
            </w:r>
          </w:p>
          <w:p w14:paraId="770655C7" w14:textId="77777777" w:rsidR="009B4529" w:rsidRPr="009B4529" w:rsidRDefault="009B4529" w:rsidP="009B4529">
            <w:pPr>
              <w:widowControl w:val="0"/>
              <w:suppressAutoHyphens/>
              <w:contextualSpacing/>
              <w:jc w:val="both"/>
              <w:rPr>
                <w:rFonts w:ascii="Times New Roman" w:eastAsia="Lucida Sans Unicode" w:hAnsi="Times New Roman" w:cs="Times New Roman"/>
                <w:i/>
                <w:color w:val="000000"/>
                <w:lang w:eastAsia="pl-PL"/>
              </w:rPr>
            </w:pPr>
          </w:p>
          <w:p w14:paraId="4915AB1A"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niniejszym wniosku </w:t>
            </w:r>
            <w:r w:rsidRPr="009B4529">
              <w:rPr>
                <w:rFonts w:ascii="Times New Roman" w:eastAsia="Lucida Sans Unicode" w:hAnsi="Times New Roman" w:cs="Times New Roman"/>
                <w:color w:val="000000"/>
                <w:lang w:eastAsia="pl-PL"/>
              </w:rPr>
              <w:t xml:space="preserve">przez Stowarzyszenia Lokalna Grupa Działania Szlak Tatarski </w:t>
            </w:r>
            <w:r w:rsidRPr="009B4529">
              <w:rPr>
                <w:rFonts w:ascii="Times New Roman" w:eastAsia="Times New Roman" w:hAnsi="Times New Roman" w:cs="Times New Roman"/>
                <w:color w:val="000000"/>
                <w:lang w:eastAsia="pl-PL"/>
              </w:rPr>
              <w:t xml:space="preserve">w celu aktualizacji </w:t>
            </w:r>
            <w:r w:rsidRPr="009B4529">
              <w:rPr>
                <w:rFonts w:ascii="Times New Roman" w:eastAsia="Lucida Sans Unicode" w:hAnsi="Times New Roman" w:cs="Times New Roman"/>
                <w:color w:val="000000"/>
                <w:lang w:eastAsia="pl-PL"/>
              </w:rPr>
              <w:t xml:space="preserve">Lokalnej Strategii Rozwoju. </w:t>
            </w:r>
          </w:p>
          <w:p w14:paraId="5F51EF5E"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p>
          <w:p w14:paraId="6558CAB4"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1A654844" w14:textId="77777777" w:rsidR="009B4529" w:rsidRPr="009B4529" w:rsidRDefault="009B4529" w:rsidP="009B4529">
            <w:pPr>
              <w:widowControl w:val="0"/>
              <w:suppressAutoHyphens/>
              <w:contextualSpacing/>
              <w:rPr>
                <w:rFonts w:ascii="Times New Roman" w:eastAsia="Lucida Sans Unicode" w:hAnsi="Times New Roman" w:cs="Times New Roman"/>
                <w:i/>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Podpis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p>
          <w:p w14:paraId="3A920942"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w:t>
            </w:r>
            <w:r w:rsidRPr="009B4529">
              <w:rPr>
                <w:rFonts w:ascii="Times New Roman" w:eastAsia="Lucida Sans Unicode" w:hAnsi="Times New Roman" w:cs="Times New Roman"/>
                <w:color w:val="000000"/>
                <w:lang w:eastAsia="pl-PL"/>
              </w:rPr>
              <w:t>niniejszym wniosku przez Stowarzyszenia Lokalna Grupa Działania Szlak Tatarski w celu informowania mnie o postępach w realizacji LSR i działaniach podejmowanych przez LGD w ramach jej wdrażania.</w:t>
            </w:r>
          </w:p>
          <w:p w14:paraId="0F79F76E"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p>
          <w:p w14:paraId="5515F141"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45D53097" w14:textId="77777777" w:rsidR="009B4529" w:rsidRPr="009B4529" w:rsidRDefault="009B4529" w:rsidP="009B4529">
            <w:pPr>
              <w:widowControl w:val="0"/>
              <w:suppressAutoHyphens/>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w:t>
            </w:r>
            <w:r w:rsidRPr="009B4529">
              <w:rPr>
                <w:rFonts w:ascii="Times New Roman" w:eastAsia="Lucida Sans Unicode" w:hAnsi="Times New Roman" w:cs="Times New Roman"/>
                <w:i/>
                <w:color w:val="000000"/>
                <w:lang w:eastAsia="pl-PL"/>
              </w:rPr>
              <w:tab/>
              <w:t xml:space="preserve">                              Podpis</w:t>
            </w:r>
            <w:r w:rsidRPr="009B4529">
              <w:rPr>
                <w:rFonts w:ascii="Times New Roman" w:eastAsia="Lucida Sans Unicode" w:hAnsi="Times New Roman" w:cs="Times New Roman"/>
                <w:i/>
                <w:color w:val="000000"/>
                <w:lang w:eastAsia="pl-PL"/>
              </w:rPr>
              <w:tab/>
            </w:r>
          </w:p>
          <w:p w14:paraId="1EB5F2DD"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p>
        </w:tc>
      </w:tr>
      <w:tr w:rsidR="009B4529" w:rsidRPr="009B4529" w14:paraId="16023B3E" w14:textId="77777777" w:rsidTr="00BB7501">
        <w:trPr>
          <w:trHeight w:val="412"/>
        </w:trPr>
        <w:tc>
          <w:tcPr>
            <w:tcW w:w="5637" w:type="dxa"/>
            <w:shd w:val="clear" w:color="auto" w:fill="B6DDE8" w:themeFill="accent5" w:themeFillTint="66"/>
            <w:vAlign w:val="center"/>
          </w:tcPr>
          <w:p w14:paraId="49B852B7"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  Data</w:t>
            </w:r>
          </w:p>
        </w:tc>
        <w:tc>
          <w:tcPr>
            <w:tcW w:w="4969" w:type="dxa"/>
            <w:shd w:val="clear" w:color="auto" w:fill="B6DDE8" w:themeFill="accent5" w:themeFillTint="66"/>
            <w:vAlign w:val="center"/>
          </w:tcPr>
          <w:p w14:paraId="3F4A072E"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Podpis</w:t>
            </w:r>
          </w:p>
        </w:tc>
      </w:tr>
      <w:tr w:rsidR="009B4529" w:rsidRPr="009B4529" w14:paraId="52F5FCC6" w14:textId="77777777" w:rsidTr="00BB7501">
        <w:trPr>
          <w:trHeight w:val="412"/>
        </w:trPr>
        <w:tc>
          <w:tcPr>
            <w:tcW w:w="5637" w:type="dxa"/>
            <w:shd w:val="clear" w:color="auto" w:fill="DAEEF3" w:themeFill="accent5" w:themeFillTint="33"/>
            <w:vAlign w:val="center"/>
          </w:tcPr>
          <w:p w14:paraId="6EA7709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c>
          <w:tcPr>
            <w:tcW w:w="4969" w:type="dxa"/>
            <w:shd w:val="clear" w:color="auto" w:fill="DAEEF3" w:themeFill="accent5" w:themeFillTint="33"/>
            <w:vAlign w:val="center"/>
          </w:tcPr>
          <w:p w14:paraId="2897647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E948132" w14:textId="77777777" w:rsidTr="00BB7501">
        <w:trPr>
          <w:trHeight w:val="412"/>
        </w:trPr>
        <w:tc>
          <w:tcPr>
            <w:tcW w:w="10606" w:type="dxa"/>
            <w:gridSpan w:val="2"/>
            <w:shd w:val="clear" w:color="auto" w:fill="B6DDE8" w:themeFill="accent5" w:themeFillTint="66"/>
            <w:vAlign w:val="center"/>
          </w:tcPr>
          <w:p w14:paraId="41EF2613"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Poświadczenie przyjęcia formularza przez LGD</w:t>
            </w:r>
          </w:p>
        </w:tc>
      </w:tr>
      <w:tr w:rsidR="009B4529" w:rsidRPr="009B4529" w14:paraId="44E26366" w14:textId="77777777" w:rsidTr="00BB7501">
        <w:trPr>
          <w:trHeight w:val="556"/>
        </w:trPr>
        <w:tc>
          <w:tcPr>
            <w:tcW w:w="10606" w:type="dxa"/>
            <w:gridSpan w:val="2"/>
            <w:shd w:val="clear" w:color="auto" w:fill="DAEEF3" w:themeFill="accent5" w:themeFillTint="33"/>
            <w:vAlign w:val="center"/>
          </w:tcPr>
          <w:p w14:paraId="722D09EB"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bl>
    <w:p w14:paraId="3C0C109A"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5E5C7E7"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32A83B"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16CCBE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5D843E5"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4B1B1B0"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FFA6C67"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51D7F7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7B0B09B"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0740E1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F4E4646" w14:textId="5BDE2E04"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lastRenderedPageBreak/>
        <w:t>Załącznik Nr 2 do Procedury Aktualizacji LSR</w:t>
      </w:r>
    </w:p>
    <w:p w14:paraId="759829E3" w14:textId="77777777" w:rsidR="00480F4C" w:rsidRPr="009B4529" w:rsidRDefault="00480F4C"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1"/>
        <w:tblW w:w="0" w:type="auto"/>
        <w:tblLook w:val="04A0" w:firstRow="1" w:lastRow="0" w:firstColumn="1" w:lastColumn="0" w:noHBand="0" w:noVBand="1"/>
      </w:tblPr>
      <w:tblGrid>
        <w:gridCol w:w="5637"/>
        <w:gridCol w:w="4819"/>
      </w:tblGrid>
      <w:tr w:rsidR="009B4529" w:rsidRPr="009B4529" w14:paraId="45A6AB4F" w14:textId="77777777" w:rsidTr="00BB7501">
        <w:trPr>
          <w:trHeight w:val="387"/>
        </w:trPr>
        <w:tc>
          <w:tcPr>
            <w:tcW w:w="10606" w:type="dxa"/>
            <w:gridSpan w:val="2"/>
            <w:shd w:val="clear" w:color="auto" w:fill="31849B" w:themeFill="accent5" w:themeFillShade="BF"/>
            <w:vAlign w:val="center"/>
          </w:tcPr>
          <w:p w14:paraId="58EAE02B"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FFFFFF" w:themeColor="background1"/>
                <w:lang w:eastAsia="pl-PL"/>
              </w:rPr>
            </w:pPr>
            <w:bookmarkStart w:id="210" w:name="_Hlk531763777"/>
            <w:r w:rsidRPr="009B4529">
              <w:rPr>
                <w:rFonts w:ascii="Times New Roman" w:eastAsia="Lucida Sans Unicode" w:hAnsi="Times New Roman" w:cs="Times New Roman"/>
                <w:b/>
                <w:color w:val="FFFFFF" w:themeColor="background1"/>
                <w:lang w:eastAsia="pl-PL"/>
              </w:rPr>
              <w:t>KARTA POMYSŁU PROJEKTU</w:t>
            </w:r>
          </w:p>
        </w:tc>
      </w:tr>
      <w:tr w:rsidR="009B4529" w:rsidRPr="009B4529" w14:paraId="3C0C2480" w14:textId="77777777" w:rsidTr="00BB7501">
        <w:trPr>
          <w:trHeight w:val="406"/>
        </w:trPr>
        <w:tc>
          <w:tcPr>
            <w:tcW w:w="5637" w:type="dxa"/>
            <w:shd w:val="clear" w:color="auto" w:fill="B6DDE8" w:themeFill="accent5" w:themeFillTint="66"/>
            <w:vAlign w:val="center"/>
          </w:tcPr>
          <w:p w14:paraId="2606DFCD"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Nazwa projektu (tytuł)</w:t>
            </w:r>
          </w:p>
        </w:tc>
        <w:tc>
          <w:tcPr>
            <w:tcW w:w="4969" w:type="dxa"/>
            <w:shd w:val="clear" w:color="auto" w:fill="DAEEF3" w:themeFill="accent5" w:themeFillTint="33"/>
            <w:vAlign w:val="center"/>
          </w:tcPr>
          <w:p w14:paraId="70C476BD"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71AFA3D" w14:textId="77777777" w:rsidTr="00BB7501">
        <w:trPr>
          <w:trHeight w:val="426"/>
        </w:trPr>
        <w:tc>
          <w:tcPr>
            <w:tcW w:w="5637" w:type="dxa"/>
            <w:shd w:val="clear" w:color="auto" w:fill="B6DDE8" w:themeFill="accent5" w:themeFillTint="66"/>
            <w:vAlign w:val="center"/>
          </w:tcPr>
          <w:p w14:paraId="38E11572"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Miejsce realizacji </w:t>
            </w:r>
            <w:r w:rsidRPr="009B4529">
              <w:rPr>
                <w:rFonts w:ascii="Times New Roman" w:eastAsia="Lucida Sans Unicode" w:hAnsi="Times New Roman" w:cs="Times New Roman"/>
                <w:color w:val="000000" w:themeColor="text1"/>
                <w:lang w:eastAsia="pl-PL"/>
              </w:rPr>
              <w:t>(miejscowość, gmina)</w:t>
            </w:r>
          </w:p>
        </w:tc>
        <w:tc>
          <w:tcPr>
            <w:tcW w:w="4969" w:type="dxa"/>
            <w:shd w:val="clear" w:color="auto" w:fill="DAEEF3" w:themeFill="accent5" w:themeFillTint="33"/>
            <w:vAlign w:val="center"/>
          </w:tcPr>
          <w:p w14:paraId="2E00932D"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r>
      <w:tr w:rsidR="009B4529" w:rsidRPr="009B4529" w14:paraId="1F160CC8" w14:textId="77777777" w:rsidTr="00BB7501">
        <w:trPr>
          <w:trHeight w:val="426"/>
        </w:trPr>
        <w:tc>
          <w:tcPr>
            <w:tcW w:w="10606" w:type="dxa"/>
            <w:gridSpan w:val="2"/>
            <w:shd w:val="clear" w:color="auto" w:fill="B6DDE8" w:themeFill="accent5" w:themeFillTint="66"/>
            <w:vAlign w:val="center"/>
          </w:tcPr>
          <w:p w14:paraId="10FEEEA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Opis problemu/potrzeby</w:t>
            </w:r>
          </w:p>
        </w:tc>
      </w:tr>
      <w:tr w:rsidR="009B4529" w:rsidRPr="009B4529" w14:paraId="72936E87" w14:textId="77777777" w:rsidTr="00BB7501">
        <w:trPr>
          <w:trHeight w:val="374"/>
        </w:trPr>
        <w:tc>
          <w:tcPr>
            <w:tcW w:w="10606" w:type="dxa"/>
            <w:gridSpan w:val="2"/>
            <w:shd w:val="clear" w:color="auto" w:fill="DAEEF3" w:themeFill="accent5" w:themeFillTint="33"/>
            <w:vAlign w:val="center"/>
          </w:tcPr>
          <w:p w14:paraId="2BF50A28"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56369BD" w14:textId="77777777" w:rsidTr="00BB7501">
        <w:trPr>
          <w:trHeight w:val="422"/>
        </w:trPr>
        <w:tc>
          <w:tcPr>
            <w:tcW w:w="10606" w:type="dxa"/>
            <w:gridSpan w:val="2"/>
            <w:shd w:val="clear" w:color="auto" w:fill="B6DDE8" w:themeFill="accent5" w:themeFillTint="66"/>
            <w:vAlign w:val="center"/>
          </w:tcPr>
          <w:p w14:paraId="1D04349F"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Cel projektu </w:t>
            </w:r>
            <w:r w:rsidRPr="009B4529">
              <w:rPr>
                <w:rFonts w:ascii="Times New Roman" w:eastAsia="Lucida Sans Unicode" w:hAnsi="Times New Roman" w:cs="Times New Roman"/>
                <w:color w:val="000000" w:themeColor="text1"/>
                <w:lang w:eastAsia="pl-PL"/>
              </w:rPr>
              <w:t>(w tym opis zgodności z celami LSR)</w:t>
            </w:r>
          </w:p>
        </w:tc>
      </w:tr>
      <w:tr w:rsidR="009B4529" w:rsidRPr="009B4529" w14:paraId="4D1282F4" w14:textId="77777777" w:rsidTr="00BB7501">
        <w:trPr>
          <w:trHeight w:val="402"/>
        </w:trPr>
        <w:tc>
          <w:tcPr>
            <w:tcW w:w="10606" w:type="dxa"/>
            <w:gridSpan w:val="2"/>
            <w:shd w:val="clear" w:color="auto" w:fill="DAEEF3" w:themeFill="accent5" w:themeFillTint="33"/>
            <w:vAlign w:val="center"/>
          </w:tcPr>
          <w:p w14:paraId="11DC576C"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033931F" w14:textId="77777777" w:rsidTr="00BB7501">
        <w:trPr>
          <w:trHeight w:val="412"/>
        </w:trPr>
        <w:tc>
          <w:tcPr>
            <w:tcW w:w="10606" w:type="dxa"/>
            <w:gridSpan w:val="2"/>
            <w:shd w:val="clear" w:color="auto" w:fill="B6DDE8" w:themeFill="accent5" w:themeFillTint="66"/>
            <w:vAlign w:val="center"/>
          </w:tcPr>
          <w:p w14:paraId="5A36B7BC"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Krótki opis </w:t>
            </w:r>
            <w:r w:rsidRPr="009B4529">
              <w:rPr>
                <w:rFonts w:ascii="Times New Roman" w:eastAsia="Lucida Sans Unicode" w:hAnsi="Times New Roman" w:cs="Times New Roman"/>
                <w:color w:val="000000" w:themeColor="text1"/>
                <w:lang w:eastAsia="pl-PL"/>
              </w:rPr>
              <w:t>(m.in. zakres działań w projekcie, adresaci projektu, opis planowanej współpracy)</w:t>
            </w:r>
          </w:p>
        </w:tc>
      </w:tr>
      <w:tr w:rsidR="009B4529" w:rsidRPr="009B4529" w14:paraId="6EBC0E1D" w14:textId="77777777" w:rsidTr="00BB7501">
        <w:trPr>
          <w:trHeight w:val="416"/>
        </w:trPr>
        <w:tc>
          <w:tcPr>
            <w:tcW w:w="10606" w:type="dxa"/>
            <w:gridSpan w:val="2"/>
            <w:shd w:val="clear" w:color="auto" w:fill="DAEEF3" w:themeFill="accent5" w:themeFillTint="33"/>
            <w:vAlign w:val="center"/>
          </w:tcPr>
          <w:p w14:paraId="559FCE5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A27A100" w14:textId="77777777" w:rsidTr="00BB7501">
        <w:trPr>
          <w:trHeight w:val="402"/>
        </w:trPr>
        <w:tc>
          <w:tcPr>
            <w:tcW w:w="10606" w:type="dxa"/>
            <w:gridSpan w:val="2"/>
            <w:shd w:val="clear" w:color="auto" w:fill="B6DDE8" w:themeFill="accent5" w:themeFillTint="66"/>
            <w:vAlign w:val="center"/>
          </w:tcPr>
          <w:p w14:paraId="3F76585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Szacunkowy koszt projektu</w:t>
            </w:r>
          </w:p>
        </w:tc>
      </w:tr>
      <w:tr w:rsidR="009B4529" w:rsidRPr="009B4529" w14:paraId="61A660AA" w14:textId="77777777" w:rsidTr="00BB7501">
        <w:trPr>
          <w:trHeight w:val="444"/>
        </w:trPr>
        <w:tc>
          <w:tcPr>
            <w:tcW w:w="10606" w:type="dxa"/>
            <w:gridSpan w:val="2"/>
            <w:shd w:val="clear" w:color="auto" w:fill="DAEEF3" w:themeFill="accent5" w:themeFillTint="33"/>
            <w:vAlign w:val="center"/>
          </w:tcPr>
          <w:p w14:paraId="1D585AF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95920F4" w14:textId="77777777" w:rsidTr="00BB7501">
        <w:trPr>
          <w:trHeight w:val="426"/>
        </w:trPr>
        <w:tc>
          <w:tcPr>
            <w:tcW w:w="10606" w:type="dxa"/>
            <w:gridSpan w:val="2"/>
            <w:shd w:val="clear" w:color="auto" w:fill="B6DDE8" w:themeFill="accent5" w:themeFillTint="66"/>
            <w:vAlign w:val="center"/>
          </w:tcPr>
          <w:p w14:paraId="46D736AB"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osoby składającej kartę</w:t>
            </w:r>
          </w:p>
        </w:tc>
      </w:tr>
      <w:tr w:rsidR="009B4529" w:rsidRPr="009B4529" w14:paraId="332A7BD0" w14:textId="77777777" w:rsidTr="00BB7501">
        <w:trPr>
          <w:trHeight w:val="393"/>
        </w:trPr>
        <w:tc>
          <w:tcPr>
            <w:tcW w:w="5637" w:type="dxa"/>
            <w:shd w:val="clear" w:color="auto" w:fill="B6DDE8" w:themeFill="accent5" w:themeFillTint="66"/>
            <w:vAlign w:val="center"/>
          </w:tcPr>
          <w:p w14:paraId="7B51FA84"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Imię i nazwisko</w:t>
            </w:r>
          </w:p>
        </w:tc>
        <w:tc>
          <w:tcPr>
            <w:tcW w:w="4969" w:type="dxa"/>
            <w:shd w:val="clear" w:color="auto" w:fill="DAEEF3" w:themeFill="accent5" w:themeFillTint="33"/>
            <w:vAlign w:val="center"/>
          </w:tcPr>
          <w:p w14:paraId="13049DE8"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8D2A214" w14:textId="77777777" w:rsidTr="00BB7501">
        <w:trPr>
          <w:trHeight w:val="412"/>
        </w:trPr>
        <w:tc>
          <w:tcPr>
            <w:tcW w:w="5637" w:type="dxa"/>
            <w:shd w:val="clear" w:color="auto" w:fill="B6DDE8" w:themeFill="accent5" w:themeFillTint="66"/>
            <w:vAlign w:val="center"/>
          </w:tcPr>
          <w:p w14:paraId="7FDCACAE"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Nazwa reprezentowanego podmiotu</w:t>
            </w:r>
          </w:p>
        </w:tc>
        <w:tc>
          <w:tcPr>
            <w:tcW w:w="4969" w:type="dxa"/>
            <w:shd w:val="clear" w:color="auto" w:fill="DAEEF3" w:themeFill="accent5" w:themeFillTint="33"/>
            <w:vAlign w:val="center"/>
          </w:tcPr>
          <w:p w14:paraId="4FD9926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78540145" w14:textId="77777777" w:rsidTr="00BB7501">
        <w:trPr>
          <w:trHeight w:val="412"/>
        </w:trPr>
        <w:tc>
          <w:tcPr>
            <w:tcW w:w="5637" w:type="dxa"/>
            <w:shd w:val="clear" w:color="auto" w:fill="B6DDE8" w:themeFill="accent5" w:themeFillTint="66"/>
            <w:vAlign w:val="center"/>
          </w:tcPr>
          <w:p w14:paraId="73A0D49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kontaktowe (adres, telefon, e-mail)</w:t>
            </w:r>
          </w:p>
        </w:tc>
        <w:tc>
          <w:tcPr>
            <w:tcW w:w="4969" w:type="dxa"/>
            <w:shd w:val="clear" w:color="auto" w:fill="DAEEF3" w:themeFill="accent5" w:themeFillTint="33"/>
            <w:vAlign w:val="center"/>
          </w:tcPr>
          <w:p w14:paraId="7C08CAAB"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0280624" w14:textId="77777777" w:rsidTr="00BB7501">
        <w:trPr>
          <w:trHeight w:val="412"/>
        </w:trPr>
        <w:tc>
          <w:tcPr>
            <w:tcW w:w="5637" w:type="dxa"/>
            <w:shd w:val="clear" w:color="auto" w:fill="B6DDE8" w:themeFill="accent5" w:themeFillTint="66"/>
            <w:vAlign w:val="center"/>
          </w:tcPr>
          <w:p w14:paraId="49C1BDB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Liczba załączników </w:t>
            </w:r>
          </w:p>
        </w:tc>
        <w:tc>
          <w:tcPr>
            <w:tcW w:w="4969" w:type="dxa"/>
            <w:shd w:val="clear" w:color="auto" w:fill="DAEEF3" w:themeFill="accent5" w:themeFillTint="33"/>
            <w:vAlign w:val="center"/>
          </w:tcPr>
          <w:p w14:paraId="2897BC85"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5F15485" w14:textId="77777777" w:rsidTr="00BB7501">
        <w:trPr>
          <w:trHeight w:val="5263"/>
        </w:trPr>
        <w:tc>
          <w:tcPr>
            <w:tcW w:w="10606" w:type="dxa"/>
            <w:gridSpan w:val="2"/>
            <w:shd w:val="clear" w:color="auto" w:fill="B6DDE8" w:themeFill="accent5" w:themeFillTint="66"/>
            <w:vAlign w:val="center"/>
          </w:tcPr>
          <w:p w14:paraId="7A808C62"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Oświadczenie</w:t>
            </w:r>
            <w:r w:rsidRPr="009B4529">
              <w:rPr>
                <w:rFonts w:ascii="Times New Roman" w:eastAsia="Lucida Sans Unicode" w:hAnsi="Times New Roman" w:cs="Times New Roman"/>
                <w:color w:val="000000" w:themeColor="text1"/>
                <w:lang w:eastAsia="pl-PL"/>
              </w:rPr>
              <w:t xml:space="preserve"> (dotyczy osób fizycznych)</w:t>
            </w:r>
          </w:p>
          <w:p w14:paraId="30968EBA" w14:textId="77777777" w:rsidR="00E076D3" w:rsidRPr="009B4529" w:rsidRDefault="00E076D3" w:rsidP="00E076D3">
            <w:pPr>
              <w:widowControl w:val="0"/>
              <w:suppressAutoHyphens/>
              <w:contextualSpacing/>
              <w:jc w:val="both"/>
              <w:rPr>
                <w:rFonts w:ascii="Times New Roman" w:eastAsia="Times New Roman" w:hAnsi="Times New Roman" w:cs="Times New Roman"/>
                <w:color w:val="000000"/>
                <w:lang w:eastAsia="pl-PL"/>
              </w:rPr>
            </w:pPr>
            <w:r w:rsidRPr="009B4529">
              <w:rPr>
                <w:rFonts w:ascii="Times New Roman" w:eastAsia="Times New Roman" w:hAnsi="Times New Roman" w:cs="Times New Roman"/>
                <w:color w:val="000000"/>
                <w:lang w:eastAsia="pl-PL"/>
              </w:rPr>
              <w:t xml:space="preserve">Zgodnie z ustawą z </w:t>
            </w:r>
            <w:r w:rsidRPr="002729BB">
              <w:rPr>
                <w:rFonts w:ascii="Times New Roman" w:eastAsia="Times New Roman" w:hAnsi="Times New Roman" w:cs="Times New Roman"/>
                <w:color w:val="000000"/>
                <w:lang w:eastAsia="pl-PL"/>
              </w:rPr>
              <w:t>dnia 10.05.2018 r.</w:t>
            </w:r>
            <w:r w:rsidRPr="009B4529">
              <w:rPr>
                <w:rFonts w:ascii="Times New Roman" w:eastAsia="Times New Roman" w:hAnsi="Times New Roman" w:cs="Times New Roman"/>
                <w:color w:val="000000"/>
                <w:lang w:eastAsia="pl-PL"/>
              </w:rPr>
              <w:t xml:space="preserve"> o ochronie danych osobowych (tekst jednolity Dz.U.</w:t>
            </w:r>
            <w:r w:rsidRPr="002729BB">
              <w:rPr>
                <w:rFonts w:ascii="Times New Roman" w:eastAsia="Times New Roman" w:hAnsi="Times New Roman" w:cs="Times New Roman"/>
                <w:color w:val="000000"/>
                <w:lang w:eastAsia="pl-PL"/>
              </w:rPr>
              <w:t>2018 poz. 1000):</w:t>
            </w:r>
          </w:p>
          <w:p w14:paraId="1AEE4A9E" w14:textId="77777777" w:rsidR="009B4529" w:rsidRPr="009B4529" w:rsidRDefault="009B4529" w:rsidP="009B4529">
            <w:pPr>
              <w:widowControl w:val="0"/>
              <w:suppressAutoHyphens/>
              <w:contextualSpacing/>
              <w:jc w:val="both"/>
              <w:rPr>
                <w:rFonts w:ascii="Times New Roman" w:eastAsia="Lucida Sans Unicode" w:hAnsi="Times New Roman" w:cs="Times New Roman"/>
                <w:i/>
                <w:color w:val="000000"/>
                <w:lang w:eastAsia="pl-PL"/>
              </w:rPr>
            </w:pPr>
          </w:p>
          <w:p w14:paraId="42B14918"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niniejszej karcie </w:t>
            </w:r>
            <w:r w:rsidRPr="009B4529">
              <w:rPr>
                <w:rFonts w:ascii="Times New Roman" w:eastAsia="Lucida Sans Unicode" w:hAnsi="Times New Roman" w:cs="Times New Roman"/>
                <w:color w:val="000000"/>
                <w:lang w:eastAsia="pl-PL"/>
              </w:rPr>
              <w:t xml:space="preserve">przez Stowarzyszenia Lokalna Grupa Działania Szlak Tatarski </w:t>
            </w:r>
            <w:r w:rsidRPr="009B4529">
              <w:rPr>
                <w:rFonts w:ascii="Times New Roman" w:eastAsia="Times New Roman" w:hAnsi="Times New Roman" w:cs="Times New Roman"/>
                <w:color w:val="000000"/>
                <w:lang w:eastAsia="pl-PL"/>
              </w:rPr>
              <w:t xml:space="preserve">w celu aktualizacji </w:t>
            </w:r>
            <w:r w:rsidRPr="009B4529">
              <w:rPr>
                <w:rFonts w:ascii="Times New Roman" w:eastAsia="Lucida Sans Unicode" w:hAnsi="Times New Roman" w:cs="Times New Roman"/>
                <w:color w:val="000000"/>
                <w:lang w:eastAsia="pl-PL"/>
              </w:rPr>
              <w:t xml:space="preserve">Lokalnej Strategii Rozwoju. </w:t>
            </w:r>
          </w:p>
          <w:p w14:paraId="264DF251"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p>
          <w:p w14:paraId="1755C3AD"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50408ACE" w14:textId="77777777" w:rsidR="009B4529" w:rsidRPr="009B4529" w:rsidRDefault="009B4529" w:rsidP="009B4529">
            <w:pPr>
              <w:widowControl w:val="0"/>
              <w:suppressAutoHyphens/>
              <w:contextualSpacing/>
              <w:rPr>
                <w:rFonts w:ascii="Times New Roman" w:eastAsia="Lucida Sans Unicode" w:hAnsi="Times New Roman" w:cs="Times New Roman"/>
                <w:i/>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Podpis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p>
          <w:p w14:paraId="5719DB33"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w:t>
            </w:r>
            <w:r w:rsidRPr="009B4529">
              <w:rPr>
                <w:rFonts w:ascii="Times New Roman" w:eastAsia="Lucida Sans Unicode" w:hAnsi="Times New Roman" w:cs="Times New Roman"/>
                <w:color w:val="000000"/>
                <w:lang w:eastAsia="pl-PL"/>
              </w:rPr>
              <w:t>niniejszym wniosku przez Stowarzyszenia Lokalna Grupa Działania Szlak Tatarski w celu informowania mnie o postępach w realizacji LSR i działaniach podejmowanych przez LGD w ramach jej wdrażania.</w:t>
            </w:r>
          </w:p>
          <w:p w14:paraId="15FB0F9E"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p>
          <w:p w14:paraId="5B92DCF0"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2C32DA66" w14:textId="77777777" w:rsidR="009B4529" w:rsidRPr="009B4529" w:rsidRDefault="009B4529" w:rsidP="009B4529">
            <w:pPr>
              <w:widowControl w:val="0"/>
              <w:suppressAutoHyphens/>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w:t>
            </w:r>
            <w:r w:rsidRPr="009B4529">
              <w:rPr>
                <w:rFonts w:ascii="Times New Roman" w:eastAsia="Lucida Sans Unicode" w:hAnsi="Times New Roman" w:cs="Times New Roman"/>
                <w:i/>
                <w:color w:val="000000"/>
                <w:lang w:eastAsia="pl-PL"/>
              </w:rPr>
              <w:tab/>
              <w:t xml:space="preserve">                              Podpis</w:t>
            </w:r>
            <w:r w:rsidRPr="009B4529">
              <w:rPr>
                <w:rFonts w:ascii="Times New Roman" w:eastAsia="Lucida Sans Unicode" w:hAnsi="Times New Roman" w:cs="Times New Roman"/>
                <w:i/>
                <w:color w:val="000000"/>
                <w:lang w:eastAsia="pl-PL"/>
              </w:rPr>
              <w:tab/>
            </w:r>
          </w:p>
        </w:tc>
      </w:tr>
      <w:tr w:rsidR="009B4529" w:rsidRPr="009B4529" w14:paraId="12783B10" w14:textId="77777777" w:rsidTr="00BB7501">
        <w:trPr>
          <w:trHeight w:val="412"/>
        </w:trPr>
        <w:tc>
          <w:tcPr>
            <w:tcW w:w="5637" w:type="dxa"/>
            <w:shd w:val="clear" w:color="auto" w:fill="B6DDE8" w:themeFill="accent5" w:themeFillTint="66"/>
            <w:vAlign w:val="center"/>
          </w:tcPr>
          <w:p w14:paraId="06444784"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  Data</w:t>
            </w:r>
          </w:p>
        </w:tc>
        <w:tc>
          <w:tcPr>
            <w:tcW w:w="4969" w:type="dxa"/>
            <w:shd w:val="clear" w:color="auto" w:fill="B6DDE8" w:themeFill="accent5" w:themeFillTint="66"/>
            <w:vAlign w:val="center"/>
          </w:tcPr>
          <w:p w14:paraId="0478343A"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Podpis</w:t>
            </w:r>
          </w:p>
        </w:tc>
      </w:tr>
      <w:tr w:rsidR="009B4529" w:rsidRPr="009B4529" w14:paraId="34EFA1D6" w14:textId="77777777" w:rsidTr="00BB7501">
        <w:trPr>
          <w:trHeight w:val="341"/>
        </w:trPr>
        <w:tc>
          <w:tcPr>
            <w:tcW w:w="5637" w:type="dxa"/>
            <w:shd w:val="clear" w:color="auto" w:fill="DAEEF3" w:themeFill="accent5" w:themeFillTint="33"/>
            <w:vAlign w:val="center"/>
          </w:tcPr>
          <w:p w14:paraId="297E8BD0"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c>
          <w:tcPr>
            <w:tcW w:w="4969" w:type="dxa"/>
            <w:shd w:val="clear" w:color="auto" w:fill="DAEEF3" w:themeFill="accent5" w:themeFillTint="33"/>
            <w:vAlign w:val="center"/>
          </w:tcPr>
          <w:p w14:paraId="76C66A7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F3EE374" w14:textId="77777777" w:rsidTr="00BB7501">
        <w:trPr>
          <w:trHeight w:val="412"/>
        </w:trPr>
        <w:tc>
          <w:tcPr>
            <w:tcW w:w="10606" w:type="dxa"/>
            <w:gridSpan w:val="2"/>
            <w:shd w:val="clear" w:color="auto" w:fill="B6DDE8" w:themeFill="accent5" w:themeFillTint="66"/>
            <w:vAlign w:val="center"/>
          </w:tcPr>
          <w:p w14:paraId="68206E93"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Poświadczenie przyjęcia formularza przez LGD</w:t>
            </w:r>
          </w:p>
        </w:tc>
      </w:tr>
      <w:tr w:rsidR="009B4529" w:rsidRPr="009B4529" w14:paraId="672BBEBB" w14:textId="77777777" w:rsidTr="00BB7501">
        <w:trPr>
          <w:trHeight w:val="354"/>
        </w:trPr>
        <w:tc>
          <w:tcPr>
            <w:tcW w:w="10606" w:type="dxa"/>
            <w:gridSpan w:val="2"/>
            <w:shd w:val="clear" w:color="auto" w:fill="DAEEF3" w:themeFill="accent5" w:themeFillTint="33"/>
            <w:vAlign w:val="center"/>
          </w:tcPr>
          <w:p w14:paraId="6AA8C21D"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bookmarkEnd w:id="210"/>
    </w:tbl>
    <w:p w14:paraId="1440F0DD" w14:textId="77777777" w:rsidR="009B4529" w:rsidRPr="009B4529" w:rsidRDefault="009B4529" w:rsidP="009B4529">
      <w:pPr>
        <w:widowControl w:val="0"/>
        <w:suppressAutoHyphens/>
        <w:spacing w:after="0" w:line="240" w:lineRule="auto"/>
        <w:rPr>
          <w:rFonts w:ascii="Palatino Linotype" w:eastAsia="Lucida Sans Unicode" w:hAnsi="Palatino Linotype" w:cs="Times New Roman"/>
          <w:color w:val="000000"/>
          <w:lang w:eastAsia="pl-PL"/>
        </w:rPr>
      </w:pPr>
    </w:p>
    <w:p w14:paraId="56C6AA1E" w14:textId="77777777" w:rsidR="00F12E13" w:rsidRDefault="00F12E13" w:rsidP="0082043C">
      <w:pPr>
        <w:pStyle w:val="ZacznikdoLSR"/>
      </w:pPr>
      <w:bookmarkStart w:id="211" w:name="_Toc439079825"/>
    </w:p>
    <w:p w14:paraId="0144C67B" w14:textId="044E9C16" w:rsidR="005C6971" w:rsidRPr="00C43574" w:rsidRDefault="00281378" w:rsidP="0082043C">
      <w:pPr>
        <w:pStyle w:val="ZacznikdoLSR"/>
      </w:pPr>
      <w:r w:rsidRPr="00C43574">
        <w:lastRenderedPageBreak/>
        <w:t>Załącznik Nr</w:t>
      </w:r>
      <w:r w:rsidR="005C6971" w:rsidRPr="00C43574">
        <w:t xml:space="preserve"> 2 do LSR</w:t>
      </w:r>
      <w:bookmarkEnd w:id="211"/>
    </w:p>
    <w:p w14:paraId="467F11F5" w14:textId="77777777" w:rsidR="009B4529" w:rsidRPr="00C43574" w:rsidRDefault="009B4529" w:rsidP="009B4529">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PRECEDURA DOKONYWANIA MONITORINGU I EWALUACJI</w:t>
      </w:r>
    </w:p>
    <w:p w14:paraId="13E0C377" w14:textId="77777777" w:rsidR="009B4529" w:rsidRPr="00C43574" w:rsidRDefault="009B4529" w:rsidP="009B4529">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 xml:space="preserve">Cel procedury. </w:t>
      </w:r>
      <w:r w:rsidRPr="00C43574">
        <w:rPr>
          <w:rFonts w:ascii="Times New Roman" w:hAnsi="Times New Roman" w:cs="Times New Roman"/>
          <w:color w:val="000000" w:themeColor="text1"/>
        </w:rPr>
        <w:t>Celem procedury jest ocena stopnia realizacji wskaźników i planowanych przedsięwzięć, weryfikacja założonych w LSR celów oraz określenie czy LSR jest wdrażana prawidłowo a jej realizacja przebiega zgodnie z założeniami, a także czy sposób funkcjonowania LGD przebiega w sposób gwarantujący wypełnianie nałożonych obowiązków.</w:t>
      </w:r>
    </w:p>
    <w:p w14:paraId="30B77AE8" w14:textId="77777777" w:rsidR="009B4529" w:rsidRPr="00C43574" w:rsidRDefault="009B4529" w:rsidP="009B4529">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 xml:space="preserve">Założenia ogólne monitorowania. </w:t>
      </w:r>
      <w:r w:rsidRPr="00C43574">
        <w:rPr>
          <w:rFonts w:ascii="Times New Roman" w:hAnsi="Times New Roman" w:cs="Times New Roman"/>
          <w:color w:val="000000" w:themeColor="text1"/>
        </w:rPr>
        <w:t>Monitoring jest procesem systematycznego zbierania i analizowania informacji ilościowych i jakościowych na temat funkcjonowania LGD oraz stanu realizacji strategii w aspekcie finansowym i rzeczowym. Jego celem jest uzyskanie informacji na temat skuteczności i wydajności wdrażanej strategii, a także ocena zgodności realizacji operacji z wcześniej zatwierdzonymi założeniami i celami.</w:t>
      </w:r>
    </w:p>
    <w:p w14:paraId="09F2E57C" w14:textId="77777777" w:rsidR="009B4529" w:rsidRPr="00C43574" w:rsidRDefault="009B4529" w:rsidP="009B4529">
      <w:p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Przebieg procedury monitorowania. </w:t>
      </w:r>
    </w:p>
    <w:p w14:paraId="465A794C"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Monitorowanie prowadzone jest na bieżąco przez pracowników biura LGD oraz Zarząd Stowarzyszenia (w zakresie oceny pracy biura). </w:t>
      </w:r>
    </w:p>
    <w:p w14:paraId="17EC3BBE"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Elementy monitorowane:</w:t>
      </w:r>
    </w:p>
    <w:p w14:paraId="5CBCA769"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harmonogram ogłaszanych konkursów</w:t>
      </w:r>
    </w:p>
    <w:p w14:paraId="4C6F5A9C"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budżet</w:t>
      </w:r>
    </w:p>
    <w:p w14:paraId="66F3E8FD"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realizacja wskaźników</w:t>
      </w:r>
    </w:p>
    <w:p w14:paraId="363E1557"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zadowolenie z udzielonego doradztwa</w:t>
      </w:r>
    </w:p>
    <w:p w14:paraId="06C585DF"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zainteresowanie konkursami, szkoleniami i innymi przedsięwzięciami podejmowanymi przez LGD</w:t>
      </w:r>
    </w:p>
    <w:p w14:paraId="62AD78A0"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 zbierania danych służą sprawozdania, ankiety, oświadczenia beneficjentów itp.</w:t>
      </w:r>
    </w:p>
    <w:p w14:paraId="33F9904E" w14:textId="77777777" w:rsidR="009B4529" w:rsidRPr="00C43574" w:rsidRDefault="009B4529" w:rsidP="009B4529">
      <w:pPr>
        <w:spacing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Sposoby realizacji badań – monitoring.</w:t>
      </w:r>
    </w:p>
    <w:tbl>
      <w:tblPr>
        <w:tblStyle w:val="Tabela-Siatka"/>
        <w:tblW w:w="0" w:type="auto"/>
        <w:jc w:val="center"/>
        <w:tblLayout w:type="fixed"/>
        <w:tblLook w:val="04A0" w:firstRow="1" w:lastRow="0" w:firstColumn="1" w:lastColumn="0" w:noHBand="0" w:noVBand="1"/>
      </w:tblPr>
      <w:tblGrid>
        <w:gridCol w:w="1843"/>
        <w:gridCol w:w="1985"/>
        <w:gridCol w:w="2198"/>
        <w:gridCol w:w="1723"/>
        <w:gridCol w:w="2247"/>
      </w:tblGrid>
      <w:tr w:rsidR="009B4529" w:rsidRPr="00C43574" w14:paraId="008A4E48" w14:textId="77777777" w:rsidTr="00BB7501">
        <w:trPr>
          <w:jc w:val="center"/>
        </w:trPr>
        <w:tc>
          <w:tcPr>
            <w:tcW w:w="1843" w:type="dxa"/>
            <w:shd w:val="clear" w:color="auto" w:fill="31849B" w:themeFill="accent5" w:themeFillShade="BF"/>
            <w:vAlign w:val="center"/>
          </w:tcPr>
          <w:p w14:paraId="0821D5AF"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Zakres badania</w:t>
            </w:r>
          </w:p>
        </w:tc>
        <w:tc>
          <w:tcPr>
            <w:tcW w:w="1985" w:type="dxa"/>
            <w:shd w:val="clear" w:color="auto" w:fill="31849B" w:themeFill="accent5" w:themeFillShade="BF"/>
            <w:vAlign w:val="center"/>
          </w:tcPr>
          <w:p w14:paraId="150F49C8"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Podmiot/organ wykonujący badanie</w:t>
            </w:r>
          </w:p>
        </w:tc>
        <w:tc>
          <w:tcPr>
            <w:tcW w:w="2198" w:type="dxa"/>
            <w:shd w:val="clear" w:color="auto" w:fill="31849B" w:themeFill="accent5" w:themeFillShade="BF"/>
            <w:vAlign w:val="center"/>
          </w:tcPr>
          <w:p w14:paraId="068E41C5"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Sposób wykonania badania (źródła danych)</w:t>
            </w:r>
          </w:p>
        </w:tc>
        <w:tc>
          <w:tcPr>
            <w:tcW w:w="1723" w:type="dxa"/>
            <w:shd w:val="clear" w:color="auto" w:fill="31849B" w:themeFill="accent5" w:themeFillShade="BF"/>
            <w:vAlign w:val="center"/>
          </w:tcPr>
          <w:p w14:paraId="1A7DDA51"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Czas i okres dokonywania pomiaru</w:t>
            </w:r>
          </w:p>
        </w:tc>
        <w:tc>
          <w:tcPr>
            <w:tcW w:w="2247" w:type="dxa"/>
            <w:shd w:val="clear" w:color="auto" w:fill="31849B" w:themeFill="accent5" w:themeFillShade="BF"/>
            <w:vAlign w:val="center"/>
          </w:tcPr>
          <w:p w14:paraId="692D0E4B"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Analiza i ocena danych</w:t>
            </w:r>
          </w:p>
        </w:tc>
      </w:tr>
      <w:tr w:rsidR="009B4529" w:rsidRPr="00C43574" w14:paraId="5DF83874" w14:textId="77777777" w:rsidTr="00BB7501">
        <w:trPr>
          <w:trHeight w:val="5805"/>
          <w:jc w:val="center"/>
        </w:trPr>
        <w:tc>
          <w:tcPr>
            <w:tcW w:w="1843" w:type="dxa"/>
            <w:shd w:val="clear" w:color="auto" w:fill="B6DDE8" w:themeFill="accent5" w:themeFillTint="66"/>
          </w:tcPr>
          <w:p w14:paraId="54E9DD5F"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Harmonogram ogłaszanych konkursów</w:t>
            </w:r>
          </w:p>
          <w:p w14:paraId="2ADE6EB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Budżet LGD</w:t>
            </w:r>
          </w:p>
          <w:p w14:paraId="324A2252"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Wskaźniki realizacji LSR</w:t>
            </w:r>
          </w:p>
          <w:p w14:paraId="61137456"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Funkcjonowanie Biura LGD </w:t>
            </w:r>
          </w:p>
        </w:tc>
        <w:tc>
          <w:tcPr>
            <w:tcW w:w="1985" w:type="dxa"/>
            <w:shd w:val="clear" w:color="auto" w:fill="B6DDE8" w:themeFill="accent5" w:themeFillTint="66"/>
          </w:tcPr>
          <w:p w14:paraId="4262EB32"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Biuro LGD (ocena własna)</w:t>
            </w:r>
          </w:p>
          <w:p w14:paraId="67E5C2D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Zarząd LGD</w:t>
            </w:r>
          </w:p>
        </w:tc>
        <w:tc>
          <w:tcPr>
            <w:tcW w:w="2198" w:type="dxa"/>
            <w:shd w:val="clear" w:color="auto" w:fill="B6DDE8" w:themeFill="accent5" w:themeFillTint="66"/>
          </w:tcPr>
          <w:p w14:paraId="74709E99" w14:textId="77777777" w:rsidR="009B4529" w:rsidRPr="00C43574" w:rsidRDefault="009B4529" w:rsidP="00F12E13">
            <w:pPr>
              <w:pStyle w:val="Akapitzlist"/>
              <w:numPr>
                <w:ilvl w:val="0"/>
                <w:numId w:val="21"/>
              </w:numPr>
              <w:spacing w:line="276" w:lineRule="auto"/>
              <w:ind w:left="317" w:hanging="362"/>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Rejestr ogłoszonych konkursów</w:t>
            </w:r>
          </w:p>
          <w:p w14:paraId="1F815463" w14:textId="77777777" w:rsidR="009B4529" w:rsidRPr="00C43574" w:rsidRDefault="009B4529" w:rsidP="00F12E13">
            <w:pPr>
              <w:pStyle w:val="Akapitzlist"/>
              <w:numPr>
                <w:ilvl w:val="0"/>
                <w:numId w:val="21"/>
              </w:numPr>
              <w:spacing w:line="276" w:lineRule="auto"/>
              <w:ind w:left="317" w:hanging="362"/>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Dokumentacja własna LGD, informacje z IW</w:t>
            </w:r>
          </w:p>
          <w:p w14:paraId="3F8F16BB"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Ankiety monitorujące beneficjentów, dokumentacja własna LGD</w:t>
            </w:r>
          </w:p>
          <w:p w14:paraId="6F67E9AF"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Anonimowe ankiety odbiorców świadczonego doradztwa </w:t>
            </w:r>
          </w:p>
          <w:p w14:paraId="007CD20B"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Rejestr doradztwa </w:t>
            </w:r>
          </w:p>
        </w:tc>
        <w:tc>
          <w:tcPr>
            <w:tcW w:w="1723" w:type="dxa"/>
            <w:shd w:val="clear" w:color="auto" w:fill="B6DDE8" w:themeFill="accent5" w:themeFillTint="66"/>
          </w:tcPr>
          <w:p w14:paraId="4F92A006"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Na bieżąco</w:t>
            </w:r>
          </w:p>
          <w:p w14:paraId="4711F094" w14:textId="77777777" w:rsidR="009B4529" w:rsidRPr="00C43574" w:rsidRDefault="009B4529" w:rsidP="00F12E13">
            <w:pPr>
              <w:spacing w:line="276" w:lineRule="auto"/>
              <w:rPr>
                <w:rFonts w:ascii="Times New Roman" w:hAnsi="Times New Roman" w:cs="Times New Roman"/>
                <w:color w:val="000000" w:themeColor="text1"/>
              </w:rPr>
            </w:pPr>
          </w:p>
        </w:tc>
        <w:tc>
          <w:tcPr>
            <w:tcW w:w="2247" w:type="dxa"/>
            <w:shd w:val="clear" w:color="auto" w:fill="B6DDE8" w:themeFill="accent5" w:themeFillTint="66"/>
          </w:tcPr>
          <w:p w14:paraId="16474060"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Zgodność ogłaszania konkursów z harmonogramem</w:t>
            </w:r>
          </w:p>
          <w:p w14:paraId="467D57D9"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wykorzystania funduszy</w:t>
            </w:r>
          </w:p>
          <w:p w14:paraId="51A009C8"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Wysokość zakontraktowanych środków</w:t>
            </w:r>
          </w:p>
          <w:p w14:paraId="03A4115B"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realizacji wskaźników produktu i rezultatu</w:t>
            </w:r>
          </w:p>
          <w:p w14:paraId="483A7F6A"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pracy pracowników</w:t>
            </w:r>
          </w:p>
          <w:p w14:paraId="0736D78F"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Jakość i efektywność świadczonego doradztwa</w:t>
            </w:r>
          </w:p>
        </w:tc>
      </w:tr>
    </w:tbl>
    <w:p w14:paraId="609D1B97" w14:textId="77777777" w:rsidR="005A05BE" w:rsidRDefault="005A05BE" w:rsidP="00544600">
      <w:pPr>
        <w:spacing w:before="240" w:line="240" w:lineRule="auto"/>
        <w:outlineLvl w:val="0"/>
        <w:rPr>
          <w:rFonts w:ascii="Times New Roman" w:hAnsi="Times New Roman" w:cs="Times New Roman"/>
          <w:b/>
          <w:color w:val="000000" w:themeColor="text1"/>
        </w:rPr>
      </w:pPr>
    </w:p>
    <w:p w14:paraId="3872E335" w14:textId="77777777" w:rsidR="005A05BE" w:rsidRDefault="005A05BE" w:rsidP="00544600">
      <w:pPr>
        <w:spacing w:before="240" w:line="240" w:lineRule="auto"/>
        <w:outlineLvl w:val="0"/>
        <w:rPr>
          <w:rFonts w:ascii="Times New Roman" w:hAnsi="Times New Roman" w:cs="Times New Roman"/>
          <w:b/>
          <w:color w:val="000000" w:themeColor="text1"/>
        </w:rPr>
      </w:pPr>
    </w:p>
    <w:p w14:paraId="26E53066" w14:textId="063849C6" w:rsidR="000D35F0" w:rsidRPr="00544600" w:rsidRDefault="009B4529" w:rsidP="00544600">
      <w:pPr>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lastRenderedPageBreak/>
        <w:t>Przebieg procedury ewaluacji.</w:t>
      </w:r>
      <w:r w:rsidRPr="00C43574">
        <w:rPr>
          <w:rFonts w:ascii="Times New Roman" w:hAnsi="Times New Roman" w:cs="Times New Roman"/>
          <w:color w:val="000000" w:themeColor="text1"/>
        </w:rPr>
        <w:t xml:space="preserve"> </w:t>
      </w:r>
    </w:p>
    <w:p w14:paraId="67E59C6D" w14:textId="502D6807" w:rsidR="001F1485" w:rsidRDefault="001F1485" w:rsidP="001F1485">
      <w:pPr>
        <w:pStyle w:val="Akapitzlist"/>
        <w:numPr>
          <w:ilvl w:val="0"/>
          <w:numId w:val="41"/>
        </w:numPr>
        <w:rPr>
          <w:rFonts w:ascii="Times New Roman" w:hAnsi="Times New Roman" w:cs="Times New Roman"/>
          <w:i/>
          <w:color w:val="000000" w:themeColor="text1"/>
        </w:rPr>
      </w:pPr>
      <w:r w:rsidRPr="00544600">
        <w:rPr>
          <w:rFonts w:ascii="Times New Roman" w:hAnsi="Times New Roman" w:cs="Times New Roman"/>
          <w:i/>
          <w:color w:val="000000" w:themeColor="text1"/>
        </w:rPr>
        <w:t>Warsztat refleksyjny przeprowadzony będzie zgodnie z Wytycznymi Ministra Rozwoju i Wsi. Ewaluacja przeprowadzana przez ekspertów zewnętrznych z możliwością wykorzystania elementów z tabeli „Sposoby realizacji badań – ewaluacja”.</w:t>
      </w:r>
    </w:p>
    <w:p w14:paraId="5645F6FB" w14:textId="0E1C1F33" w:rsidR="009B4529" w:rsidRPr="00C43574" w:rsidRDefault="009B4529" w:rsidP="009B4529">
      <w:pPr>
        <w:pStyle w:val="Akapitzlist"/>
        <w:numPr>
          <w:ilvl w:val="0"/>
          <w:numId w:val="41"/>
        </w:numPr>
        <w:spacing w:before="240" w:line="240" w:lineRule="auto"/>
        <w:outlineLvl w:val="0"/>
        <w:rPr>
          <w:rFonts w:ascii="Times New Roman" w:hAnsi="Times New Roman" w:cs="Times New Roman"/>
          <w:b/>
          <w:i/>
          <w:color w:val="000000" w:themeColor="text1"/>
        </w:rPr>
      </w:pPr>
      <w:r w:rsidRPr="00C43574">
        <w:rPr>
          <w:rFonts w:ascii="Times New Roman" w:hAnsi="Times New Roman" w:cs="Times New Roman"/>
          <w:color w:val="000000" w:themeColor="text1"/>
        </w:rPr>
        <w:t>Elementy podlegające ewaluacji:</w:t>
      </w:r>
    </w:p>
    <w:p w14:paraId="5520E821"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działalności LGD (aktywizacji i promocji)</w:t>
      </w:r>
    </w:p>
    <w:p w14:paraId="6A7617DF"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pracowników biura LGD</w:t>
      </w:r>
    </w:p>
    <w:p w14:paraId="4F7EB6B4"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organu decyzyjnego</w:t>
      </w:r>
    </w:p>
    <w:p w14:paraId="4B33F86C"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przebieg konkursów</w:t>
      </w:r>
    </w:p>
    <w:p w14:paraId="23CE29B1"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współpracy</w:t>
      </w:r>
    </w:p>
    <w:p w14:paraId="372238B4"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stopień realizacji celów, wskaźników, przedsięwzięć, budżetu</w:t>
      </w:r>
    </w:p>
    <w:p w14:paraId="36E61D38"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jakość procedur i kryteriów</w:t>
      </w:r>
    </w:p>
    <w:p w14:paraId="34FBC04A"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 zbierania danych służą sprawozdania, ankiety, statystyki, rejestry.</w:t>
      </w:r>
    </w:p>
    <w:p w14:paraId="390CB3A5" w14:textId="77777777" w:rsidR="009B4529" w:rsidRPr="00C43574" w:rsidRDefault="009B4529" w:rsidP="009B4529">
      <w:pPr>
        <w:spacing w:before="240"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Sposoby realizacji badań - ewaluacja</w:t>
      </w:r>
    </w:p>
    <w:tbl>
      <w:tblPr>
        <w:tblStyle w:val="Tabela-Siatka"/>
        <w:tblW w:w="0" w:type="auto"/>
        <w:jc w:val="center"/>
        <w:tblLook w:val="04A0" w:firstRow="1" w:lastRow="0" w:firstColumn="1" w:lastColumn="0" w:noHBand="0" w:noVBand="1"/>
      </w:tblPr>
      <w:tblGrid>
        <w:gridCol w:w="1809"/>
        <w:gridCol w:w="1985"/>
        <w:gridCol w:w="2226"/>
        <w:gridCol w:w="1700"/>
        <w:gridCol w:w="2265"/>
      </w:tblGrid>
      <w:tr w:rsidR="009B4529" w:rsidRPr="00C43574" w14:paraId="09ECE057" w14:textId="77777777" w:rsidTr="00BB7501">
        <w:trPr>
          <w:jc w:val="center"/>
        </w:trPr>
        <w:tc>
          <w:tcPr>
            <w:tcW w:w="1809" w:type="dxa"/>
            <w:shd w:val="clear" w:color="auto" w:fill="31849B" w:themeFill="accent5" w:themeFillShade="BF"/>
            <w:vAlign w:val="center"/>
          </w:tcPr>
          <w:p w14:paraId="375495D6"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Zakres badania</w:t>
            </w:r>
          </w:p>
        </w:tc>
        <w:tc>
          <w:tcPr>
            <w:tcW w:w="1985" w:type="dxa"/>
            <w:shd w:val="clear" w:color="auto" w:fill="31849B" w:themeFill="accent5" w:themeFillShade="BF"/>
            <w:vAlign w:val="center"/>
          </w:tcPr>
          <w:p w14:paraId="430504DD"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Podmiot/organ wykonujący badanie</w:t>
            </w:r>
          </w:p>
        </w:tc>
        <w:tc>
          <w:tcPr>
            <w:tcW w:w="2180" w:type="dxa"/>
            <w:shd w:val="clear" w:color="auto" w:fill="31849B" w:themeFill="accent5" w:themeFillShade="BF"/>
            <w:vAlign w:val="center"/>
          </w:tcPr>
          <w:p w14:paraId="32986F1F"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Sposób wykonania badania (źródła danych)</w:t>
            </w:r>
          </w:p>
        </w:tc>
        <w:tc>
          <w:tcPr>
            <w:tcW w:w="1700" w:type="dxa"/>
            <w:shd w:val="clear" w:color="auto" w:fill="31849B" w:themeFill="accent5" w:themeFillShade="BF"/>
            <w:vAlign w:val="center"/>
          </w:tcPr>
          <w:p w14:paraId="1CEBD420"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Czas i okres dokonywania pomiaru</w:t>
            </w:r>
          </w:p>
        </w:tc>
        <w:tc>
          <w:tcPr>
            <w:tcW w:w="2265" w:type="dxa"/>
            <w:shd w:val="clear" w:color="auto" w:fill="31849B" w:themeFill="accent5" w:themeFillShade="BF"/>
            <w:vAlign w:val="center"/>
          </w:tcPr>
          <w:p w14:paraId="1E359DA1"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Analiza i ocena danych</w:t>
            </w:r>
          </w:p>
        </w:tc>
      </w:tr>
      <w:tr w:rsidR="009B4529" w:rsidRPr="00C43574" w14:paraId="119A02E4" w14:textId="77777777" w:rsidTr="00BB7501">
        <w:trPr>
          <w:jc w:val="center"/>
        </w:trPr>
        <w:tc>
          <w:tcPr>
            <w:tcW w:w="9939" w:type="dxa"/>
            <w:gridSpan w:val="5"/>
            <w:shd w:val="clear" w:color="auto" w:fill="92CDDC" w:themeFill="accent5" w:themeFillTint="99"/>
          </w:tcPr>
          <w:p w14:paraId="5F671B95" w14:textId="77777777" w:rsidR="009B4529" w:rsidRPr="00C43574" w:rsidRDefault="009B4529"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Funkcjonowanie Lokalnej Grupy Działania</w:t>
            </w:r>
          </w:p>
        </w:tc>
      </w:tr>
      <w:tr w:rsidR="009B4529" w:rsidRPr="00C43574" w14:paraId="526ACC3C" w14:textId="77777777" w:rsidTr="00BB7501">
        <w:trPr>
          <w:jc w:val="center"/>
        </w:trPr>
        <w:tc>
          <w:tcPr>
            <w:tcW w:w="1809" w:type="dxa"/>
            <w:shd w:val="clear" w:color="auto" w:fill="B6DDE8" w:themeFill="accent5" w:themeFillTint="66"/>
          </w:tcPr>
          <w:p w14:paraId="5C6D9D8C"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Działalność LGD</w:t>
            </w:r>
          </w:p>
          <w:p w14:paraId="7441F0F4"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Pracownicy biura LGD</w:t>
            </w:r>
          </w:p>
          <w:p w14:paraId="20C5AC7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Organ decyzyjny</w:t>
            </w:r>
          </w:p>
        </w:tc>
        <w:tc>
          <w:tcPr>
            <w:tcW w:w="1985" w:type="dxa"/>
            <w:shd w:val="clear" w:color="auto" w:fill="B6DDE8" w:themeFill="accent5" w:themeFillTint="66"/>
          </w:tcPr>
          <w:p w14:paraId="5A761364"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Zarząd LGD </w:t>
            </w:r>
          </w:p>
          <w:p w14:paraId="7ED2CC13"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Niezależni eksperci</w:t>
            </w:r>
          </w:p>
          <w:p w14:paraId="77EBF28E"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zewnętrzna)</w:t>
            </w:r>
          </w:p>
          <w:p w14:paraId="31C522F4"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Badanie z udziałem lokalnej społeczności</w:t>
            </w:r>
          </w:p>
        </w:tc>
        <w:tc>
          <w:tcPr>
            <w:tcW w:w="2180" w:type="dxa"/>
            <w:shd w:val="clear" w:color="auto" w:fill="B6DDE8" w:themeFill="accent5" w:themeFillTint="66"/>
          </w:tcPr>
          <w:p w14:paraId="72DABDBC"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kierownika biura nt. podległych pracowników</w:t>
            </w:r>
          </w:p>
          <w:p w14:paraId="4CADBFFF"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Wywiad z wnioskodawcami</w:t>
            </w:r>
          </w:p>
          <w:p w14:paraId="40AB664A"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Badania ankietowe</w:t>
            </w:r>
          </w:p>
          <w:p w14:paraId="0A7FF7C2"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Zarządu/</w:t>
            </w:r>
          </w:p>
          <w:p w14:paraId="6A507CE7" w14:textId="77777777" w:rsidR="009B4529" w:rsidRPr="00C43574" w:rsidRDefault="009B4529" w:rsidP="00F12E13">
            <w:pPr>
              <w:pStyle w:val="Akapitzlist"/>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członków LGD</w:t>
            </w:r>
          </w:p>
          <w:p w14:paraId="2CD4A94C"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Komisji Rewizyjnej</w:t>
            </w:r>
          </w:p>
        </w:tc>
        <w:tc>
          <w:tcPr>
            <w:tcW w:w="1700" w:type="dxa"/>
            <w:shd w:val="clear" w:color="auto" w:fill="B6DDE8" w:themeFill="accent5" w:themeFillTint="66"/>
          </w:tcPr>
          <w:p w14:paraId="756F9A5A"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Czas pomiaru: </w:t>
            </w:r>
          </w:p>
          <w:p w14:paraId="5581756A"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I kwartał roku następującego po roku ocenianym</w:t>
            </w:r>
          </w:p>
          <w:p w14:paraId="6282542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Okres objęty pomiarem:</w:t>
            </w:r>
          </w:p>
          <w:p w14:paraId="3CE229B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Cały rok kalendarzowy</w:t>
            </w:r>
          </w:p>
        </w:tc>
        <w:tc>
          <w:tcPr>
            <w:tcW w:w="2265" w:type="dxa"/>
            <w:shd w:val="clear" w:color="auto" w:fill="B6DDE8" w:themeFill="accent5" w:themeFillTint="66"/>
          </w:tcPr>
          <w:p w14:paraId="4B662B84"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Rzetelne i terminowe wypełnianie obowiązków wynikających z umowy</w:t>
            </w:r>
          </w:p>
          <w:p w14:paraId="29A033FB"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Realizacja LSR zgodnie z harmonogramem</w:t>
            </w:r>
          </w:p>
          <w:p w14:paraId="01F6F389"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Uczestnictwo w posiedzeniach</w:t>
            </w:r>
          </w:p>
          <w:p w14:paraId="79E98FF4"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Przestrzeganie Regulaminu</w:t>
            </w:r>
          </w:p>
          <w:p w14:paraId="104484E6"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Jakość i skuteczność świadczonych usług</w:t>
            </w:r>
          </w:p>
          <w:p w14:paraId="2FAB1C56"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Efektywność promocji LGD i aktywizacji lokalnej społeczności</w:t>
            </w:r>
          </w:p>
        </w:tc>
      </w:tr>
      <w:tr w:rsidR="009B4529" w:rsidRPr="00C43574" w14:paraId="719FCF74" w14:textId="77777777" w:rsidTr="00BB7501">
        <w:trPr>
          <w:jc w:val="center"/>
        </w:trPr>
        <w:tc>
          <w:tcPr>
            <w:tcW w:w="9939" w:type="dxa"/>
            <w:gridSpan w:val="5"/>
            <w:shd w:val="clear" w:color="auto" w:fill="92CDDC" w:themeFill="accent5" w:themeFillTint="99"/>
          </w:tcPr>
          <w:p w14:paraId="6629EE17" w14:textId="77777777" w:rsidR="009B4529" w:rsidRPr="00C43574" w:rsidRDefault="009B4529"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Wdrażanie LSR</w:t>
            </w:r>
          </w:p>
        </w:tc>
      </w:tr>
      <w:tr w:rsidR="009B4529" w:rsidRPr="00C43574" w14:paraId="62C11134" w14:textId="77777777" w:rsidTr="00BB7501">
        <w:trPr>
          <w:jc w:val="center"/>
        </w:trPr>
        <w:tc>
          <w:tcPr>
            <w:tcW w:w="1809" w:type="dxa"/>
            <w:shd w:val="clear" w:color="auto" w:fill="B6DDE8" w:themeFill="accent5" w:themeFillTint="66"/>
          </w:tcPr>
          <w:p w14:paraId="1AE692F3"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Cele określone w LSR</w:t>
            </w:r>
          </w:p>
          <w:p w14:paraId="1AA026DB"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Procedura wyboru operacji</w:t>
            </w:r>
          </w:p>
          <w:p w14:paraId="0CFF6A5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Kryteria wyboru operacji</w:t>
            </w:r>
          </w:p>
          <w:p w14:paraId="3D9F49B9"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Harmonogram</w:t>
            </w:r>
          </w:p>
          <w:p w14:paraId="22DC07F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Budżet</w:t>
            </w:r>
          </w:p>
        </w:tc>
        <w:tc>
          <w:tcPr>
            <w:tcW w:w="1985" w:type="dxa"/>
            <w:shd w:val="clear" w:color="auto" w:fill="B6DDE8" w:themeFill="accent5" w:themeFillTint="66"/>
          </w:tcPr>
          <w:p w14:paraId="6E2951D5"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Ocena własna</w:t>
            </w:r>
          </w:p>
          <w:p w14:paraId="42355BCE"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Niezależni eksperci</w:t>
            </w:r>
          </w:p>
          <w:p w14:paraId="140FB865"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zewnętrzna)</w:t>
            </w:r>
          </w:p>
          <w:p w14:paraId="3A21A3E7" w14:textId="77777777" w:rsidR="009B4529" w:rsidRPr="00C43574" w:rsidRDefault="009B4529" w:rsidP="00F12E13">
            <w:pPr>
              <w:spacing w:before="240"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Ewaluacja z udziałem społeczności lokalnej</w:t>
            </w:r>
          </w:p>
        </w:tc>
        <w:tc>
          <w:tcPr>
            <w:tcW w:w="2180" w:type="dxa"/>
            <w:shd w:val="clear" w:color="auto" w:fill="B6DDE8" w:themeFill="accent5" w:themeFillTint="66"/>
          </w:tcPr>
          <w:p w14:paraId="3799AB03" w14:textId="77777777" w:rsidR="009B4529" w:rsidRPr="00C43574" w:rsidRDefault="009B4529" w:rsidP="00F12E13">
            <w:pPr>
              <w:pStyle w:val="Akapitzlist"/>
              <w:numPr>
                <w:ilvl w:val="0"/>
                <w:numId w:val="24"/>
              </w:numPr>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Analiza na podstawie ankiet, wywiadów przeprowadzonych z pracownikami LGD, beneficjentami i wnioskodawcami</w:t>
            </w:r>
          </w:p>
        </w:tc>
        <w:tc>
          <w:tcPr>
            <w:tcW w:w="1700" w:type="dxa"/>
            <w:shd w:val="clear" w:color="auto" w:fill="B6DDE8" w:themeFill="accent5" w:themeFillTint="66"/>
          </w:tcPr>
          <w:p w14:paraId="1D42609E"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Czas pomiaru: </w:t>
            </w:r>
          </w:p>
          <w:p w14:paraId="16814EAA"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I kwartał roku następującego po roku ocenianym</w:t>
            </w:r>
          </w:p>
          <w:p w14:paraId="79B38B3F"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Okres objęty pomiarem:</w:t>
            </w:r>
          </w:p>
          <w:p w14:paraId="77F1F8A1" w14:textId="77777777" w:rsidR="009B4529" w:rsidRPr="00C43574" w:rsidRDefault="009B4529" w:rsidP="00F12E13">
            <w:pPr>
              <w:spacing w:before="240"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lastRenderedPageBreak/>
              <w:t>Cały rok kalendarzowy</w:t>
            </w:r>
          </w:p>
        </w:tc>
        <w:tc>
          <w:tcPr>
            <w:tcW w:w="2265" w:type="dxa"/>
            <w:shd w:val="clear" w:color="auto" w:fill="B6DDE8" w:themeFill="accent5" w:themeFillTint="66"/>
          </w:tcPr>
          <w:p w14:paraId="18DC255D"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Stopień realizacji poszczególnych celów</w:t>
            </w:r>
          </w:p>
          <w:p w14:paraId="5092116A"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wykorzystania budżetu</w:t>
            </w:r>
          </w:p>
          <w:p w14:paraId="0EB2E4EE"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t>Zgodność z harmonogramem</w:t>
            </w:r>
          </w:p>
          <w:p w14:paraId="000534A3"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Opinia społeczności lokalnej na temat wdrażania LSR oraz realizowanych projektów</w:t>
            </w:r>
          </w:p>
        </w:tc>
      </w:tr>
    </w:tbl>
    <w:p w14:paraId="23BDD661" w14:textId="77777777" w:rsidR="009B4529" w:rsidRPr="00C43574" w:rsidRDefault="009B4529" w:rsidP="009B4529">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Kryteria ewaluacyjne </w:t>
      </w:r>
    </w:p>
    <w:p w14:paraId="44D60A73" w14:textId="77777777" w:rsidR="009B4529" w:rsidRPr="00C43574" w:rsidRDefault="009B4529" w:rsidP="009B4529">
      <w:pPr>
        <w:pStyle w:val="Akapitzlist"/>
        <w:numPr>
          <w:ilvl w:val="0"/>
          <w:numId w:val="39"/>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Trafność – oznaczająca adekwatność celów interwencji do zidentyfikowanych problemów grup docelowych.</w:t>
      </w:r>
    </w:p>
    <w:p w14:paraId="625BB4FE"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Użyteczność – podobnie jak w przypadku kryterium trafności określa adekwatność celów interwencji do zidentyfikowanych problemów grup docelowych,  jednak analiza użyteczności jest prowadzona po zamknięciu interwencji lub w trakcie jej wdrażania.</w:t>
      </w:r>
    </w:p>
    <w:p w14:paraId="733B5E98"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Skuteczność – określająca stopień realizacji założonych celów, skuteczność użytych działań w przełożeniu na efekty.</w:t>
      </w:r>
    </w:p>
    <w:p w14:paraId="47A8E3C1"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Efektywność – porównująca stopień użytych nakładów (finansowych, ludzkich, poświęconego czasu) do uzyskanych wyników i rezultatów.</w:t>
      </w:r>
    </w:p>
    <w:p w14:paraId="35364ABD"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Trwałość - kryterium pozwalające ocenić czy pozytywne efekty/zmiany będą widoczne po zakończeniu interwencji.</w:t>
      </w:r>
    </w:p>
    <w:p w14:paraId="7EDE1683" w14:textId="77777777" w:rsidR="009B4529" w:rsidRPr="00C43574" w:rsidRDefault="009B4529" w:rsidP="009B4529">
      <w:p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b/>
        </w:rPr>
        <w:t>Wykorzystanie opinii i wniosków lokalnej społeczności.</w:t>
      </w:r>
      <w:r w:rsidRPr="00C43574">
        <w:rPr>
          <w:rFonts w:ascii="Times New Roman" w:hAnsi="Times New Roman" w:cs="Times New Roman"/>
        </w:rPr>
        <w:t xml:space="preserve"> Wyniki przeprowadzonych ewaluacji i analiz danych monitoringowych pozyskanych również od lokalnej społeczności będą służyły, w razie konieczności, do wprowadzenia działań/planów naprawczych, zmiany kryteriów wyboru, aktualizacji harmonogramu ogłaszanych konkursów, modyfikacji budżetu czy sformułowania nowych celów.  </w:t>
      </w:r>
    </w:p>
    <w:p w14:paraId="2912A856" w14:textId="77777777" w:rsidR="00B93123" w:rsidRPr="00C43574" w:rsidRDefault="00B93123" w:rsidP="005C6971">
      <w:pPr>
        <w:spacing w:line="240" w:lineRule="auto"/>
        <w:jc w:val="both"/>
        <w:outlineLvl w:val="0"/>
        <w:rPr>
          <w:rFonts w:ascii="Times New Roman" w:hAnsi="Times New Roman" w:cs="Times New Roman"/>
          <w:color w:val="000000" w:themeColor="text1"/>
        </w:rPr>
      </w:pPr>
    </w:p>
    <w:p w14:paraId="4BD0B1C0"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203FE9AB"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EF41392"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049FA8B3"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7C179AA3"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30946796"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856AF72"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0958CF8" w14:textId="77777777" w:rsidR="00FC3E08" w:rsidRPr="00C43574" w:rsidRDefault="00FC3E08" w:rsidP="005C6971">
      <w:pPr>
        <w:spacing w:line="240" w:lineRule="auto"/>
        <w:jc w:val="both"/>
        <w:outlineLvl w:val="0"/>
        <w:rPr>
          <w:rFonts w:ascii="Times New Roman" w:hAnsi="Times New Roman" w:cs="Times New Roman"/>
          <w:color w:val="000000" w:themeColor="text1"/>
        </w:rPr>
      </w:pPr>
    </w:p>
    <w:p w14:paraId="444DD6CB" w14:textId="77777777" w:rsidR="00FC3E08" w:rsidRPr="00C43574" w:rsidRDefault="00FC3E08" w:rsidP="005C6971">
      <w:pPr>
        <w:spacing w:line="240" w:lineRule="auto"/>
        <w:jc w:val="both"/>
        <w:outlineLvl w:val="0"/>
        <w:rPr>
          <w:rFonts w:ascii="Times New Roman" w:hAnsi="Times New Roman" w:cs="Times New Roman"/>
          <w:b/>
          <w:color w:val="000000" w:themeColor="text1"/>
        </w:rPr>
        <w:sectPr w:rsidR="00FC3E08" w:rsidRPr="00C43574" w:rsidSect="00204B3D">
          <w:pgSz w:w="11906" w:h="16838" w:code="9"/>
          <w:pgMar w:top="720" w:right="720" w:bottom="720" w:left="720" w:header="709" w:footer="709" w:gutter="0"/>
          <w:cols w:space="708"/>
          <w:titlePg/>
          <w:docGrid w:linePitch="360"/>
        </w:sectPr>
      </w:pPr>
    </w:p>
    <w:p w14:paraId="4671501E" w14:textId="3709A159" w:rsidR="00DC6A93" w:rsidRPr="00207997" w:rsidRDefault="00DC6A93" w:rsidP="00DC6A93">
      <w:pPr>
        <w:spacing w:line="240" w:lineRule="auto"/>
        <w:jc w:val="both"/>
        <w:outlineLvl w:val="0"/>
        <w:rPr>
          <w:rFonts w:ascii="Times New Roman" w:hAnsi="Times New Roman" w:cs="Times New Roman"/>
          <w:b/>
          <w:color w:val="000000" w:themeColor="text1"/>
        </w:rPr>
      </w:pPr>
      <w:r w:rsidRPr="00207997">
        <w:rPr>
          <w:rFonts w:ascii="Times New Roman" w:hAnsi="Times New Roman" w:cs="Times New Roman"/>
          <w:b/>
          <w:color w:val="000000" w:themeColor="text1"/>
        </w:rPr>
        <w:lastRenderedPageBreak/>
        <w:t>Załącznik Nr 3 do LSR</w:t>
      </w:r>
    </w:p>
    <w:p w14:paraId="3E2F4CDD" w14:textId="490098B3" w:rsidR="00A36B37" w:rsidRPr="00DC6A93" w:rsidRDefault="00DC6A93" w:rsidP="00DC6A93">
      <w:pPr>
        <w:spacing w:line="240" w:lineRule="auto"/>
        <w:jc w:val="center"/>
        <w:outlineLvl w:val="0"/>
        <w:rPr>
          <w:rFonts w:ascii="Times New Roman" w:hAnsi="Times New Roman" w:cs="Times New Roman"/>
          <w:b/>
        </w:rPr>
      </w:pPr>
      <w:r w:rsidRPr="00207997">
        <w:rPr>
          <w:rFonts w:ascii="Times New Roman" w:hAnsi="Times New Roman" w:cs="Times New Roman"/>
          <w:b/>
        </w:rPr>
        <w:t>PLAN DZIAŁANIA</w:t>
      </w:r>
    </w:p>
    <w:tbl>
      <w:tblPr>
        <w:tblStyle w:val="Tabela-Siatka"/>
        <w:tblW w:w="15304" w:type="dxa"/>
        <w:jc w:val="center"/>
        <w:tblLayout w:type="fixed"/>
        <w:tblLook w:val="04A0" w:firstRow="1" w:lastRow="0" w:firstColumn="1" w:lastColumn="0" w:noHBand="0" w:noVBand="1"/>
      </w:tblPr>
      <w:tblGrid>
        <w:gridCol w:w="3681"/>
        <w:gridCol w:w="4393"/>
        <w:gridCol w:w="1844"/>
        <w:gridCol w:w="1843"/>
        <w:gridCol w:w="1701"/>
        <w:gridCol w:w="1842"/>
      </w:tblGrid>
      <w:tr w:rsidR="00A36B37" w:rsidRPr="00A84017" w14:paraId="0D6F40FA"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vAlign w:val="center"/>
          </w:tcPr>
          <w:p w14:paraId="37A48C08" w14:textId="77777777" w:rsidR="00A36B37" w:rsidRPr="00D94405" w:rsidRDefault="00A36B37" w:rsidP="00F12E13">
            <w:pPr>
              <w:spacing w:line="276" w:lineRule="auto"/>
              <w:jc w:val="center"/>
              <w:rPr>
                <w:rFonts w:ascii="Times New Roman" w:hAnsi="Times New Roman" w:cs="Times New Roman"/>
                <w:b/>
              </w:rPr>
            </w:pPr>
            <w:r w:rsidRPr="002F1C9F">
              <w:rPr>
                <w:rFonts w:ascii="Times New Roman" w:hAnsi="Times New Roman" w:cs="Times New Roman"/>
                <w:b/>
                <w:color w:val="FFFFFF" w:themeColor="background1"/>
              </w:rPr>
              <w:t>CEL OGÓLNY nr 1 Zwiększenie włączenia społecznego i rozwój przedsiębiorczości</w:t>
            </w:r>
          </w:p>
        </w:tc>
        <w:tc>
          <w:tcPr>
            <w:tcW w:w="8080" w:type="dxa"/>
            <w:gridSpan w:val="3"/>
            <w:tcMar>
              <w:top w:w="85" w:type="dxa"/>
              <w:left w:w="142" w:type="dxa"/>
              <w:bottom w:w="85" w:type="dxa"/>
              <w:right w:w="142" w:type="dxa"/>
            </w:tcMar>
            <w:vAlign w:val="center"/>
          </w:tcPr>
          <w:p w14:paraId="3E9CEF44" w14:textId="77777777"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2593CDCF" w14:textId="694C5834"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28F44CE6" w14:textId="77777777" w:rsidR="00FC09DB"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Poddziałanie/</w:t>
            </w:r>
          </w:p>
          <w:p w14:paraId="324B4A54" w14:textId="50CB792B"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zakres Programu</w:t>
            </w:r>
          </w:p>
        </w:tc>
      </w:tr>
      <w:tr w:rsidR="00A36B37" w:rsidRPr="00A84017" w14:paraId="020374A5" w14:textId="77777777" w:rsidTr="003E2E2F">
        <w:trPr>
          <w:jc w:val="center"/>
        </w:trPr>
        <w:tc>
          <w:tcPr>
            <w:tcW w:w="3681" w:type="dxa"/>
            <w:vMerge/>
            <w:shd w:val="clear" w:color="auto" w:fill="244061" w:themeFill="accent1" w:themeFillShade="80"/>
            <w:tcMar>
              <w:top w:w="85" w:type="dxa"/>
              <w:left w:w="142" w:type="dxa"/>
              <w:bottom w:w="85" w:type="dxa"/>
              <w:right w:w="142" w:type="dxa"/>
            </w:tcMar>
            <w:vAlign w:val="center"/>
          </w:tcPr>
          <w:p w14:paraId="001C5CBD" w14:textId="77777777" w:rsidR="00A36B37" w:rsidRPr="00A84017" w:rsidRDefault="00A36B3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5B1E6EB0" w14:textId="77777777"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39894056" w14:textId="5DA0DC61"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617608C5" w14:textId="58F653C1"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Planowane wsparcie</w:t>
            </w:r>
          </w:p>
        </w:tc>
        <w:tc>
          <w:tcPr>
            <w:tcW w:w="1701" w:type="dxa"/>
            <w:vMerge/>
            <w:tcMar>
              <w:top w:w="85" w:type="dxa"/>
              <w:left w:w="142" w:type="dxa"/>
              <w:bottom w:w="85" w:type="dxa"/>
              <w:right w:w="142" w:type="dxa"/>
            </w:tcMar>
            <w:vAlign w:val="center"/>
          </w:tcPr>
          <w:p w14:paraId="083B4C21" w14:textId="77777777" w:rsidR="00A36B37" w:rsidRPr="00A84017" w:rsidRDefault="00A36B3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65E44A4E" w14:textId="77777777" w:rsidR="00A36B37" w:rsidRPr="00A84017" w:rsidRDefault="00A36B37" w:rsidP="00F12E13">
            <w:pPr>
              <w:spacing w:line="276" w:lineRule="auto"/>
              <w:jc w:val="center"/>
              <w:rPr>
                <w:rFonts w:ascii="Times New Roman" w:hAnsi="Times New Roman" w:cs="Times New Roman"/>
              </w:rPr>
            </w:pPr>
          </w:p>
        </w:tc>
      </w:tr>
      <w:tr w:rsidR="001E7380" w:rsidRPr="00A84017" w14:paraId="6A37436D" w14:textId="77777777" w:rsidTr="001E7380">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350972DB" w14:textId="7A74BD7E" w:rsidR="001E7380" w:rsidRPr="00A84017" w:rsidRDefault="001E7380" w:rsidP="00F12E13">
            <w:pPr>
              <w:spacing w:line="276" w:lineRule="auto"/>
              <w:outlineLvl w:val="0"/>
              <w:rPr>
                <w:rFonts w:ascii="Times New Roman" w:hAnsi="Times New Roman" w:cs="Times New Roman"/>
              </w:rPr>
            </w:pPr>
            <w:r w:rsidRPr="00A84017">
              <w:rPr>
                <w:rFonts w:ascii="Times New Roman" w:hAnsi="Times New Roman" w:cs="Times New Roman"/>
                <w:b/>
              </w:rPr>
              <w:t xml:space="preserve">Cel szczegółowy 1.1 </w:t>
            </w:r>
            <w:r w:rsidRPr="00A84017">
              <w:rPr>
                <w:rFonts w:ascii="Times New Roman" w:hAnsi="Times New Roman" w:cs="Times New Roman"/>
                <w:b/>
                <w:color w:val="000000" w:themeColor="text1"/>
              </w:rPr>
              <w:t>Aktywizacja zawodowa mieszkańców i pobudzenie przedsiębiorczości</w:t>
            </w:r>
          </w:p>
        </w:tc>
        <w:tc>
          <w:tcPr>
            <w:tcW w:w="1842" w:type="dxa"/>
            <w:shd w:val="clear" w:color="auto" w:fill="244061" w:themeFill="accent1" w:themeFillShade="80"/>
            <w:tcMar>
              <w:top w:w="85" w:type="dxa"/>
              <w:left w:w="142" w:type="dxa"/>
              <w:bottom w:w="85" w:type="dxa"/>
              <w:right w:w="142" w:type="dxa"/>
            </w:tcMar>
            <w:vAlign w:val="center"/>
          </w:tcPr>
          <w:p w14:paraId="4687FE65" w14:textId="77777777" w:rsidR="001E7380" w:rsidRPr="00A84017" w:rsidRDefault="001E7380" w:rsidP="00F12E13">
            <w:pPr>
              <w:spacing w:line="276" w:lineRule="auto"/>
              <w:jc w:val="center"/>
              <w:rPr>
                <w:rFonts w:ascii="Times New Roman" w:hAnsi="Times New Roman" w:cs="Times New Roman"/>
              </w:rPr>
            </w:pPr>
          </w:p>
        </w:tc>
      </w:tr>
      <w:tr w:rsidR="00A36B37" w:rsidRPr="00A84017" w14:paraId="1BE3317A" w14:textId="77777777" w:rsidTr="00543FC1">
        <w:trPr>
          <w:jc w:val="center"/>
        </w:trPr>
        <w:tc>
          <w:tcPr>
            <w:tcW w:w="3681" w:type="dxa"/>
            <w:vMerge w:val="restart"/>
            <w:tcMar>
              <w:top w:w="85" w:type="dxa"/>
              <w:left w:w="142" w:type="dxa"/>
              <w:bottom w:w="85" w:type="dxa"/>
              <w:right w:w="142" w:type="dxa"/>
            </w:tcMar>
            <w:vAlign w:val="center"/>
          </w:tcPr>
          <w:p w14:paraId="6522AB86" w14:textId="77777777" w:rsidR="00A36B37" w:rsidRPr="00A84017" w:rsidRDefault="00A36B37" w:rsidP="00F12E13">
            <w:pPr>
              <w:spacing w:line="276" w:lineRule="auto"/>
              <w:outlineLvl w:val="0"/>
              <w:rPr>
                <w:rFonts w:ascii="Times New Roman" w:hAnsi="Times New Roman" w:cs="Times New Roman"/>
                <w:color w:val="000000" w:themeColor="text1"/>
              </w:rPr>
            </w:pPr>
            <w:r w:rsidRPr="00A84017">
              <w:rPr>
                <w:rFonts w:ascii="Times New Roman" w:hAnsi="Times New Roman" w:cs="Times New Roman"/>
              </w:rPr>
              <w:t xml:space="preserve">Przedsięwzięcie 1.1.1 </w:t>
            </w:r>
            <w:r w:rsidRPr="00A84017">
              <w:rPr>
                <w:rFonts w:ascii="Times New Roman" w:hAnsi="Times New Roman" w:cs="Times New Roman"/>
                <w:color w:val="000000" w:themeColor="text1"/>
              </w:rPr>
              <w:t>Wsparcie na rzecz rozwoju i zakładania działalności gospodarczej i działania szkoleniowe</w:t>
            </w:r>
          </w:p>
          <w:p w14:paraId="7E1B2857"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color w:val="000000" w:themeColor="text1"/>
              </w:rPr>
              <w:t>BONUS</w:t>
            </w:r>
          </w:p>
        </w:tc>
        <w:tc>
          <w:tcPr>
            <w:tcW w:w="4393" w:type="dxa"/>
            <w:tcMar>
              <w:top w:w="85" w:type="dxa"/>
              <w:left w:w="142" w:type="dxa"/>
              <w:bottom w:w="85" w:type="dxa"/>
              <w:right w:w="142" w:type="dxa"/>
            </w:tcMar>
            <w:vAlign w:val="center"/>
          </w:tcPr>
          <w:p w14:paraId="72E78AB0"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polegających na utworzeniu nowego przedsiębiorstwa</w:t>
            </w:r>
          </w:p>
        </w:tc>
        <w:tc>
          <w:tcPr>
            <w:tcW w:w="1844" w:type="dxa"/>
            <w:shd w:val="clear" w:color="auto" w:fill="auto"/>
            <w:tcMar>
              <w:top w:w="85" w:type="dxa"/>
              <w:left w:w="142" w:type="dxa"/>
              <w:bottom w:w="85" w:type="dxa"/>
              <w:right w:w="142" w:type="dxa"/>
            </w:tcMar>
            <w:vAlign w:val="center"/>
          </w:tcPr>
          <w:p w14:paraId="37C07028" w14:textId="12523B81" w:rsidR="00963383" w:rsidRPr="00F71510" w:rsidRDefault="00963383" w:rsidP="00543FC1">
            <w:pPr>
              <w:spacing w:line="276" w:lineRule="auto"/>
              <w:jc w:val="center"/>
              <w:rPr>
                <w:rFonts w:ascii="Times New Roman" w:hAnsi="Times New Roman" w:cs="Times New Roman"/>
                <w:color w:val="FF0000"/>
              </w:rPr>
            </w:pPr>
            <w:r w:rsidRPr="00F71510">
              <w:rPr>
                <w:rFonts w:ascii="Times New Roman" w:hAnsi="Times New Roman" w:cs="Times New Roman"/>
              </w:rPr>
              <w:t>18 sztuk</w:t>
            </w:r>
          </w:p>
        </w:tc>
        <w:tc>
          <w:tcPr>
            <w:tcW w:w="1843" w:type="dxa"/>
            <w:vMerge w:val="restart"/>
            <w:tcMar>
              <w:top w:w="85" w:type="dxa"/>
              <w:left w:w="142" w:type="dxa"/>
              <w:bottom w:w="85" w:type="dxa"/>
              <w:right w:w="142" w:type="dxa"/>
            </w:tcMar>
            <w:vAlign w:val="center"/>
          </w:tcPr>
          <w:p w14:paraId="553F7661" w14:textId="6C3D612D" w:rsidR="00196362" w:rsidRPr="00F71510" w:rsidRDefault="00196362" w:rsidP="00F12E13">
            <w:pPr>
              <w:spacing w:line="276" w:lineRule="auto"/>
              <w:jc w:val="center"/>
              <w:rPr>
                <w:rFonts w:ascii="Times New Roman" w:hAnsi="Times New Roman" w:cs="Times New Roman"/>
              </w:rPr>
            </w:pPr>
            <w:r w:rsidRPr="00F71510">
              <w:rPr>
                <w:rFonts w:ascii="Times New Roman" w:hAnsi="Times New Roman" w:cs="Times New Roman"/>
              </w:rPr>
              <w:t>912 203,43 euro</w:t>
            </w:r>
          </w:p>
          <w:p w14:paraId="49E83E67" w14:textId="77777777" w:rsidR="00F8048A" w:rsidRPr="00F71510" w:rsidRDefault="00F8048A" w:rsidP="00F12E13">
            <w:pPr>
              <w:spacing w:line="276" w:lineRule="auto"/>
              <w:jc w:val="center"/>
              <w:rPr>
                <w:rFonts w:ascii="Times New Roman" w:hAnsi="Times New Roman" w:cs="Times New Roman"/>
                <w:strike/>
                <w:color w:val="FF0000"/>
              </w:rPr>
            </w:pPr>
          </w:p>
          <w:p w14:paraId="6C9B8FDC" w14:textId="454F3777" w:rsidR="00E71AAE" w:rsidRPr="00F71510" w:rsidRDefault="00E71AAE" w:rsidP="00BA54AD">
            <w:pPr>
              <w:jc w:val="center"/>
              <w:rPr>
                <w:rFonts w:ascii="Times New Roman" w:hAnsi="Times New Roman" w:cs="Times New Roman"/>
                <w:strike/>
                <w:color w:val="FF0000"/>
              </w:rPr>
            </w:pPr>
          </w:p>
        </w:tc>
        <w:tc>
          <w:tcPr>
            <w:tcW w:w="1701" w:type="dxa"/>
            <w:vMerge w:val="restart"/>
            <w:tcMar>
              <w:top w:w="85" w:type="dxa"/>
              <w:left w:w="142" w:type="dxa"/>
              <w:bottom w:w="85" w:type="dxa"/>
              <w:right w:w="142" w:type="dxa"/>
            </w:tcMar>
            <w:vAlign w:val="center"/>
          </w:tcPr>
          <w:p w14:paraId="26EAE941" w14:textId="1A417C61" w:rsidR="00A36B3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A36B37" w:rsidRPr="00A84017">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1D031FAF"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6D10F702" w14:textId="77777777" w:rsidTr="003E2E2F">
        <w:trPr>
          <w:jc w:val="center"/>
        </w:trPr>
        <w:tc>
          <w:tcPr>
            <w:tcW w:w="3681" w:type="dxa"/>
            <w:vMerge/>
            <w:tcMar>
              <w:top w:w="85" w:type="dxa"/>
              <w:left w:w="142" w:type="dxa"/>
              <w:bottom w:w="85" w:type="dxa"/>
              <w:right w:w="142" w:type="dxa"/>
            </w:tcMar>
            <w:vAlign w:val="center"/>
          </w:tcPr>
          <w:p w14:paraId="75EDD1EF" w14:textId="77777777" w:rsidR="00A36B37" w:rsidRPr="00A84017" w:rsidRDefault="00A36B3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3F9BBC01"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polegających na rozwoju istniejącego przedsiębiorstwa</w:t>
            </w:r>
          </w:p>
        </w:tc>
        <w:tc>
          <w:tcPr>
            <w:tcW w:w="1844" w:type="dxa"/>
            <w:tcMar>
              <w:top w:w="85" w:type="dxa"/>
              <w:left w:w="142" w:type="dxa"/>
              <w:bottom w:w="85" w:type="dxa"/>
              <w:right w:w="142" w:type="dxa"/>
            </w:tcMar>
            <w:vAlign w:val="center"/>
          </w:tcPr>
          <w:p w14:paraId="37A6FB87" w14:textId="77777777" w:rsidR="009B4843" w:rsidRPr="00F71510" w:rsidRDefault="009B4843" w:rsidP="00F12E13">
            <w:pPr>
              <w:spacing w:line="276" w:lineRule="auto"/>
              <w:jc w:val="center"/>
              <w:rPr>
                <w:rFonts w:ascii="Times New Roman" w:hAnsi="Times New Roman" w:cs="Times New Roman"/>
              </w:rPr>
            </w:pPr>
          </w:p>
          <w:p w14:paraId="3537DB8C" w14:textId="664D1EE4" w:rsidR="00A36B37" w:rsidRPr="00F71510" w:rsidRDefault="00A36B37" w:rsidP="00F12E13">
            <w:pPr>
              <w:spacing w:line="276" w:lineRule="auto"/>
              <w:jc w:val="center"/>
              <w:rPr>
                <w:rFonts w:ascii="Times New Roman" w:hAnsi="Times New Roman" w:cs="Times New Roman"/>
              </w:rPr>
            </w:pPr>
            <w:r w:rsidRPr="00F71510">
              <w:rPr>
                <w:rFonts w:ascii="Times New Roman" w:hAnsi="Times New Roman" w:cs="Times New Roman"/>
              </w:rPr>
              <w:t>18 sztuk</w:t>
            </w:r>
          </w:p>
          <w:p w14:paraId="548847B5" w14:textId="6378DC03" w:rsidR="00196362" w:rsidRPr="00F71510" w:rsidRDefault="00196362" w:rsidP="00963383">
            <w:pPr>
              <w:spacing w:line="276" w:lineRule="auto"/>
              <w:rPr>
                <w:rFonts w:ascii="Times New Roman" w:hAnsi="Times New Roman" w:cs="Times New Roman"/>
              </w:rPr>
            </w:pPr>
          </w:p>
        </w:tc>
        <w:tc>
          <w:tcPr>
            <w:tcW w:w="1843" w:type="dxa"/>
            <w:vMerge/>
            <w:tcMar>
              <w:top w:w="85" w:type="dxa"/>
              <w:left w:w="142" w:type="dxa"/>
              <w:bottom w:w="85" w:type="dxa"/>
              <w:right w:w="142" w:type="dxa"/>
            </w:tcMar>
            <w:vAlign w:val="center"/>
          </w:tcPr>
          <w:p w14:paraId="0B33C053" w14:textId="77777777" w:rsidR="00A36B37" w:rsidRPr="00F71510"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B65F443" w14:textId="77777777" w:rsidR="00A36B37" w:rsidRPr="00A84017" w:rsidRDefault="00A36B3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71588C72" w14:textId="77777777" w:rsidR="00A36B37" w:rsidRPr="00A84017" w:rsidRDefault="00A36B37" w:rsidP="00F12E13">
            <w:pPr>
              <w:spacing w:line="276" w:lineRule="auto"/>
              <w:jc w:val="center"/>
              <w:rPr>
                <w:rFonts w:ascii="Times New Roman" w:hAnsi="Times New Roman" w:cs="Times New Roman"/>
              </w:rPr>
            </w:pPr>
          </w:p>
        </w:tc>
      </w:tr>
      <w:tr w:rsidR="00A36B37" w:rsidRPr="00A84017" w14:paraId="03C766E5" w14:textId="77777777" w:rsidTr="003E2E2F">
        <w:trPr>
          <w:jc w:val="center"/>
        </w:trPr>
        <w:tc>
          <w:tcPr>
            <w:tcW w:w="3681" w:type="dxa"/>
            <w:vMerge/>
            <w:tcMar>
              <w:top w:w="85" w:type="dxa"/>
              <w:left w:w="142" w:type="dxa"/>
              <w:bottom w:w="85" w:type="dxa"/>
              <w:right w:w="142" w:type="dxa"/>
            </w:tcMar>
            <w:vAlign w:val="center"/>
          </w:tcPr>
          <w:p w14:paraId="3EE102D6"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9369000"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ukierunkowanych na innowacje</w:t>
            </w:r>
          </w:p>
        </w:tc>
        <w:tc>
          <w:tcPr>
            <w:tcW w:w="1844" w:type="dxa"/>
            <w:tcMar>
              <w:top w:w="85" w:type="dxa"/>
              <w:left w:w="142" w:type="dxa"/>
              <w:bottom w:w="85" w:type="dxa"/>
              <w:right w:w="142" w:type="dxa"/>
            </w:tcMar>
            <w:vAlign w:val="center"/>
          </w:tcPr>
          <w:p w14:paraId="1D3F3C0D"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1 sztuka</w:t>
            </w:r>
          </w:p>
        </w:tc>
        <w:tc>
          <w:tcPr>
            <w:tcW w:w="1843" w:type="dxa"/>
            <w:vMerge/>
            <w:tcMar>
              <w:top w:w="85" w:type="dxa"/>
              <w:left w:w="142" w:type="dxa"/>
              <w:bottom w:w="85" w:type="dxa"/>
              <w:right w:w="142" w:type="dxa"/>
            </w:tcMar>
            <w:vAlign w:val="center"/>
          </w:tcPr>
          <w:p w14:paraId="1DEF6F5B" w14:textId="77777777" w:rsidR="00A36B37" w:rsidRPr="00A84017" w:rsidRDefault="00A36B3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058FA51E"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72BE2612" w14:textId="77777777" w:rsidR="00A36B37" w:rsidRPr="00A84017" w:rsidRDefault="00A36B37" w:rsidP="00F12E13">
            <w:pPr>
              <w:spacing w:line="276" w:lineRule="auto"/>
              <w:rPr>
                <w:rFonts w:ascii="Times New Roman" w:hAnsi="Times New Roman" w:cs="Times New Roman"/>
              </w:rPr>
            </w:pPr>
          </w:p>
        </w:tc>
      </w:tr>
      <w:tr w:rsidR="00A36B37" w:rsidRPr="00A84017" w14:paraId="5511D4D4" w14:textId="77777777" w:rsidTr="003E2E2F">
        <w:trPr>
          <w:jc w:val="center"/>
        </w:trPr>
        <w:tc>
          <w:tcPr>
            <w:tcW w:w="3681" w:type="dxa"/>
            <w:vMerge/>
            <w:tcMar>
              <w:top w:w="85" w:type="dxa"/>
              <w:left w:w="142" w:type="dxa"/>
              <w:bottom w:w="85" w:type="dxa"/>
              <w:right w:w="142" w:type="dxa"/>
            </w:tcMar>
            <w:vAlign w:val="center"/>
          </w:tcPr>
          <w:p w14:paraId="13C31777"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E67F384"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szkoleń</w:t>
            </w:r>
          </w:p>
        </w:tc>
        <w:tc>
          <w:tcPr>
            <w:tcW w:w="1844" w:type="dxa"/>
            <w:tcMar>
              <w:top w:w="85" w:type="dxa"/>
              <w:left w:w="142" w:type="dxa"/>
              <w:bottom w:w="85" w:type="dxa"/>
              <w:right w:w="142" w:type="dxa"/>
            </w:tcMar>
            <w:vAlign w:val="center"/>
          </w:tcPr>
          <w:p w14:paraId="34F5ED24"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3 sztuki</w:t>
            </w:r>
          </w:p>
        </w:tc>
        <w:tc>
          <w:tcPr>
            <w:tcW w:w="1843" w:type="dxa"/>
            <w:vMerge/>
            <w:tcMar>
              <w:top w:w="85" w:type="dxa"/>
              <w:left w:w="142" w:type="dxa"/>
              <w:bottom w:w="85" w:type="dxa"/>
              <w:right w:w="142" w:type="dxa"/>
            </w:tcMar>
            <w:vAlign w:val="center"/>
          </w:tcPr>
          <w:p w14:paraId="59973DEA" w14:textId="77777777" w:rsidR="00A36B37" w:rsidRPr="00A84017" w:rsidRDefault="00A36B3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1A2F30EC"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F748B54" w14:textId="77777777" w:rsidR="00A36B37" w:rsidRPr="00A84017" w:rsidRDefault="00A36B37" w:rsidP="00F12E13">
            <w:pPr>
              <w:spacing w:line="276" w:lineRule="auto"/>
              <w:rPr>
                <w:rFonts w:ascii="Times New Roman" w:hAnsi="Times New Roman" w:cs="Times New Roman"/>
              </w:rPr>
            </w:pPr>
          </w:p>
        </w:tc>
      </w:tr>
      <w:tr w:rsidR="00207997" w:rsidRPr="00A84017" w14:paraId="5ED7532E" w14:textId="77777777" w:rsidTr="00C30802">
        <w:trPr>
          <w:trHeight w:val="759"/>
          <w:jc w:val="center"/>
        </w:trPr>
        <w:tc>
          <w:tcPr>
            <w:tcW w:w="3681" w:type="dxa"/>
            <w:tcMar>
              <w:top w:w="85" w:type="dxa"/>
              <w:left w:w="142" w:type="dxa"/>
              <w:bottom w:w="85" w:type="dxa"/>
              <w:right w:w="142" w:type="dxa"/>
            </w:tcMar>
            <w:vAlign w:val="center"/>
          </w:tcPr>
          <w:p w14:paraId="281EB583" w14:textId="77777777" w:rsidR="00207997" w:rsidRPr="00A84017" w:rsidRDefault="00207997" w:rsidP="00F12E13">
            <w:pPr>
              <w:spacing w:line="276" w:lineRule="auto"/>
              <w:rPr>
                <w:rFonts w:ascii="Times New Roman" w:hAnsi="Times New Roman" w:cs="Times New Roman"/>
              </w:rPr>
            </w:pPr>
            <w:r w:rsidRPr="00C43574">
              <w:rPr>
                <w:rFonts w:ascii="Times New Roman" w:hAnsi="Times New Roman" w:cs="Times New Roman"/>
              </w:rPr>
              <w:t xml:space="preserve">Przedsięwzięcie 1.1.2 </w:t>
            </w:r>
            <w:r w:rsidRPr="00C43574">
              <w:rPr>
                <w:rFonts w:ascii="Times New Roman" w:hAnsi="Times New Roman" w:cs="Times New Roman"/>
                <w:color w:val="000000" w:themeColor="text1"/>
              </w:rPr>
              <w:t>Inkubatory przetwórstwa lokalnego</w:t>
            </w:r>
          </w:p>
        </w:tc>
        <w:tc>
          <w:tcPr>
            <w:tcW w:w="4393" w:type="dxa"/>
            <w:tcMar>
              <w:top w:w="85" w:type="dxa"/>
              <w:left w:w="142" w:type="dxa"/>
              <w:bottom w:w="85" w:type="dxa"/>
              <w:right w:w="142" w:type="dxa"/>
            </w:tcMar>
            <w:vAlign w:val="center"/>
          </w:tcPr>
          <w:p w14:paraId="3D263D07" w14:textId="6F6AA029" w:rsidR="00207997" w:rsidRPr="00281C9D" w:rsidRDefault="00207997" w:rsidP="00F12E13">
            <w:pPr>
              <w:spacing w:line="276" w:lineRule="auto"/>
              <w:rPr>
                <w:rFonts w:ascii="Times New Roman" w:hAnsi="Times New Roman" w:cs="Times New Roman"/>
                <w:strike/>
              </w:rPr>
            </w:pPr>
            <w:r w:rsidRPr="00207997">
              <w:rPr>
                <w:rFonts w:ascii="Times New Roman" w:hAnsi="Times New Roman" w:cs="Times New Roman"/>
              </w:rPr>
              <w:t>Liczba nowych inkubatorów (centrów) przetwórstwa lokalnego</w:t>
            </w:r>
            <w:r w:rsidRPr="00281C9D">
              <w:rPr>
                <w:rFonts w:ascii="Times New Roman" w:hAnsi="Times New Roman" w:cs="Times New Roman"/>
                <w:strike/>
              </w:rPr>
              <w:t xml:space="preserve"> </w:t>
            </w:r>
          </w:p>
        </w:tc>
        <w:tc>
          <w:tcPr>
            <w:tcW w:w="1844" w:type="dxa"/>
            <w:tcMar>
              <w:top w:w="85" w:type="dxa"/>
              <w:left w:w="142" w:type="dxa"/>
              <w:bottom w:w="85" w:type="dxa"/>
              <w:right w:w="142" w:type="dxa"/>
            </w:tcMar>
            <w:vAlign w:val="center"/>
          </w:tcPr>
          <w:p w14:paraId="7F001898" w14:textId="77777777" w:rsidR="00207997" w:rsidRPr="00A84017" w:rsidRDefault="00207997" w:rsidP="00F12E13">
            <w:pPr>
              <w:spacing w:line="276" w:lineRule="auto"/>
              <w:jc w:val="center"/>
              <w:rPr>
                <w:rFonts w:ascii="Times New Roman" w:hAnsi="Times New Roman" w:cs="Times New Roman"/>
              </w:rPr>
            </w:pPr>
            <w:r w:rsidRPr="00005863">
              <w:rPr>
                <w:rFonts w:ascii="Times New Roman" w:hAnsi="Times New Roman" w:cs="Times New Roman"/>
                <w:color w:val="000000" w:themeColor="text1"/>
              </w:rPr>
              <w:t>1 sztuka</w:t>
            </w:r>
          </w:p>
        </w:tc>
        <w:tc>
          <w:tcPr>
            <w:tcW w:w="1843" w:type="dxa"/>
            <w:tcMar>
              <w:top w:w="85" w:type="dxa"/>
              <w:left w:w="142" w:type="dxa"/>
              <w:bottom w:w="85" w:type="dxa"/>
              <w:right w:w="142" w:type="dxa"/>
            </w:tcMar>
            <w:vAlign w:val="center"/>
          </w:tcPr>
          <w:p w14:paraId="41BC845E" w14:textId="77777777" w:rsidR="00207997" w:rsidRDefault="00207997" w:rsidP="00F12E13">
            <w:pPr>
              <w:spacing w:line="276" w:lineRule="auto"/>
              <w:jc w:val="center"/>
              <w:outlineLvl w:val="0"/>
              <w:rPr>
                <w:rFonts w:ascii="Times New Roman" w:hAnsi="Times New Roman" w:cs="Times New Roman"/>
                <w:strike/>
                <w:color w:val="FF0000"/>
              </w:rPr>
            </w:pPr>
          </w:p>
          <w:p w14:paraId="3AC34C06" w14:textId="7C5E5AE9" w:rsidR="00AC3CC7" w:rsidRPr="00AC3CC7" w:rsidRDefault="00AC3CC7" w:rsidP="00F12E13">
            <w:pPr>
              <w:spacing w:line="276" w:lineRule="auto"/>
              <w:jc w:val="center"/>
              <w:outlineLvl w:val="0"/>
              <w:rPr>
                <w:rFonts w:ascii="Times New Roman" w:hAnsi="Times New Roman" w:cs="Times New Roman"/>
              </w:rPr>
            </w:pPr>
            <w:r w:rsidRPr="0002348D">
              <w:rPr>
                <w:rFonts w:ascii="Times New Roman" w:hAnsi="Times New Roman" w:cs="Times New Roman"/>
              </w:rPr>
              <w:t>84 065,88 euro</w:t>
            </w:r>
          </w:p>
          <w:p w14:paraId="38A58153" w14:textId="77777777" w:rsidR="00207997" w:rsidRPr="00A84017" w:rsidRDefault="0020799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405F2FFC" w14:textId="6584D061" w:rsidR="0020799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r w:rsidR="00207997" w:rsidRPr="00A84017">
              <w:rPr>
                <w:rFonts w:ascii="Times New Roman" w:hAnsi="Times New Roman" w:cs="Times New Roman"/>
                <w:color w:val="000000" w:themeColor="text1"/>
              </w:rPr>
              <w:t>OW</w:t>
            </w:r>
          </w:p>
        </w:tc>
        <w:tc>
          <w:tcPr>
            <w:tcW w:w="1842" w:type="dxa"/>
            <w:tcMar>
              <w:top w:w="85" w:type="dxa"/>
              <w:left w:w="142" w:type="dxa"/>
              <w:bottom w:w="85" w:type="dxa"/>
              <w:right w:w="142" w:type="dxa"/>
            </w:tcMar>
            <w:vAlign w:val="center"/>
          </w:tcPr>
          <w:p w14:paraId="1EC0A06E" w14:textId="77777777" w:rsidR="00207997" w:rsidRPr="00A84017" w:rsidRDefault="0020799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5C589FAE" w14:textId="77777777" w:rsidTr="003E2E2F">
        <w:trPr>
          <w:jc w:val="center"/>
        </w:trPr>
        <w:tc>
          <w:tcPr>
            <w:tcW w:w="3681" w:type="dxa"/>
            <w:tcMar>
              <w:top w:w="85" w:type="dxa"/>
              <w:left w:w="142" w:type="dxa"/>
              <w:bottom w:w="85" w:type="dxa"/>
              <w:right w:w="142" w:type="dxa"/>
            </w:tcMar>
            <w:vAlign w:val="center"/>
          </w:tcPr>
          <w:p w14:paraId="2E8F1BE8"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Przedsięwzięcie 1.1.3</w:t>
            </w:r>
            <w:r w:rsidRPr="00C43574">
              <w:rPr>
                <w:rFonts w:ascii="Times New Roman" w:hAnsi="Times New Roman" w:cs="Times New Roman"/>
                <w:color w:val="000000" w:themeColor="text1"/>
              </w:rPr>
              <w:t xml:space="preserve"> Bezzwrotne wsparcie dla osób zamierzających rozpocząć prowadzenie </w:t>
            </w:r>
            <w:r w:rsidRPr="001709CD">
              <w:rPr>
                <w:rFonts w:ascii="Times New Roman" w:hAnsi="Times New Roman" w:cs="Times New Roman"/>
                <w:color w:val="000000" w:themeColor="text1"/>
              </w:rPr>
              <w:t>działalności gospodarczej (Typ 3)</w:t>
            </w:r>
          </w:p>
        </w:tc>
        <w:tc>
          <w:tcPr>
            <w:tcW w:w="4393" w:type="dxa"/>
            <w:tcMar>
              <w:top w:w="85" w:type="dxa"/>
              <w:left w:w="142" w:type="dxa"/>
              <w:bottom w:w="85" w:type="dxa"/>
              <w:right w:w="142" w:type="dxa"/>
            </w:tcMar>
            <w:vAlign w:val="center"/>
          </w:tcPr>
          <w:p w14:paraId="432E4DE0"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osób pozostających bez pracy, które otrzymały bezzwrotne środki na podjęcie działalności gospodarczej</w:t>
            </w:r>
            <w:r>
              <w:rPr>
                <w:rFonts w:ascii="Times New Roman" w:hAnsi="Times New Roman" w:cs="Times New Roman"/>
              </w:rPr>
              <w:t xml:space="preserve"> w programie</w:t>
            </w:r>
          </w:p>
        </w:tc>
        <w:tc>
          <w:tcPr>
            <w:tcW w:w="1844" w:type="dxa"/>
            <w:tcMar>
              <w:top w:w="85" w:type="dxa"/>
              <w:left w:w="142" w:type="dxa"/>
              <w:bottom w:w="85" w:type="dxa"/>
              <w:right w:w="142" w:type="dxa"/>
            </w:tcMar>
            <w:vAlign w:val="center"/>
          </w:tcPr>
          <w:p w14:paraId="16ED6EE0" w14:textId="77777777" w:rsidR="003451A9" w:rsidRDefault="003451A9" w:rsidP="00F12E13">
            <w:pPr>
              <w:spacing w:line="276" w:lineRule="auto"/>
              <w:jc w:val="center"/>
              <w:rPr>
                <w:rFonts w:ascii="Times New Roman" w:hAnsi="Times New Roman" w:cs="Times New Roman"/>
              </w:rPr>
            </w:pPr>
          </w:p>
          <w:p w14:paraId="11318333" w14:textId="7B62C35B" w:rsidR="00A36B37" w:rsidRPr="001C0BF3" w:rsidRDefault="00A36B37" w:rsidP="00F12E13">
            <w:pPr>
              <w:spacing w:line="276" w:lineRule="auto"/>
              <w:jc w:val="center"/>
              <w:rPr>
                <w:rFonts w:ascii="Times New Roman" w:hAnsi="Times New Roman" w:cs="Times New Roman"/>
              </w:rPr>
            </w:pPr>
            <w:r w:rsidRPr="001C0BF3">
              <w:rPr>
                <w:rFonts w:ascii="Times New Roman" w:hAnsi="Times New Roman" w:cs="Times New Roman"/>
              </w:rPr>
              <w:t>20 osób</w:t>
            </w:r>
          </w:p>
          <w:p w14:paraId="626E65DC" w14:textId="696D0447" w:rsidR="00DC6A93" w:rsidRPr="00DC6A93" w:rsidRDefault="00DC6A93" w:rsidP="00F12E13">
            <w:pPr>
              <w:spacing w:line="276" w:lineRule="auto"/>
              <w:jc w:val="center"/>
              <w:rPr>
                <w:rFonts w:ascii="Times New Roman" w:hAnsi="Times New Roman" w:cs="Times New Roman"/>
              </w:rPr>
            </w:pPr>
          </w:p>
        </w:tc>
        <w:tc>
          <w:tcPr>
            <w:tcW w:w="1843" w:type="dxa"/>
            <w:tcMar>
              <w:top w:w="85" w:type="dxa"/>
              <w:left w:w="142" w:type="dxa"/>
              <w:bottom w:w="85" w:type="dxa"/>
              <w:right w:w="142" w:type="dxa"/>
            </w:tcMar>
            <w:vAlign w:val="center"/>
          </w:tcPr>
          <w:p w14:paraId="4046A0CF" w14:textId="02EF75E1" w:rsidR="00552F79" w:rsidRPr="00552F79" w:rsidRDefault="00552F79" w:rsidP="00F12E13">
            <w:pPr>
              <w:spacing w:line="276" w:lineRule="auto"/>
              <w:jc w:val="center"/>
              <w:rPr>
                <w:rFonts w:ascii="Times New Roman" w:hAnsi="Times New Roman" w:cs="Times New Roman"/>
              </w:rPr>
            </w:pPr>
            <w:r w:rsidRPr="003A1BB9">
              <w:rPr>
                <w:rFonts w:ascii="Times New Roman" w:hAnsi="Times New Roman" w:cs="Times New Roman"/>
              </w:rPr>
              <w:t>1 244 534,52 zł</w:t>
            </w:r>
          </w:p>
        </w:tc>
        <w:tc>
          <w:tcPr>
            <w:tcW w:w="1701" w:type="dxa"/>
            <w:tcMar>
              <w:top w:w="85" w:type="dxa"/>
              <w:left w:w="142" w:type="dxa"/>
              <w:bottom w:w="85" w:type="dxa"/>
              <w:right w:w="142" w:type="dxa"/>
            </w:tcMar>
            <w:vAlign w:val="center"/>
          </w:tcPr>
          <w:p w14:paraId="76840D22" w14:textId="18BF0F79" w:rsidR="00A36B37" w:rsidRPr="00A84017" w:rsidRDefault="00A36B3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w:t>
            </w:r>
            <w:r w:rsidR="006B6EE9">
              <w:rPr>
                <w:rFonts w:ascii="Times New Roman" w:hAnsi="Times New Roman" w:cs="Times New Roman"/>
                <w:color w:val="000000" w:themeColor="text1"/>
              </w:rPr>
              <w:t>S</w:t>
            </w:r>
          </w:p>
        </w:tc>
        <w:tc>
          <w:tcPr>
            <w:tcW w:w="1842" w:type="dxa"/>
            <w:tcMar>
              <w:top w:w="85" w:type="dxa"/>
              <w:left w:w="142" w:type="dxa"/>
              <w:bottom w:w="85" w:type="dxa"/>
              <w:right w:w="142" w:type="dxa"/>
            </w:tcMar>
            <w:vAlign w:val="center"/>
          </w:tcPr>
          <w:p w14:paraId="42F8C2DE"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2DA41B5B" w14:textId="77777777" w:rsidTr="003E2E2F">
        <w:trPr>
          <w:jc w:val="center"/>
        </w:trPr>
        <w:tc>
          <w:tcPr>
            <w:tcW w:w="3681" w:type="dxa"/>
            <w:vMerge w:val="restart"/>
            <w:tcMar>
              <w:top w:w="85" w:type="dxa"/>
              <w:left w:w="142" w:type="dxa"/>
              <w:bottom w:w="85" w:type="dxa"/>
              <w:right w:w="142" w:type="dxa"/>
            </w:tcMar>
            <w:vAlign w:val="center"/>
          </w:tcPr>
          <w:p w14:paraId="4EF2B8AB"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 xml:space="preserve">Przedsięwzięcie </w:t>
            </w:r>
            <w:r w:rsidRPr="00244729">
              <w:rPr>
                <w:rFonts w:ascii="Times New Roman" w:hAnsi="Times New Roman" w:cs="Times New Roman"/>
                <w:color w:val="000000" w:themeColor="text1"/>
              </w:rPr>
              <w:t>1.1.4</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Szkolenia dla organów zaangażowanych we wdrażanie LSR oraz działania informacyjno-animacyjne LGD</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(Typ 11)</w:t>
            </w:r>
          </w:p>
        </w:tc>
        <w:tc>
          <w:tcPr>
            <w:tcW w:w="4393" w:type="dxa"/>
            <w:tcMar>
              <w:top w:w="85" w:type="dxa"/>
              <w:left w:w="142" w:type="dxa"/>
              <w:bottom w:w="85" w:type="dxa"/>
              <w:right w:w="142" w:type="dxa"/>
            </w:tcMar>
            <w:vAlign w:val="center"/>
          </w:tcPr>
          <w:p w14:paraId="50A34585"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osobodni szkoleń dla pracowników LGD</w:t>
            </w:r>
          </w:p>
        </w:tc>
        <w:tc>
          <w:tcPr>
            <w:tcW w:w="1844" w:type="dxa"/>
            <w:tcMar>
              <w:top w:w="85" w:type="dxa"/>
              <w:left w:w="142" w:type="dxa"/>
              <w:bottom w:w="85" w:type="dxa"/>
              <w:right w:w="142" w:type="dxa"/>
            </w:tcMar>
            <w:vAlign w:val="center"/>
          </w:tcPr>
          <w:p w14:paraId="22AEF182" w14:textId="48125750" w:rsidR="00052196" w:rsidRPr="00052196" w:rsidRDefault="00052196" w:rsidP="00F12E13">
            <w:pPr>
              <w:spacing w:line="276" w:lineRule="auto"/>
              <w:jc w:val="center"/>
              <w:rPr>
                <w:rFonts w:ascii="Times New Roman" w:hAnsi="Times New Roman" w:cs="Times New Roman"/>
              </w:rPr>
            </w:pPr>
            <w:r w:rsidRPr="00207997">
              <w:rPr>
                <w:rFonts w:ascii="Times New Roman" w:hAnsi="Times New Roman" w:cs="Times New Roman"/>
              </w:rPr>
              <w:t>60 osobodni</w:t>
            </w:r>
          </w:p>
        </w:tc>
        <w:tc>
          <w:tcPr>
            <w:tcW w:w="1843" w:type="dxa"/>
            <w:vMerge w:val="restart"/>
            <w:tcMar>
              <w:top w:w="85" w:type="dxa"/>
              <w:left w:w="142" w:type="dxa"/>
              <w:bottom w:w="85" w:type="dxa"/>
              <w:right w:w="142" w:type="dxa"/>
            </w:tcMar>
            <w:vAlign w:val="center"/>
          </w:tcPr>
          <w:p w14:paraId="2C73DB2C" w14:textId="47FF574E" w:rsidR="005C1060" w:rsidRPr="005C1060" w:rsidRDefault="005C1060" w:rsidP="00F12E13">
            <w:pPr>
              <w:spacing w:line="276" w:lineRule="auto"/>
              <w:jc w:val="center"/>
              <w:rPr>
                <w:rFonts w:ascii="Times New Roman" w:hAnsi="Times New Roman" w:cs="Times New Roman"/>
              </w:rPr>
            </w:pPr>
            <w:r w:rsidRPr="003A1BB9">
              <w:rPr>
                <w:rFonts w:ascii="Times New Roman" w:hAnsi="Times New Roman" w:cs="Times New Roman"/>
              </w:rPr>
              <w:t>619 829,44 euro</w:t>
            </w:r>
            <w:r w:rsidRPr="005C1060">
              <w:rPr>
                <w:rFonts w:ascii="Times New Roman" w:hAnsi="Times New Roman" w:cs="Times New Roman"/>
              </w:rPr>
              <w:t xml:space="preserve"> </w:t>
            </w:r>
          </w:p>
        </w:tc>
        <w:tc>
          <w:tcPr>
            <w:tcW w:w="1701" w:type="dxa"/>
            <w:vMerge w:val="restart"/>
            <w:tcMar>
              <w:top w:w="85" w:type="dxa"/>
              <w:left w:w="142" w:type="dxa"/>
              <w:bottom w:w="85" w:type="dxa"/>
              <w:right w:w="142" w:type="dxa"/>
            </w:tcMar>
            <w:vAlign w:val="center"/>
          </w:tcPr>
          <w:p w14:paraId="73AC03BE" w14:textId="374C4D41" w:rsidR="00A36B37" w:rsidRPr="00A84017" w:rsidRDefault="00A36B3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Fundusz wiodący EFS</w:t>
            </w:r>
          </w:p>
        </w:tc>
        <w:tc>
          <w:tcPr>
            <w:tcW w:w="1842" w:type="dxa"/>
            <w:vMerge w:val="restart"/>
            <w:tcMar>
              <w:top w:w="85" w:type="dxa"/>
              <w:left w:w="142" w:type="dxa"/>
              <w:bottom w:w="85" w:type="dxa"/>
              <w:right w:w="142" w:type="dxa"/>
            </w:tcMar>
            <w:vAlign w:val="center"/>
          </w:tcPr>
          <w:p w14:paraId="29188B48" w14:textId="77777777" w:rsidR="00A36B37" w:rsidRPr="00A84017" w:rsidRDefault="00A36B37" w:rsidP="00F12E13">
            <w:pPr>
              <w:spacing w:line="276" w:lineRule="auto"/>
              <w:jc w:val="center"/>
              <w:rPr>
                <w:rFonts w:ascii="Times New Roman" w:hAnsi="Times New Roman" w:cs="Times New Roman"/>
              </w:rPr>
            </w:pPr>
            <w:r>
              <w:rPr>
                <w:rFonts w:ascii="Times New Roman" w:hAnsi="Times New Roman" w:cs="Times New Roman"/>
              </w:rPr>
              <w:t>Aktywizacja</w:t>
            </w:r>
          </w:p>
        </w:tc>
      </w:tr>
      <w:tr w:rsidR="00A36B37" w:rsidRPr="00A84017" w14:paraId="7216F438" w14:textId="77777777" w:rsidTr="003E2E2F">
        <w:trPr>
          <w:jc w:val="center"/>
        </w:trPr>
        <w:tc>
          <w:tcPr>
            <w:tcW w:w="3681" w:type="dxa"/>
            <w:vMerge/>
            <w:tcMar>
              <w:top w:w="85" w:type="dxa"/>
              <w:left w:w="142" w:type="dxa"/>
              <w:bottom w:w="85" w:type="dxa"/>
              <w:right w:w="142" w:type="dxa"/>
            </w:tcMar>
            <w:vAlign w:val="center"/>
          </w:tcPr>
          <w:p w14:paraId="0BBA2F81"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0BD193F"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osobodni szkoleń dla organów LGD</w:t>
            </w:r>
          </w:p>
        </w:tc>
        <w:tc>
          <w:tcPr>
            <w:tcW w:w="1844" w:type="dxa"/>
            <w:tcMar>
              <w:top w:w="85" w:type="dxa"/>
              <w:left w:w="142" w:type="dxa"/>
              <w:bottom w:w="85" w:type="dxa"/>
              <w:right w:w="142" w:type="dxa"/>
            </w:tcMar>
            <w:vAlign w:val="center"/>
          </w:tcPr>
          <w:p w14:paraId="717E2DE5" w14:textId="599B6BE3" w:rsidR="00052196" w:rsidRPr="00052196" w:rsidRDefault="00052196" w:rsidP="00F12E13">
            <w:pPr>
              <w:spacing w:line="276" w:lineRule="auto"/>
              <w:jc w:val="center"/>
              <w:rPr>
                <w:rFonts w:ascii="Times New Roman" w:hAnsi="Times New Roman" w:cs="Times New Roman"/>
              </w:rPr>
            </w:pPr>
            <w:r w:rsidRPr="00207997">
              <w:rPr>
                <w:rFonts w:ascii="Times New Roman" w:hAnsi="Times New Roman" w:cs="Times New Roman"/>
              </w:rPr>
              <w:t>110 osobodni</w:t>
            </w:r>
          </w:p>
        </w:tc>
        <w:tc>
          <w:tcPr>
            <w:tcW w:w="1843" w:type="dxa"/>
            <w:vMerge/>
            <w:tcMar>
              <w:top w:w="85" w:type="dxa"/>
              <w:left w:w="142" w:type="dxa"/>
              <w:bottom w:w="85" w:type="dxa"/>
              <w:right w:w="142" w:type="dxa"/>
            </w:tcMar>
            <w:vAlign w:val="center"/>
          </w:tcPr>
          <w:p w14:paraId="10B3AA40"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797023C"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73D9F59" w14:textId="77777777" w:rsidR="00A36B37" w:rsidRPr="00A84017" w:rsidRDefault="00A36B37" w:rsidP="00F12E13">
            <w:pPr>
              <w:spacing w:line="276" w:lineRule="auto"/>
              <w:rPr>
                <w:rFonts w:ascii="Times New Roman" w:hAnsi="Times New Roman" w:cs="Times New Roman"/>
              </w:rPr>
            </w:pPr>
          </w:p>
        </w:tc>
      </w:tr>
      <w:tr w:rsidR="00A36B37" w:rsidRPr="00A84017" w14:paraId="0E5BE02F" w14:textId="77777777" w:rsidTr="003E2E2F">
        <w:trPr>
          <w:jc w:val="center"/>
        </w:trPr>
        <w:tc>
          <w:tcPr>
            <w:tcW w:w="3681" w:type="dxa"/>
            <w:vMerge/>
            <w:tcMar>
              <w:top w:w="85" w:type="dxa"/>
              <w:left w:w="142" w:type="dxa"/>
              <w:bottom w:w="85" w:type="dxa"/>
              <w:right w:w="142" w:type="dxa"/>
            </w:tcMar>
            <w:vAlign w:val="center"/>
          </w:tcPr>
          <w:p w14:paraId="75A3EED8"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D0EC0E4"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podmiotów, którym udzielono indywidualnego doradztwa</w:t>
            </w:r>
          </w:p>
        </w:tc>
        <w:tc>
          <w:tcPr>
            <w:tcW w:w="1844" w:type="dxa"/>
            <w:tcMar>
              <w:top w:w="85" w:type="dxa"/>
              <w:left w:w="142" w:type="dxa"/>
              <w:bottom w:w="85" w:type="dxa"/>
              <w:right w:w="142" w:type="dxa"/>
            </w:tcMar>
            <w:vAlign w:val="center"/>
          </w:tcPr>
          <w:p w14:paraId="2A0ABE60" w14:textId="77777777" w:rsidR="00A36B37" w:rsidRPr="00A84017" w:rsidRDefault="00A36B37"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100</w:t>
            </w:r>
            <w:r>
              <w:rPr>
                <w:rFonts w:ascii="Times New Roman" w:hAnsi="Times New Roman" w:cs="Times New Roman"/>
                <w:color w:val="000000" w:themeColor="text1"/>
              </w:rPr>
              <w:t xml:space="preserve"> sztuk</w:t>
            </w:r>
          </w:p>
        </w:tc>
        <w:tc>
          <w:tcPr>
            <w:tcW w:w="1843" w:type="dxa"/>
            <w:vMerge/>
            <w:tcMar>
              <w:top w:w="85" w:type="dxa"/>
              <w:left w:w="142" w:type="dxa"/>
              <w:bottom w:w="85" w:type="dxa"/>
              <w:right w:w="142" w:type="dxa"/>
            </w:tcMar>
            <w:vAlign w:val="center"/>
          </w:tcPr>
          <w:p w14:paraId="793630A7"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2EF57752"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9EF59FC" w14:textId="77777777" w:rsidR="00A36B37" w:rsidRPr="00A84017" w:rsidRDefault="00A36B37" w:rsidP="00F12E13">
            <w:pPr>
              <w:spacing w:line="276" w:lineRule="auto"/>
              <w:rPr>
                <w:rFonts w:ascii="Times New Roman" w:hAnsi="Times New Roman" w:cs="Times New Roman"/>
              </w:rPr>
            </w:pPr>
          </w:p>
        </w:tc>
      </w:tr>
      <w:tr w:rsidR="00A36B37" w:rsidRPr="00A84017" w14:paraId="412826F3" w14:textId="77777777" w:rsidTr="003E2E2F">
        <w:trPr>
          <w:jc w:val="center"/>
        </w:trPr>
        <w:tc>
          <w:tcPr>
            <w:tcW w:w="3681" w:type="dxa"/>
            <w:vMerge/>
            <w:tcMar>
              <w:top w:w="85" w:type="dxa"/>
              <w:left w:w="142" w:type="dxa"/>
              <w:bottom w:w="85" w:type="dxa"/>
              <w:right w:w="142" w:type="dxa"/>
            </w:tcMar>
            <w:vAlign w:val="center"/>
          </w:tcPr>
          <w:p w14:paraId="75B4110F"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7FF702D"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spotkań informacyjno-konsultacyjnych LGD z mieszkańcami</w:t>
            </w:r>
          </w:p>
        </w:tc>
        <w:tc>
          <w:tcPr>
            <w:tcW w:w="1844" w:type="dxa"/>
            <w:tcMar>
              <w:top w:w="85" w:type="dxa"/>
              <w:left w:w="142" w:type="dxa"/>
              <w:bottom w:w="85" w:type="dxa"/>
              <w:right w:w="142" w:type="dxa"/>
            </w:tcMar>
            <w:vAlign w:val="center"/>
          </w:tcPr>
          <w:p w14:paraId="3D7F2E69" w14:textId="77777777" w:rsidR="00A36B37" w:rsidRPr="00A84017" w:rsidRDefault="00A36B37"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30</w:t>
            </w:r>
            <w:r>
              <w:rPr>
                <w:rFonts w:ascii="Times New Roman" w:hAnsi="Times New Roman" w:cs="Times New Roman"/>
                <w:color w:val="000000" w:themeColor="text1"/>
              </w:rPr>
              <w:t xml:space="preserve"> sztuk</w:t>
            </w:r>
          </w:p>
        </w:tc>
        <w:tc>
          <w:tcPr>
            <w:tcW w:w="1843" w:type="dxa"/>
            <w:vMerge/>
            <w:tcMar>
              <w:top w:w="85" w:type="dxa"/>
              <w:left w:w="142" w:type="dxa"/>
              <w:bottom w:w="85" w:type="dxa"/>
              <w:right w:w="142" w:type="dxa"/>
            </w:tcMar>
            <w:vAlign w:val="center"/>
          </w:tcPr>
          <w:p w14:paraId="53245799"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3441602D"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B135EC9" w14:textId="77777777" w:rsidR="00A36B37" w:rsidRPr="00A84017" w:rsidRDefault="00A36B37" w:rsidP="00F12E13">
            <w:pPr>
              <w:spacing w:line="276" w:lineRule="auto"/>
              <w:rPr>
                <w:rFonts w:ascii="Times New Roman" w:hAnsi="Times New Roman" w:cs="Times New Roman"/>
              </w:rPr>
            </w:pPr>
          </w:p>
        </w:tc>
      </w:tr>
      <w:tr w:rsidR="000824D2" w:rsidRPr="00A84017" w14:paraId="22293D58" w14:textId="77777777" w:rsidTr="003E2E2F">
        <w:trPr>
          <w:jc w:val="center"/>
        </w:trPr>
        <w:tc>
          <w:tcPr>
            <w:tcW w:w="9918" w:type="dxa"/>
            <w:gridSpan w:val="3"/>
            <w:vMerge w:val="restart"/>
            <w:tcMar>
              <w:top w:w="85" w:type="dxa"/>
              <w:left w:w="142" w:type="dxa"/>
              <w:bottom w:w="85" w:type="dxa"/>
              <w:right w:w="142" w:type="dxa"/>
            </w:tcMar>
            <w:vAlign w:val="center"/>
          </w:tcPr>
          <w:p w14:paraId="38238D34" w14:textId="7DACCF0C" w:rsidR="000824D2" w:rsidRPr="00CA3E58" w:rsidRDefault="000824D2" w:rsidP="00F12E13">
            <w:pPr>
              <w:spacing w:line="276" w:lineRule="auto"/>
              <w:rPr>
                <w:rFonts w:ascii="Times New Roman" w:hAnsi="Times New Roman" w:cs="Times New Roman"/>
                <w:b/>
                <w:bCs/>
                <w:color w:val="FF0000"/>
              </w:rPr>
            </w:pPr>
            <w:r w:rsidRPr="00CA3E58">
              <w:rPr>
                <w:rFonts w:ascii="Times New Roman" w:hAnsi="Times New Roman" w:cs="Times New Roman"/>
                <w:b/>
                <w:bCs/>
              </w:rPr>
              <w:t>Razem cel szczegółowy 1.1</w:t>
            </w:r>
          </w:p>
        </w:tc>
        <w:tc>
          <w:tcPr>
            <w:tcW w:w="1843" w:type="dxa"/>
            <w:shd w:val="clear" w:color="auto" w:fill="auto"/>
            <w:tcMar>
              <w:top w:w="85" w:type="dxa"/>
              <w:left w:w="142" w:type="dxa"/>
              <w:bottom w:w="85" w:type="dxa"/>
              <w:right w:w="142" w:type="dxa"/>
            </w:tcMar>
            <w:vAlign w:val="center"/>
          </w:tcPr>
          <w:p w14:paraId="46ECE586" w14:textId="786CDC2E" w:rsidR="00AE3FF7" w:rsidRPr="00AE3FF7" w:rsidRDefault="00AE3FF7" w:rsidP="00BA54AD">
            <w:pPr>
              <w:spacing w:line="276" w:lineRule="auto"/>
              <w:jc w:val="center"/>
              <w:rPr>
                <w:rFonts w:ascii="Times New Roman" w:hAnsi="Times New Roman" w:cs="Times New Roman"/>
                <w:color w:val="FF0000"/>
              </w:rPr>
            </w:pPr>
            <w:r w:rsidRPr="0002348D">
              <w:rPr>
                <w:rFonts w:ascii="Times New Roman" w:hAnsi="Times New Roman" w:cs="Times New Roman"/>
              </w:rPr>
              <w:t>996 269,31 euro</w:t>
            </w:r>
          </w:p>
        </w:tc>
        <w:tc>
          <w:tcPr>
            <w:tcW w:w="1701" w:type="dxa"/>
            <w:shd w:val="clear" w:color="auto" w:fill="auto"/>
            <w:tcMar>
              <w:top w:w="85" w:type="dxa"/>
              <w:left w:w="142" w:type="dxa"/>
              <w:bottom w:w="85" w:type="dxa"/>
              <w:right w:w="142" w:type="dxa"/>
            </w:tcMar>
          </w:tcPr>
          <w:p w14:paraId="092E1329" w14:textId="1BA328FD"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rPr>
              <w:t>EFR</w:t>
            </w:r>
            <w:r w:rsidR="000824D2">
              <w:rPr>
                <w:rFonts w:ascii="Times New Roman" w:hAnsi="Times New Roman" w:cs="Times New Roman"/>
              </w:rPr>
              <w:t>ROW</w:t>
            </w:r>
          </w:p>
        </w:tc>
        <w:tc>
          <w:tcPr>
            <w:tcW w:w="1842" w:type="dxa"/>
            <w:shd w:val="clear" w:color="auto" w:fill="auto"/>
            <w:tcMar>
              <w:top w:w="85" w:type="dxa"/>
              <w:left w:w="142" w:type="dxa"/>
              <w:bottom w:w="85" w:type="dxa"/>
              <w:right w:w="142" w:type="dxa"/>
            </w:tcMar>
          </w:tcPr>
          <w:p w14:paraId="47A1B854" w14:textId="03087382"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2C603E40" w14:textId="77777777" w:rsidTr="003E2E2F">
        <w:trPr>
          <w:jc w:val="center"/>
        </w:trPr>
        <w:tc>
          <w:tcPr>
            <w:tcW w:w="9918" w:type="dxa"/>
            <w:gridSpan w:val="3"/>
            <w:vMerge/>
            <w:tcMar>
              <w:top w:w="85" w:type="dxa"/>
              <w:left w:w="142" w:type="dxa"/>
              <w:bottom w:w="85" w:type="dxa"/>
              <w:right w:w="142" w:type="dxa"/>
            </w:tcMar>
            <w:vAlign w:val="center"/>
          </w:tcPr>
          <w:p w14:paraId="6FB5948A" w14:textId="1FDDD55F" w:rsidR="000824D2" w:rsidRPr="00E841BE"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241061C7" w14:textId="1EED3D1B" w:rsidR="00552F79" w:rsidRPr="00552F79" w:rsidRDefault="00552F79" w:rsidP="00F12E13">
            <w:pPr>
              <w:spacing w:line="276" w:lineRule="auto"/>
              <w:jc w:val="center"/>
              <w:rPr>
                <w:rFonts w:ascii="Times New Roman" w:hAnsi="Times New Roman" w:cs="Times New Roman"/>
                <w:strike/>
              </w:rPr>
            </w:pPr>
            <w:r w:rsidRPr="003A1BB9">
              <w:rPr>
                <w:rFonts w:ascii="Times New Roman" w:hAnsi="Times New Roman" w:cs="Times New Roman"/>
              </w:rPr>
              <w:t>1 244 534,52 zł</w:t>
            </w:r>
          </w:p>
        </w:tc>
        <w:tc>
          <w:tcPr>
            <w:tcW w:w="1701" w:type="dxa"/>
            <w:shd w:val="clear" w:color="auto" w:fill="auto"/>
            <w:tcMar>
              <w:top w:w="85" w:type="dxa"/>
              <w:left w:w="142" w:type="dxa"/>
              <w:bottom w:w="85" w:type="dxa"/>
              <w:right w:w="142" w:type="dxa"/>
            </w:tcMar>
          </w:tcPr>
          <w:p w14:paraId="2383DBA6" w14:textId="594EF46D"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w:t>
            </w:r>
            <w:r>
              <w:rPr>
                <w:rFonts w:ascii="Times New Roman" w:hAnsi="Times New Roman" w:cs="Times New Roman"/>
                <w:color w:val="000000" w:themeColor="text1"/>
              </w:rPr>
              <w:t>S</w:t>
            </w:r>
          </w:p>
        </w:tc>
        <w:tc>
          <w:tcPr>
            <w:tcW w:w="1842" w:type="dxa"/>
            <w:shd w:val="clear" w:color="auto" w:fill="auto"/>
            <w:tcMar>
              <w:top w:w="85" w:type="dxa"/>
              <w:left w:w="142" w:type="dxa"/>
              <w:bottom w:w="85" w:type="dxa"/>
              <w:right w:w="142" w:type="dxa"/>
            </w:tcMar>
          </w:tcPr>
          <w:p w14:paraId="148E264E" w14:textId="7643FCAB"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00EE9544" w14:textId="77777777" w:rsidTr="003E2E2F">
        <w:trPr>
          <w:jc w:val="center"/>
        </w:trPr>
        <w:tc>
          <w:tcPr>
            <w:tcW w:w="9918" w:type="dxa"/>
            <w:gridSpan w:val="3"/>
            <w:vMerge/>
            <w:tcMar>
              <w:top w:w="85" w:type="dxa"/>
              <w:left w:w="142" w:type="dxa"/>
              <w:bottom w:w="85" w:type="dxa"/>
              <w:right w:w="142" w:type="dxa"/>
            </w:tcMar>
            <w:vAlign w:val="center"/>
          </w:tcPr>
          <w:p w14:paraId="19B39640" w14:textId="77777777" w:rsidR="000824D2" w:rsidRPr="00E841BE"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1997D9BD" w14:textId="06F69753" w:rsidR="005C1060" w:rsidRPr="005C1060" w:rsidRDefault="005C1060" w:rsidP="00F12E13">
            <w:pPr>
              <w:spacing w:line="276" w:lineRule="auto"/>
              <w:jc w:val="center"/>
              <w:rPr>
                <w:rFonts w:ascii="Times New Roman" w:hAnsi="Times New Roman" w:cs="Times New Roman"/>
                <w:color w:val="000000" w:themeColor="text1"/>
                <w:highlight w:val="yellow"/>
              </w:rPr>
            </w:pPr>
            <w:r w:rsidRPr="003A1BB9">
              <w:rPr>
                <w:rFonts w:ascii="Times New Roman" w:hAnsi="Times New Roman" w:cs="Times New Roman"/>
              </w:rPr>
              <w:t>619 829,44 euro</w:t>
            </w:r>
          </w:p>
        </w:tc>
        <w:tc>
          <w:tcPr>
            <w:tcW w:w="1701" w:type="dxa"/>
            <w:shd w:val="clear" w:color="auto" w:fill="auto"/>
            <w:tcMar>
              <w:top w:w="85" w:type="dxa"/>
              <w:left w:w="142" w:type="dxa"/>
              <w:bottom w:w="85" w:type="dxa"/>
              <w:right w:w="142" w:type="dxa"/>
            </w:tcMar>
            <w:vAlign w:val="center"/>
          </w:tcPr>
          <w:p w14:paraId="7188DBE2" w14:textId="266A0671" w:rsidR="000824D2" w:rsidRPr="001709CD" w:rsidRDefault="000824D2" w:rsidP="00F12E13">
            <w:pPr>
              <w:spacing w:line="276" w:lineRule="auto"/>
              <w:jc w:val="center"/>
              <w:rPr>
                <w:rFonts w:ascii="Times New Roman" w:hAnsi="Times New Roman" w:cs="Times New Roman"/>
                <w:color w:val="000000" w:themeColor="text1"/>
              </w:rPr>
            </w:pPr>
            <w:r w:rsidRPr="005A39A3">
              <w:rPr>
                <w:rFonts w:ascii="Times New Roman" w:hAnsi="Times New Roman" w:cs="Times New Roman"/>
              </w:rPr>
              <w:t>Fundusz wiodący EFS</w:t>
            </w:r>
          </w:p>
        </w:tc>
        <w:tc>
          <w:tcPr>
            <w:tcW w:w="1842" w:type="dxa"/>
            <w:shd w:val="clear" w:color="auto" w:fill="auto"/>
            <w:tcMar>
              <w:top w:w="85" w:type="dxa"/>
              <w:left w:w="142" w:type="dxa"/>
              <w:bottom w:w="85" w:type="dxa"/>
              <w:right w:w="142" w:type="dxa"/>
            </w:tcMar>
            <w:vAlign w:val="center"/>
          </w:tcPr>
          <w:p w14:paraId="2A685E18" w14:textId="4C85E7FB" w:rsidR="000824D2" w:rsidRDefault="000824D2" w:rsidP="00F12E13">
            <w:pPr>
              <w:spacing w:line="276" w:lineRule="auto"/>
              <w:jc w:val="center"/>
              <w:rPr>
                <w:rFonts w:ascii="Times New Roman" w:hAnsi="Times New Roman" w:cs="Times New Roman"/>
              </w:rPr>
            </w:pPr>
            <w:r w:rsidRPr="00385D9A">
              <w:rPr>
                <w:rFonts w:ascii="Times New Roman" w:hAnsi="Times New Roman" w:cs="Times New Roman"/>
              </w:rPr>
              <w:t>Aktywizacja</w:t>
            </w:r>
          </w:p>
        </w:tc>
      </w:tr>
      <w:tr w:rsidR="006036E7" w:rsidRPr="00A84017" w14:paraId="202F4C5D" w14:textId="77777777" w:rsidTr="00B857EA">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66DDDC69" w14:textId="77777777" w:rsidR="006036E7" w:rsidRPr="006036E7" w:rsidRDefault="006036E7" w:rsidP="00F12E13">
            <w:pPr>
              <w:spacing w:line="276" w:lineRule="auto"/>
              <w:rPr>
                <w:rFonts w:ascii="Times New Roman" w:hAnsi="Times New Roman" w:cs="Times New Roman"/>
                <w:highlight w:val="lightGray"/>
              </w:rPr>
            </w:pPr>
            <w:r w:rsidRPr="00B857EA">
              <w:rPr>
                <w:rFonts w:ascii="Times New Roman" w:hAnsi="Times New Roman" w:cs="Times New Roman"/>
              </w:rPr>
              <w:t>Wskaźnik rezultatu 1.1</w:t>
            </w:r>
          </w:p>
        </w:tc>
        <w:tc>
          <w:tcPr>
            <w:tcW w:w="4393" w:type="dxa"/>
            <w:tcMar>
              <w:top w:w="85" w:type="dxa"/>
              <w:left w:w="142" w:type="dxa"/>
              <w:bottom w:w="85" w:type="dxa"/>
              <w:right w:w="142" w:type="dxa"/>
            </w:tcMar>
            <w:vAlign w:val="center"/>
          </w:tcPr>
          <w:p w14:paraId="685D8D25" w14:textId="77777777" w:rsidR="006036E7" w:rsidRPr="00BC1B93" w:rsidRDefault="006036E7" w:rsidP="00F12E13">
            <w:pPr>
              <w:spacing w:line="276" w:lineRule="auto"/>
              <w:rPr>
                <w:rFonts w:ascii="Times New Roman" w:hAnsi="Times New Roman" w:cs="Times New Roman"/>
              </w:rPr>
            </w:pPr>
            <w:r w:rsidRPr="00BC1B93">
              <w:rPr>
                <w:rFonts w:ascii="Times New Roman" w:hAnsi="Times New Roman" w:cs="Times New Roman"/>
              </w:rPr>
              <w:t xml:space="preserve">Liczba utworzonych miejsc pracy </w:t>
            </w:r>
          </w:p>
        </w:tc>
        <w:tc>
          <w:tcPr>
            <w:tcW w:w="1844" w:type="dxa"/>
            <w:tcMar>
              <w:top w:w="85" w:type="dxa"/>
              <w:left w:w="142" w:type="dxa"/>
              <w:bottom w:w="85" w:type="dxa"/>
              <w:right w:w="142" w:type="dxa"/>
            </w:tcMar>
            <w:vAlign w:val="center"/>
          </w:tcPr>
          <w:p w14:paraId="67FCBEF2" w14:textId="1C0C36B2" w:rsidR="004A2B6D" w:rsidRPr="009B4843" w:rsidRDefault="0041737E" w:rsidP="009B4843">
            <w:pPr>
              <w:spacing w:line="276" w:lineRule="auto"/>
              <w:jc w:val="center"/>
              <w:rPr>
                <w:rFonts w:ascii="Times New Roman" w:hAnsi="Times New Roman" w:cs="Times New Roman"/>
              </w:rPr>
            </w:pPr>
            <w:r w:rsidRPr="00F71510">
              <w:rPr>
                <w:rFonts w:ascii="Times New Roman" w:hAnsi="Times New Roman" w:cs="Times New Roman"/>
              </w:rPr>
              <w:t>33 sztuki</w:t>
            </w:r>
          </w:p>
        </w:tc>
        <w:tc>
          <w:tcPr>
            <w:tcW w:w="1843" w:type="dxa"/>
            <w:vMerge w:val="restart"/>
            <w:shd w:val="clear" w:color="auto" w:fill="BFBFBF" w:themeFill="background1" w:themeFillShade="BF"/>
            <w:tcMar>
              <w:top w:w="85" w:type="dxa"/>
              <w:left w:w="142" w:type="dxa"/>
              <w:bottom w:w="85" w:type="dxa"/>
              <w:right w:w="142" w:type="dxa"/>
            </w:tcMar>
          </w:tcPr>
          <w:p w14:paraId="21F0590A" w14:textId="77777777" w:rsidR="006036E7" w:rsidRPr="006036E7" w:rsidRDefault="006036E7" w:rsidP="00F12E13">
            <w:pPr>
              <w:spacing w:line="276" w:lineRule="auto"/>
              <w:jc w:val="center"/>
              <w:rPr>
                <w:rFonts w:ascii="Times New Roman" w:hAnsi="Times New Roman" w:cs="Times New Roman"/>
                <w:highlight w:val="lightGray"/>
              </w:rPr>
            </w:pPr>
          </w:p>
          <w:p w14:paraId="09420255" w14:textId="77777777" w:rsidR="006036E7" w:rsidRPr="006036E7" w:rsidRDefault="006036E7" w:rsidP="00F12E13">
            <w:pPr>
              <w:spacing w:line="276" w:lineRule="auto"/>
              <w:jc w:val="center"/>
              <w:rPr>
                <w:rFonts w:ascii="Times New Roman" w:hAnsi="Times New Roman" w:cs="Times New Roman"/>
                <w:highlight w:val="lightGray"/>
              </w:rPr>
            </w:pPr>
          </w:p>
          <w:p w14:paraId="0CBD121C" w14:textId="5E3A9B3D" w:rsidR="006036E7" w:rsidRPr="006036E7" w:rsidRDefault="006036E7" w:rsidP="00F12E13">
            <w:pPr>
              <w:spacing w:line="276" w:lineRule="auto"/>
              <w:jc w:val="center"/>
              <w:rPr>
                <w:rFonts w:ascii="Times New Roman" w:hAnsi="Times New Roman" w:cs="Times New Roman"/>
                <w:highlight w:val="lightGray"/>
              </w:rPr>
            </w:pPr>
          </w:p>
          <w:p w14:paraId="032D24F6" w14:textId="7063DB71" w:rsidR="006036E7" w:rsidRPr="00B857EA" w:rsidRDefault="006036E7" w:rsidP="00F12E13">
            <w:pPr>
              <w:spacing w:line="276" w:lineRule="auto"/>
              <w:rPr>
                <w:highlight w:val="lightGray"/>
              </w:rPr>
            </w:pPr>
            <w:r w:rsidRPr="006036E7">
              <w:rPr>
                <w:highlight w:val="lightGray"/>
              </w:rPr>
              <w:t xml:space="preserve"> </w:t>
            </w:r>
          </w:p>
          <w:p w14:paraId="66364971" w14:textId="16EDFE97" w:rsidR="006036E7" w:rsidRPr="006036E7" w:rsidRDefault="006036E7" w:rsidP="00F12E13">
            <w:pPr>
              <w:spacing w:line="276" w:lineRule="auto"/>
              <w:jc w:val="center"/>
              <w:rPr>
                <w:rFonts w:ascii="Times New Roman" w:hAnsi="Times New Roman" w:cs="Times New Roman"/>
                <w:color w:val="D9D9D9" w:themeColor="background1" w:themeShade="D9"/>
                <w:highlight w:val="lightGray"/>
              </w:rPr>
            </w:pPr>
          </w:p>
        </w:tc>
        <w:tc>
          <w:tcPr>
            <w:tcW w:w="1701" w:type="dxa"/>
            <w:vMerge w:val="restart"/>
            <w:tcMar>
              <w:top w:w="85" w:type="dxa"/>
              <w:left w:w="142" w:type="dxa"/>
              <w:bottom w:w="85" w:type="dxa"/>
              <w:right w:w="142" w:type="dxa"/>
            </w:tcMar>
            <w:vAlign w:val="center"/>
          </w:tcPr>
          <w:p w14:paraId="4BAC53BC" w14:textId="5D68254F"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860A23">
              <w:rPr>
                <w:rFonts w:ascii="Times New Roman" w:hAnsi="Times New Roman" w:cs="Times New Roman"/>
                <w:color w:val="000000" w:themeColor="text1"/>
              </w:rPr>
              <w:t>R</w:t>
            </w:r>
            <w:r w:rsidRPr="000A08A5">
              <w:rPr>
                <w:rFonts w:ascii="Times New Roman" w:hAnsi="Times New Roman" w:cs="Times New Roman"/>
                <w:color w:val="000000" w:themeColor="text1"/>
              </w:rPr>
              <w:t>OW</w:t>
            </w:r>
          </w:p>
        </w:tc>
        <w:tc>
          <w:tcPr>
            <w:tcW w:w="1842" w:type="dxa"/>
            <w:vMerge w:val="restart"/>
            <w:tcMar>
              <w:top w:w="85" w:type="dxa"/>
              <w:left w:w="142" w:type="dxa"/>
              <w:bottom w:w="85" w:type="dxa"/>
              <w:right w:w="142" w:type="dxa"/>
            </w:tcMar>
            <w:vAlign w:val="center"/>
          </w:tcPr>
          <w:p w14:paraId="2D152B6A"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64440A16" w14:textId="77777777" w:rsidTr="00B857EA">
        <w:trPr>
          <w:trHeight w:val="53"/>
          <w:jc w:val="center"/>
        </w:trPr>
        <w:tc>
          <w:tcPr>
            <w:tcW w:w="3681" w:type="dxa"/>
            <w:vMerge/>
            <w:shd w:val="clear" w:color="auto" w:fill="BFBFBF" w:themeFill="background1" w:themeFillShade="BF"/>
            <w:tcMar>
              <w:top w:w="85" w:type="dxa"/>
              <w:left w:w="142" w:type="dxa"/>
              <w:bottom w:w="85" w:type="dxa"/>
              <w:right w:w="142" w:type="dxa"/>
            </w:tcMar>
          </w:tcPr>
          <w:p w14:paraId="519150DE"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ED8409F"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Liczba osób przeszkolonych</w:t>
            </w:r>
          </w:p>
        </w:tc>
        <w:tc>
          <w:tcPr>
            <w:tcW w:w="1844" w:type="dxa"/>
            <w:tcMar>
              <w:top w:w="85" w:type="dxa"/>
              <w:left w:w="142" w:type="dxa"/>
              <w:bottom w:w="85" w:type="dxa"/>
              <w:right w:w="142" w:type="dxa"/>
            </w:tcMar>
            <w:vAlign w:val="center"/>
          </w:tcPr>
          <w:p w14:paraId="5933E3C9"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3 osoby</w:t>
            </w:r>
          </w:p>
        </w:tc>
        <w:tc>
          <w:tcPr>
            <w:tcW w:w="1843" w:type="dxa"/>
            <w:vMerge/>
            <w:shd w:val="clear" w:color="auto" w:fill="BFBFBF" w:themeFill="background1" w:themeFillShade="BF"/>
            <w:tcMar>
              <w:top w:w="85" w:type="dxa"/>
              <w:left w:w="142" w:type="dxa"/>
              <w:bottom w:w="85" w:type="dxa"/>
              <w:right w:w="142" w:type="dxa"/>
            </w:tcMar>
          </w:tcPr>
          <w:p w14:paraId="36B66F8F" w14:textId="77777777" w:rsidR="006036E7" w:rsidRPr="00A84017" w:rsidRDefault="006036E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0FE29D1D" w14:textId="77777777" w:rsidR="006036E7" w:rsidRPr="00A84017" w:rsidRDefault="006036E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03B2250D" w14:textId="77777777" w:rsidR="006036E7" w:rsidRPr="00A84017" w:rsidRDefault="006036E7" w:rsidP="00F12E13">
            <w:pPr>
              <w:spacing w:line="276" w:lineRule="auto"/>
              <w:jc w:val="center"/>
              <w:rPr>
                <w:rFonts w:ascii="Times New Roman" w:hAnsi="Times New Roman" w:cs="Times New Roman"/>
              </w:rPr>
            </w:pPr>
          </w:p>
        </w:tc>
      </w:tr>
      <w:tr w:rsidR="006036E7" w:rsidRPr="00A84017" w14:paraId="0B779C33" w14:textId="77777777" w:rsidTr="00B857EA">
        <w:trPr>
          <w:jc w:val="center"/>
        </w:trPr>
        <w:tc>
          <w:tcPr>
            <w:tcW w:w="3681" w:type="dxa"/>
            <w:vMerge/>
            <w:shd w:val="clear" w:color="auto" w:fill="BFBFBF" w:themeFill="background1" w:themeFillShade="BF"/>
            <w:tcMar>
              <w:top w:w="85" w:type="dxa"/>
              <w:left w:w="142" w:type="dxa"/>
              <w:bottom w:w="85" w:type="dxa"/>
              <w:right w:w="142" w:type="dxa"/>
            </w:tcMar>
          </w:tcPr>
          <w:p w14:paraId="2143C7D5"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056080D"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Liczba osób oceniających szkolenia jako adekwatne do oczekiwań</w:t>
            </w:r>
          </w:p>
        </w:tc>
        <w:tc>
          <w:tcPr>
            <w:tcW w:w="1844" w:type="dxa"/>
            <w:tcMar>
              <w:top w:w="85" w:type="dxa"/>
              <w:left w:w="142" w:type="dxa"/>
              <w:bottom w:w="85" w:type="dxa"/>
              <w:right w:w="142" w:type="dxa"/>
            </w:tcMar>
            <w:vAlign w:val="center"/>
          </w:tcPr>
          <w:p w14:paraId="3F7FB41D" w14:textId="77777777"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 </w:t>
            </w:r>
            <w:r w:rsidRPr="0018560E">
              <w:rPr>
                <w:rFonts w:ascii="Times New Roman" w:hAnsi="Times New Roman" w:cs="Times New Roman"/>
                <w:color w:val="000000" w:themeColor="text1"/>
              </w:rPr>
              <w:t>6 osób</w:t>
            </w:r>
          </w:p>
        </w:tc>
        <w:tc>
          <w:tcPr>
            <w:tcW w:w="1843" w:type="dxa"/>
            <w:vMerge/>
            <w:shd w:val="clear" w:color="auto" w:fill="BFBFBF" w:themeFill="background1" w:themeFillShade="BF"/>
            <w:tcMar>
              <w:top w:w="85" w:type="dxa"/>
              <w:left w:w="142" w:type="dxa"/>
              <w:bottom w:w="85" w:type="dxa"/>
              <w:right w:w="142" w:type="dxa"/>
            </w:tcMar>
            <w:vAlign w:val="center"/>
          </w:tcPr>
          <w:p w14:paraId="212D8AC3" w14:textId="77777777" w:rsidR="006036E7" w:rsidRPr="00A84017" w:rsidRDefault="006036E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6B312697" w14:textId="77777777" w:rsidR="006036E7" w:rsidRPr="00A84017" w:rsidRDefault="006036E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57A26132" w14:textId="77777777" w:rsidR="006036E7" w:rsidRPr="00A84017" w:rsidRDefault="006036E7" w:rsidP="00F12E13">
            <w:pPr>
              <w:spacing w:line="276" w:lineRule="auto"/>
              <w:jc w:val="center"/>
              <w:rPr>
                <w:rFonts w:ascii="Times New Roman" w:hAnsi="Times New Roman" w:cs="Times New Roman"/>
              </w:rPr>
            </w:pPr>
          </w:p>
        </w:tc>
      </w:tr>
      <w:tr w:rsidR="006036E7" w:rsidRPr="00A84017" w14:paraId="011B8E2F" w14:textId="77777777" w:rsidTr="00F12E13">
        <w:trPr>
          <w:trHeight w:val="964"/>
          <w:jc w:val="center"/>
        </w:trPr>
        <w:tc>
          <w:tcPr>
            <w:tcW w:w="3681" w:type="dxa"/>
            <w:vMerge/>
            <w:shd w:val="clear" w:color="auto" w:fill="BFBFBF" w:themeFill="background1" w:themeFillShade="BF"/>
            <w:tcMar>
              <w:top w:w="85" w:type="dxa"/>
              <w:left w:w="142" w:type="dxa"/>
              <w:bottom w:w="85" w:type="dxa"/>
              <w:right w:w="142" w:type="dxa"/>
            </w:tcMar>
            <w:vAlign w:val="center"/>
          </w:tcPr>
          <w:p w14:paraId="06B00CA0" w14:textId="29896DBD"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AE0FD2A"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 xml:space="preserve">Liczba podmiotów korzystających z infrastruktury służącej przetwarzaniu produktów rolnych rocznie </w:t>
            </w:r>
          </w:p>
        </w:tc>
        <w:tc>
          <w:tcPr>
            <w:tcW w:w="1844" w:type="dxa"/>
            <w:tcMar>
              <w:top w:w="85" w:type="dxa"/>
              <w:left w:w="142" w:type="dxa"/>
              <w:bottom w:w="85" w:type="dxa"/>
              <w:right w:w="142" w:type="dxa"/>
            </w:tcMar>
            <w:vAlign w:val="center"/>
          </w:tcPr>
          <w:p w14:paraId="145D0017"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4 sztuki</w:t>
            </w:r>
          </w:p>
        </w:tc>
        <w:tc>
          <w:tcPr>
            <w:tcW w:w="1843" w:type="dxa"/>
            <w:shd w:val="clear" w:color="auto" w:fill="BFBFBF" w:themeFill="background1" w:themeFillShade="BF"/>
            <w:tcMar>
              <w:top w:w="85" w:type="dxa"/>
              <w:left w:w="142" w:type="dxa"/>
              <w:bottom w:w="85" w:type="dxa"/>
              <w:right w:w="142" w:type="dxa"/>
            </w:tcMar>
            <w:vAlign w:val="center"/>
          </w:tcPr>
          <w:p w14:paraId="10F3C8A6" w14:textId="77777777" w:rsidR="006036E7" w:rsidRDefault="006036E7" w:rsidP="00F12E13">
            <w:pPr>
              <w:spacing w:line="276" w:lineRule="auto"/>
              <w:jc w:val="center"/>
              <w:outlineLvl w:val="0"/>
              <w:rPr>
                <w:rFonts w:ascii="Times New Roman" w:hAnsi="Times New Roman" w:cs="Times New Roman"/>
                <w:highlight w:val="green"/>
              </w:rPr>
            </w:pPr>
          </w:p>
          <w:p w14:paraId="6DC1331D" w14:textId="7B948FE0" w:rsidR="006036E7" w:rsidRPr="00E71AAE" w:rsidRDefault="006036E7" w:rsidP="00F12E13">
            <w:pPr>
              <w:spacing w:line="276" w:lineRule="auto"/>
              <w:jc w:val="center"/>
              <w:outlineLvl w:val="0"/>
              <w:rPr>
                <w:rFonts w:ascii="Times New Roman" w:hAnsi="Times New Roman" w:cs="Times New Roman"/>
              </w:rPr>
            </w:pPr>
          </w:p>
          <w:p w14:paraId="52A0614A" w14:textId="77777777" w:rsidR="006036E7" w:rsidRPr="00E71AAE" w:rsidRDefault="006036E7" w:rsidP="00F12E13">
            <w:pPr>
              <w:spacing w:line="276" w:lineRule="auto"/>
              <w:jc w:val="center"/>
              <w:outlineLvl w:val="0"/>
              <w:rPr>
                <w:rFonts w:ascii="Times New Roman" w:hAnsi="Times New Roman" w:cs="Times New Roman"/>
              </w:rPr>
            </w:pPr>
          </w:p>
          <w:p w14:paraId="4ED91EF0" w14:textId="70FB2751" w:rsidR="006036E7" w:rsidRPr="00A84017" w:rsidRDefault="006036E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7A84B9F2" w14:textId="2D02A886" w:rsidR="006036E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6036E7" w:rsidRPr="0018560E">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0DE742C"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5F8B7088"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192A5E85" w14:textId="1843AEB9"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978C5B3" w14:textId="77777777" w:rsidR="006036E7" w:rsidRPr="00A84017" w:rsidRDefault="006036E7" w:rsidP="00F12E13">
            <w:pPr>
              <w:spacing w:line="276" w:lineRule="auto"/>
              <w:rPr>
                <w:rFonts w:ascii="Times New Roman" w:hAnsi="Times New Roman" w:cs="Times New Roman"/>
              </w:rPr>
            </w:pPr>
            <w:r w:rsidRPr="00C43574">
              <w:rPr>
                <w:rFonts w:ascii="Times New Roman" w:hAnsi="Times New Roman" w:cs="Times New Roman"/>
              </w:rPr>
              <w:t xml:space="preserve">Liczba utworzonych miejsc pracy w ramach udzielonych z EFS środków na podjęcie działalności </w:t>
            </w:r>
            <w:r w:rsidRPr="001709CD">
              <w:rPr>
                <w:rFonts w:ascii="Times New Roman" w:hAnsi="Times New Roman" w:cs="Times New Roman"/>
              </w:rPr>
              <w:t>gospodarczej (Typ 3)</w:t>
            </w:r>
          </w:p>
        </w:tc>
        <w:tc>
          <w:tcPr>
            <w:tcW w:w="1844" w:type="dxa"/>
            <w:tcMar>
              <w:top w:w="85" w:type="dxa"/>
              <w:left w:w="142" w:type="dxa"/>
              <w:bottom w:w="85" w:type="dxa"/>
              <w:right w:w="142" w:type="dxa"/>
            </w:tcMar>
            <w:vAlign w:val="center"/>
          </w:tcPr>
          <w:p w14:paraId="68893648" w14:textId="77777777" w:rsidR="006036E7" w:rsidRDefault="006036E7" w:rsidP="00F12E13">
            <w:pPr>
              <w:spacing w:line="276" w:lineRule="auto"/>
              <w:jc w:val="center"/>
              <w:rPr>
                <w:rFonts w:ascii="Times New Roman" w:hAnsi="Times New Roman" w:cs="Times New Roman"/>
              </w:rPr>
            </w:pPr>
          </w:p>
          <w:p w14:paraId="44DFCCEB" w14:textId="3087E5D7" w:rsidR="006036E7" w:rsidRPr="001C0BF3" w:rsidRDefault="006036E7" w:rsidP="00F12E13">
            <w:pPr>
              <w:spacing w:line="276" w:lineRule="auto"/>
              <w:jc w:val="center"/>
              <w:rPr>
                <w:rFonts w:ascii="Times New Roman" w:hAnsi="Times New Roman" w:cs="Times New Roman"/>
              </w:rPr>
            </w:pPr>
            <w:r w:rsidRPr="001C0BF3">
              <w:rPr>
                <w:rFonts w:ascii="Times New Roman" w:hAnsi="Times New Roman" w:cs="Times New Roman"/>
              </w:rPr>
              <w:t>20 osób</w:t>
            </w:r>
          </w:p>
          <w:p w14:paraId="7945178A" w14:textId="164A03FE" w:rsidR="006036E7" w:rsidRPr="00DC6A93" w:rsidRDefault="006036E7" w:rsidP="00F12E13">
            <w:pPr>
              <w:spacing w:line="276" w:lineRule="auto"/>
              <w:jc w:val="center"/>
              <w:rPr>
                <w:rFonts w:ascii="Times New Roman" w:hAnsi="Times New Roman" w:cs="Times New Roman"/>
              </w:rPr>
            </w:pPr>
          </w:p>
        </w:tc>
        <w:tc>
          <w:tcPr>
            <w:tcW w:w="1843" w:type="dxa"/>
            <w:shd w:val="clear" w:color="auto" w:fill="BFBFBF" w:themeFill="background1" w:themeFillShade="BF"/>
            <w:tcMar>
              <w:top w:w="85" w:type="dxa"/>
              <w:left w:w="142" w:type="dxa"/>
              <w:bottom w:w="85" w:type="dxa"/>
              <w:right w:w="142" w:type="dxa"/>
            </w:tcMar>
            <w:vAlign w:val="center"/>
          </w:tcPr>
          <w:p w14:paraId="6AA4F178" w14:textId="6C576B57" w:rsidR="006036E7" w:rsidRPr="00A84017" w:rsidRDefault="006036E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54D07337" w14:textId="6CE6CAA2" w:rsidR="006036E7" w:rsidRPr="00A84017" w:rsidRDefault="006036E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5BE0F107"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18A2977B"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702BC6F9"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A7D24CF" w14:textId="77777777" w:rsidR="006036E7" w:rsidRPr="00A84017" w:rsidRDefault="006036E7" w:rsidP="00F12E13">
            <w:pPr>
              <w:spacing w:line="276" w:lineRule="auto"/>
              <w:rPr>
                <w:rFonts w:ascii="Times New Roman" w:hAnsi="Times New Roman" w:cs="Times New Roman"/>
              </w:rPr>
            </w:pPr>
            <w:r w:rsidRPr="001709CD">
              <w:rPr>
                <w:rFonts w:ascii="Times New Roman" w:hAnsi="Times New Roman" w:cs="Times New Roman"/>
              </w:rPr>
              <w:t>Liczba wnioskodawców, którym udzielono indywidualnego doradztwa i którzy zawarli umowy o przyznanie pomocy/dofinansowanie (Typ 11)</w:t>
            </w:r>
          </w:p>
        </w:tc>
        <w:tc>
          <w:tcPr>
            <w:tcW w:w="1844" w:type="dxa"/>
            <w:tcMar>
              <w:top w:w="85" w:type="dxa"/>
              <w:left w:w="142" w:type="dxa"/>
              <w:bottom w:w="85" w:type="dxa"/>
              <w:right w:w="142" w:type="dxa"/>
            </w:tcMar>
            <w:vAlign w:val="center"/>
          </w:tcPr>
          <w:p w14:paraId="0DF9F7D6"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50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49A59007" w14:textId="6D7C9EF6" w:rsidR="006036E7" w:rsidRPr="008560B7" w:rsidRDefault="006036E7"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6F933ABA" w14:textId="19079785"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Fundusz wiodący</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7E40D7C5" w14:textId="77777777"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rPr>
              <w:t>Aktywizacja</w:t>
            </w:r>
          </w:p>
        </w:tc>
      </w:tr>
      <w:tr w:rsidR="006036E7" w:rsidRPr="00A84017" w14:paraId="1DE40621"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309A075A" w14:textId="77777777" w:rsidR="006036E7" w:rsidRPr="00A84017" w:rsidRDefault="006036E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2018CDFB" w14:textId="77777777" w:rsidR="006036E7" w:rsidRPr="00A84017" w:rsidRDefault="006036E7" w:rsidP="00F12E13">
            <w:pPr>
              <w:spacing w:line="276" w:lineRule="auto"/>
              <w:rPr>
                <w:rFonts w:ascii="Times New Roman" w:hAnsi="Times New Roman" w:cs="Times New Roman"/>
              </w:rPr>
            </w:pPr>
            <w:r w:rsidRPr="001709CD">
              <w:rPr>
                <w:rFonts w:ascii="Times New Roman" w:hAnsi="Times New Roman" w:cs="Times New Roman"/>
              </w:rPr>
              <w:t>Liczba uczestniczących w spotkaniach informacyjno-konsultacyjnych (Typ 11)</w:t>
            </w:r>
          </w:p>
        </w:tc>
        <w:tc>
          <w:tcPr>
            <w:tcW w:w="1844" w:type="dxa"/>
            <w:tcMar>
              <w:top w:w="85" w:type="dxa"/>
              <w:left w:w="142" w:type="dxa"/>
              <w:bottom w:w="85" w:type="dxa"/>
              <w:right w:w="142" w:type="dxa"/>
            </w:tcMar>
            <w:vAlign w:val="center"/>
          </w:tcPr>
          <w:p w14:paraId="72A2D831"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100 osób</w:t>
            </w:r>
          </w:p>
        </w:tc>
        <w:tc>
          <w:tcPr>
            <w:tcW w:w="1843" w:type="dxa"/>
            <w:vMerge/>
            <w:shd w:val="clear" w:color="auto" w:fill="BFBFBF" w:themeFill="background1" w:themeFillShade="BF"/>
            <w:tcMar>
              <w:top w:w="85" w:type="dxa"/>
              <w:left w:w="142" w:type="dxa"/>
              <w:bottom w:w="85" w:type="dxa"/>
              <w:right w:w="142" w:type="dxa"/>
            </w:tcMar>
            <w:vAlign w:val="center"/>
          </w:tcPr>
          <w:p w14:paraId="6C4CD0FA" w14:textId="77777777" w:rsidR="006036E7" w:rsidRPr="00A84017" w:rsidRDefault="006036E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9F9E65A" w14:textId="77777777" w:rsidR="006036E7" w:rsidRPr="00A84017" w:rsidRDefault="006036E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6306FB50" w14:textId="77777777" w:rsidR="006036E7" w:rsidRPr="00A84017" w:rsidRDefault="006036E7" w:rsidP="00F12E13">
            <w:pPr>
              <w:spacing w:line="276" w:lineRule="auto"/>
              <w:rPr>
                <w:rFonts w:ascii="Times New Roman" w:hAnsi="Times New Roman" w:cs="Times New Roman"/>
              </w:rPr>
            </w:pPr>
          </w:p>
        </w:tc>
      </w:tr>
      <w:tr w:rsidR="006036E7" w:rsidRPr="00A84017" w14:paraId="7F25F91F"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FCBE034" w14:textId="77777777" w:rsidR="006036E7" w:rsidRPr="00A84017" w:rsidRDefault="006036E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5B64F7EA"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 xml:space="preserve">Liczba osób zadowolonych ze spotkań przeprowadzonych przez </w:t>
            </w:r>
            <w:r w:rsidRPr="001709CD">
              <w:rPr>
                <w:rFonts w:ascii="Times New Roman" w:hAnsi="Times New Roman" w:cs="Times New Roman"/>
              </w:rPr>
              <w:t>LGD (Typ 11)</w:t>
            </w:r>
          </w:p>
        </w:tc>
        <w:tc>
          <w:tcPr>
            <w:tcW w:w="1844" w:type="dxa"/>
            <w:tcMar>
              <w:top w:w="85" w:type="dxa"/>
              <w:left w:w="142" w:type="dxa"/>
              <w:bottom w:w="85" w:type="dxa"/>
              <w:right w:w="142" w:type="dxa"/>
            </w:tcMar>
            <w:vAlign w:val="center"/>
          </w:tcPr>
          <w:p w14:paraId="4B87C1B8"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60 osób</w:t>
            </w:r>
          </w:p>
        </w:tc>
        <w:tc>
          <w:tcPr>
            <w:tcW w:w="1843" w:type="dxa"/>
            <w:vMerge/>
            <w:shd w:val="clear" w:color="auto" w:fill="BFBFBF" w:themeFill="background1" w:themeFillShade="BF"/>
            <w:tcMar>
              <w:top w:w="85" w:type="dxa"/>
              <w:left w:w="142" w:type="dxa"/>
              <w:bottom w:w="85" w:type="dxa"/>
              <w:right w:w="142" w:type="dxa"/>
            </w:tcMar>
            <w:vAlign w:val="center"/>
          </w:tcPr>
          <w:p w14:paraId="321F9765" w14:textId="77777777" w:rsidR="006036E7" w:rsidRPr="00A84017" w:rsidRDefault="006036E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00FFD895" w14:textId="77777777" w:rsidR="006036E7" w:rsidRPr="00A84017" w:rsidRDefault="006036E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72248C44" w14:textId="77777777" w:rsidR="006036E7" w:rsidRPr="00A84017" w:rsidRDefault="006036E7" w:rsidP="00F12E13">
            <w:pPr>
              <w:spacing w:line="276" w:lineRule="auto"/>
              <w:rPr>
                <w:rFonts w:ascii="Times New Roman" w:hAnsi="Times New Roman" w:cs="Times New Roman"/>
              </w:rPr>
            </w:pPr>
          </w:p>
        </w:tc>
      </w:tr>
      <w:tr w:rsidR="006638AC" w:rsidRPr="00A84017" w14:paraId="2635EFE2" w14:textId="77777777" w:rsidTr="006638AC">
        <w:trPr>
          <w:jc w:val="center"/>
        </w:trPr>
        <w:tc>
          <w:tcPr>
            <w:tcW w:w="13462" w:type="dxa"/>
            <w:gridSpan w:val="5"/>
            <w:shd w:val="clear" w:color="auto" w:fill="EAF1DD" w:themeFill="accent3" w:themeFillTint="33"/>
            <w:tcMar>
              <w:top w:w="85" w:type="dxa"/>
              <w:left w:w="142" w:type="dxa"/>
              <w:bottom w:w="85" w:type="dxa"/>
              <w:right w:w="142" w:type="dxa"/>
            </w:tcMar>
          </w:tcPr>
          <w:p w14:paraId="34744FED" w14:textId="0BCAB552" w:rsidR="006638AC" w:rsidRPr="00A84017" w:rsidRDefault="006638AC" w:rsidP="00F12E13">
            <w:pPr>
              <w:spacing w:line="276" w:lineRule="auto"/>
              <w:rPr>
                <w:rFonts w:ascii="Times New Roman" w:hAnsi="Times New Roman" w:cs="Times New Roman"/>
              </w:rPr>
            </w:pPr>
            <w:r w:rsidRPr="00C43574">
              <w:rPr>
                <w:rFonts w:ascii="Times New Roman" w:hAnsi="Times New Roman" w:cs="Times New Roman"/>
                <w:b/>
                <w:color w:val="000000" w:themeColor="text1"/>
              </w:rPr>
              <w:lastRenderedPageBreak/>
              <w:t>Cel szczegółowy 1.2 Zmniejszenie wykluczenia społecznego</w:t>
            </w:r>
          </w:p>
        </w:tc>
        <w:tc>
          <w:tcPr>
            <w:tcW w:w="1842" w:type="dxa"/>
            <w:shd w:val="clear" w:color="auto" w:fill="244061" w:themeFill="accent1" w:themeFillShade="80"/>
            <w:tcMar>
              <w:top w:w="85" w:type="dxa"/>
              <w:left w:w="142" w:type="dxa"/>
              <w:bottom w:w="85" w:type="dxa"/>
              <w:right w:w="142" w:type="dxa"/>
            </w:tcMar>
          </w:tcPr>
          <w:p w14:paraId="6D2B0399" w14:textId="77777777" w:rsidR="006638AC" w:rsidRPr="00A84017" w:rsidRDefault="006638AC" w:rsidP="00F12E13">
            <w:pPr>
              <w:spacing w:line="276" w:lineRule="auto"/>
              <w:rPr>
                <w:rFonts w:ascii="Times New Roman" w:hAnsi="Times New Roman" w:cs="Times New Roman"/>
              </w:rPr>
            </w:pPr>
          </w:p>
        </w:tc>
      </w:tr>
      <w:tr w:rsidR="000824D2" w:rsidRPr="00A84017" w14:paraId="7C84D215" w14:textId="77777777" w:rsidTr="000131BB">
        <w:trPr>
          <w:trHeight w:val="463"/>
          <w:jc w:val="center"/>
        </w:trPr>
        <w:tc>
          <w:tcPr>
            <w:tcW w:w="3681" w:type="dxa"/>
            <w:tcMar>
              <w:top w:w="85" w:type="dxa"/>
              <w:left w:w="142" w:type="dxa"/>
              <w:bottom w:w="85" w:type="dxa"/>
              <w:right w:w="142" w:type="dxa"/>
            </w:tcMar>
            <w:vAlign w:val="center"/>
          </w:tcPr>
          <w:p w14:paraId="7E4068C5"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Przedsięwzięcie 1.2.</w:t>
            </w:r>
            <w:r>
              <w:rPr>
                <w:rFonts w:ascii="Times New Roman" w:hAnsi="Times New Roman" w:cs="Times New Roman"/>
              </w:rPr>
              <w:t>1</w:t>
            </w:r>
            <w:r w:rsidRPr="00C43574">
              <w:rPr>
                <w:rFonts w:ascii="Times New Roman" w:hAnsi="Times New Roman" w:cs="Times New Roman"/>
                <w:color w:val="000000" w:themeColor="text1"/>
              </w:rPr>
              <w:t xml:space="preserve"> Projekty aktywności lokalnej</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(Typ 6)</w:t>
            </w:r>
          </w:p>
        </w:tc>
        <w:tc>
          <w:tcPr>
            <w:tcW w:w="4393" w:type="dxa"/>
            <w:tcMar>
              <w:top w:w="85" w:type="dxa"/>
              <w:left w:w="142" w:type="dxa"/>
              <w:bottom w:w="85" w:type="dxa"/>
              <w:right w:w="142" w:type="dxa"/>
            </w:tcMar>
            <w:vAlign w:val="center"/>
          </w:tcPr>
          <w:p w14:paraId="08004C33"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wsparciem w programie</w:t>
            </w:r>
          </w:p>
        </w:tc>
        <w:tc>
          <w:tcPr>
            <w:tcW w:w="1844" w:type="dxa"/>
            <w:tcMar>
              <w:top w:w="85" w:type="dxa"/>
              <w:left w:w="142" w:type="dxa"/>
              <w:bottom w:w="85" w:type="dxa"/>
              <w:right w:w="142" w:type="dxa"/>
            </w:tcMar>
            <w:vAlign w:val="center"/>
          </w:tcPr>
          <w:p w14:paraId="0E77F31B"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70 </w:t>
            </w:r>
            <w:r w:rsidRPr="00C43574">
              <w:rPr>
                <w:rFonts w:ascii="Times New Roman" w:hAnsi="Times New Roman" w:cs="Times New Roman"/>
                <w:color w:val="000000" w:themeColor="text1"/>
              </w:rPr>
              <w:t>osób</w:t>
            </w:r>
          </w:p>
        </w:tc>
        <w:tc>
          <w:tcPr>
            <w:tcW w:w="1843" w:type="dxa"/>
            <w:shd w:val="clear" w:color="auto" w:fill="auto"/>
            <w:tcMar>
              <w:top w:w="85" w:type="dxa"/>
              <w:left w:w="142" w:type="dxa"/>
              <w:bottom w:w="85" w:type="dxa"/>
              <w:right w:w="142" w:type="dxa"/>
            </w:tcMar>
            <w:vAlign w:val="center"/>
          </w:tcPr>
          <w:p w14:paraId="2AB61D97" w14:textId="7F2FA584" w:rsidR="00552F79" w:rsidRPr="00552F79" w:rsidRDefault="00552F79" w:rsidP="00F12E13">
            <w:pPr>
              <w:spacing w:line="276" w:lineRule="auto"/>
              <w:jc w:val="center"/>
              <w:rPr>
                <w:rFonts w:ascii="Times New Roman" w:hAnsi="Times New Roman" w:cs="Times New Roman"/>
              </w:rPr>
            </w:pPr>
            <w:r w:rsidRPr="003A1BB9">
              <w:rPr>
                <w:rFonts w:ascii="Times New Roman" w:hAnsi="Times New Roman" w:cs="Times New Roman"/>
              </w:rPr>
              <w:t>924 856,07 zł</w:t>
            </w:r>
          </w:p>
        </w:tc>
        <w:tc>
          <w:tcPr>
            <w:tcW w:w="1701" w:type="dxa"/>
            <w:tcMar>
              <w:top w:w="85" w:type="dxa"/>
              <w:left w:w="142" w:type="dxa"/>
              <w:bottom w:w="85" w:type="dxa"/>
              <w:right w:w="142" w:type="dxa"/>
            </w:tcMar>
            <w:vAlign w:val="center"/>
          </w:tcPr>
          <w:p w14:paraId="2799E7F9" w14:textId="026E5399"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5665052F" w14:textId="77777777"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05A71BDE" w14:textId="77777777" w:rsidTr="003E2E2F">
        <w:trPr>
          <w:jc w:val="center"/>
        </w:trPr>
        <w:tc>
          <w:tcPr>
            <w:tcW w:w="9918" w:type="dxa"/>
            <w:gridSpan w:val="3"/>
            <w:tcMar>
              <w:top w:w="85" w:type="dxa"/>
              <w:left w:w="142" w:type="dxa"/>
              <w:bottom w:w="85" w:type="dxa"/>
              <w:right w:w="142" w:type="dxa"/>
            </w:tcMar>
            <w:vAlign w:val="center"/>
          </w:tcPr>
          <w:p w14:paraId="0E7C730E" w14:textId="77777777" w:rsidR="000824D2" w:rsidRPr="00F80A96" w:rsidRDefault="000824D2" w:rsidP="00F12E13">
            <w:pPr>
              <w:spacing w:line="276" w:lineRule="auto"/>
              <w:rPr>
                <w:rFonts w:ascii="Times New Roman" w:hAnsi="Times New Roman" w:cs="Times New Roman"/>
                <w:b/>
                <w:bCs/>
              </w:rPr>
            </w:pPr>
            <w:r w:rsidRPr="00F80A96">
              <w:rPr>
                <w:rFonts w:ascii="Times New Roman" w:hAnsi="Times New Roman" w:cs="Times New Roman"/>
                <w:b/>
                <w:bCs/>
              </w:rPr>
              <w:t>Razem cel szczegółowy 1.2</w:t>
            </w:r>
          </w:p>
        </w:tc>
        <w:tc>
          <w:tcPr>
            <w:tcW w:w="1843" w:type="dxa"/>
            <w:tcMar>
              <w:top w:w="85" w:type="dxa"/>
              <w:left w:w="142" w:type="dxa"/>
              <w:bottom w:w="85" w:type="dxa"/>
              <w:right w:w="142" w:type="dxa"/>
            </w:tcMar>
            <w:vAlign w:val="center"/>
          </w:tcPr>
          <w:p w14:paraId="5756AAA3" w14:textId="3B7DFC6C" w:rsidR="00552F79" w:rsidRPr="00552F79" w:rsidRDefault="00552F79" w:rsidP="00F12E13">
            <w:pPr>
              <w:spacing w:line="276" w:lineRule="auto"/>
              <w:jc w:val="center"/>
              <w:rPr>
                <w:rFonts w:ascii="Times New Roman" w:hAnsi="Times New Roman" w:cs="Times New Roman"/>
                <w:strike/>
              </w:rPr>
            </w:pPr>
            <w:r w:rsidRPr="003A1BB9">
              <w:rPr>
                <w:rFonts w:ascii="Times New Roman" w:hAnsi="Times New Roman" w:cs="Times New Roman"/>
              </w:rPr>
              <w:t>924 856,07 zł</w:t>
            </w:r>
          </w:p>
        </w:tc>
        <w:tc>
          <w:tcPr>
            <w:tcW w:w="1701" w:type="dxa"/>
            <w:shd w:val="clear" w:color="auto" w:fill="auto"/>
            <w:tcMar>
              <w:top w:w="85" w:type="dxa"/>
              <w:left w:w="142" w:type="dxa"/>
              <w:bottom w:w="85" w:type="dxa"/>
              <w:right w:w="142" w:type="dxa"/>
            </w:tcMar>
            <w:vAlign w:val="center"/>
          </w:tcPr>
          <w:p w14:paraId="32DD2527" w14:textId="4C1A0D2C"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shd w:val="clear" w:color="auto" w:fill="auto"/>
            <w:tcMar>
              <w:top w:w="85" w:type="dxa"/>
              <w:left w:w="142" w:type="dxa"/>
              <w:bottom w:w="85" w:type="dxa"/>
              <w:right w:w="142" w:type="dxa"/>
            </w:tcMar>
            <w:vAlign w:val="center"/>
          </w:tcPr>
          <w:p w14:paraId="68E71F42" w14:textId="1E781BC4"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21C04588" w14:textId="77777777" w:rsidTr="00B857EA">
        <w:trPr>
          <w:jc w:val="center"/>
        </w:trPr>
        <w:tc>
          <w:tcPr>
            <w:tcW w:w="3681" w:type="dxa"/>
            <w:shd w:val="clear" w:color="auto" w:fill="BFBFBF" w:themeFill="background1" w:themeFillShade="BF"/>
            <w:tcMar>
              <w:top w:w="85" w:type="dxa"/>
              <w:left w:w="142" w:type="dxa"/>
              <w:bottom w:w="85" w:type="dxa"/>
              <w:right w:w="142" w:type="dxa"/>
            </w:tcMar>
            <w:vAlign w:val="center"/>
          </w:tcPr>
          <w:p w14:paraId="76E4D4E8" w14:textId="77777777" w:rsidR="000824D2" w:rsidRPr="00B857EA" w:rsidRDefault="000824D2" w:rsidP="00F12E13">
            <w:pPr>
              <w:spacing w:line="276" w:lineRule="auto"/>
              <w:rPr>
                <w:rFonts w:ascii="Times New Roman" w:hAnsi="Times New Roman" w:cs="Times New Roman"/>
                <w:color w:val="D9D9D9" w:themeColor="background1" w:themeShade="D9"/>
              </w:rPr>
            </w:pPr>
            <w:r w:rsidRPr="001709CD">
              <w:rPr>
                <w:rFonts w:ascii="Times New Roman" w:hAnsi="Times New Roman" w:cs="Times New Roman"/>
              </w:rPr>
              <w:t>Wskaźnik rezultatu 1.2</w:t>
            </w:r>
          </w:p>
        </w:tc>
        <w:tc>
          <w:tcPr>
            <w:tcW w:w="4393" w:type="dxa"/>
            <w:tcMar>
              <w:top w:w="85" w:type="dxa"/>
              <w:left w:w="142" w:type="dxa"/>
              <w:bottom w:w="85" w:type="dxa"/>
              <w:right w:w="142" w:type="dxa"/>
            </w:tcMar>
            <w:vAlign w:val="center"/>
          </w:tcPr>
          <w:p w14:paraId="43C8D080"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które uzyskały kwalifikacje</w:t>
            </w:r>
            <w:r>
              <w:rPr>
                <w:rFonts w:ascii="Times New Roman" w:hAnsi="Times New Roman" w:cs="Times New Roman"/>
              </w:rPr>
              <w:t xml:space="preserve"> </w:t>
            </w:r>
            <w:r w:rsidRPr="00D85F6F">
              <w:rPr>
                <w:rFonts w:ascii="Times New Roman" w:hAnsi="Times New Roman" w:cs="Times New Roman"/>
              </w:rPr>
              <w:t>lub nabyły kompetencje</w:t>
            </w:r>
            <w:r w:rsidRPr="00C43574">
              <w:rPr>
                <w:rFonts w:ascii="Times New Roman" w:hAnsi="Times New Roman" w:cs="Times New Roman"/>
              </w:rPr>
              <w:t xml:space="preserve"> po opuszczeniu programu</w:t>
            </w:r>
          </w:p>
        </w:tc>
        <w:tc>
          <w:tcPr>
            <w:tcW w:w="1844" w:type="dxa"/>
            <w:tcMar>
              <w:top w:w="85" w:type="dxa"/>
              <w:left w:w="142" w:type="dxa"/>
              <w:bottom w:w="85" w:type="dxa"/>
              <w:right w:w="142" w:type="dxa"/>
            </w:tcMar>
            <w:vAlign w:val="center"/>
          </w:tcPr>
          <w:p w14:paraId="09F3A109"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30 </w:t>
            </w:r>
            <w:r w:rsidRPr="00C43574">
              <w:rPr>
                <w:rFonts w:ascii="Times New Roman" w:hAnsi="Times New Roman" w:cs="Times New Roman"/>
                <w:color w:val="000000" w:themeColor="text1"/>
              </w:rPr>
              <w:t>osób</w:t>
            </w:r>
          </w:p>
        </w:tc>
        <w:tc>
          <w:tcPr>
            <w:tcW w:w="1843" w:type="dxa"/>
            <w:shd w:val="clear" w:color="auto" w:fill="BFBFBF" w:themeFill="background1" w:themeFillShade="BF"/>
            <w:tcMar>
              <w:top w:w="85" w:type="dxa"/>
              <w:left w:w="142" w:type="dxa"/>
              <w:bottom w:w="85" w:type="dxa"/>
              <w:right w:w="142" w:type="dxa"/>
            </w:tcMar>
            <w:vAlign w:val="center"/>
          </w:tcPr>
          <w:p w14:paraId="62758446" w14:textId="7C8806CA" w:rsidR="00957266" w:rsidRPr="00CC4837" w:rsidRDefault="00957266" w:rsidP="00F12E13">
            <w:pPr>
              <w:spacing w:line="276" w:lineRule="auto"/>
              <w:rPr>
                <w:rFonts w:ascii="Times New Roman" w:hAnsi="Times New Roman" w:cs="Times New Roman"/>
                <w:strike/>
              </w:rPr>
            </w:pPr>
          </w:p>
        </w:tc>
        <w:tc>
          <w:tcPr>
            <w:tcW w:w="1701" w:type="dxa"/>
            <w:tcMar>
              <w:top w:w="85" w:type="dxa"/>
              <w:left w:w="142" w:type="dxa"/>
              <w:bottom w:w="85" w:type="dxa"/>
              <w:right w:w="142" w:type="dxa"/>
            </w:tcMar>
            <w:vAlign w:val="center"/>
          </w:tcPr>
          <w:p w14:paraId="51605F80" w14:textId="45026B52"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793C84D1" w14:textId="77777777" w:rsidR="000824D2" w:rsidRPr="0020215C" w:rsidRDefault="000824D2" w:rsidP="00F12E13">
            <w:pPr>
              <w:spacing w:line="276" w:lineRule="auto"/>
              <w:jc w:val="center"/>
              <w:rPr>
                <w:rFonts w:ascii="Times New Roman" w:hAnsi="Times New Roman" w:cs="Times New Roman"/>
                <w:color w:val="FF0000"/>
              </w:rPr>
            </w:pPr>
            <w:r w:rsidRPr="00387965">
              <w:rPr>
                <w:rFonts w:ascii="Times New Roman" w:hAnsi="Times New Roman" w:cs="Times New Roman"/>
              </w:rPr>
              <w:t>Realizacja LSR</w:t>
            </w:r>
          </w:p>
        </w:tc>
      </w:tr>
      <w:tr w:rsidR="0026490F" w:rsidRPr="00A84017" w14:paraId="456A6BE4"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4F008A87" w14:textId="7C020CAF" w:rsidR="0026490F" w:rsidRPr="00A84017" w:rsidRDefault="0026490F" w:rsidP="00F12E13">
            <w:pPr>
              <w:spacing w:line="276" w:lineRule="auto"/>
              <w:rPr>
                <w:rFonts w:ascii="Times New Roman" w:hAnsi="Times New Roman" w:cs="Times New Roman"/>
              </w:rPr>
            </w:pPr>
            <w:r w:rsidRPr="00C43574">
              <w:rPr>
                <w:rFonts w:ascii="Times New Roman" w:hAnsi="Times New Roman" w:cs="Times New Roman"/>
                <w:b/>
                <w:color w:val="000000" w:themeColor="text1"/>
              </w:rPr>
              <w:t>Cel szczegółowy 1.3 Wsparcie usług społecznych</w:t>
            </w:r>
          </w:p>
        </w:tc>
        <w:tc>
          <w:tcPr>
            <w:tcW w:w="1842" w:type="dxa"/>
            <w:shd w:val="clear" w:color="auto" w:fill="244061" w:themeFill="accent1" w:themeFillShade="80"/>
            <w:tcMar>
              <w:top w:w="85" w:type="dxa"/>
              <w:left w:w="142" w:type="dxa"/>
              <w:bottom w:w="85" w:type="dxa"/>
              <w:right w:w="142" w:type="dxa"/>
            </w:tcMar>
          </w:tcPr>
          <w:p w14:paraId="62CF4A83" w14:textId="77777777" w:rsidR="0026490F" w:rsidRPr="00A84017" w:rsidRDefault="0026490F" w:rsidP="00F12E13">
            <w:pPr>
              <w:spacing w:line="276" w:lineRule="auto"/>
              <w:rPr>
                <w:rFonts w:ascii="Times New Roman" w:hAnsi="Times New Roman" w:cs="Times New Roman"/>
              </w:rPr>
            </w:pPr>
          </w:p>
        </w:tc>
      </w:tr>
      <w:tr w:rsidR="000824D2" w:rsidRPr="00A84017" w14:paraId="000B9597" w14:textId="77777777" w:rsidTr="003E2E2F">
        <w:trPr>
          <w:jc w:val="center"/>
        </w:trPr>
        <w:tc>
          <w:tcPr>
            <w:tcW w:w="3681" w:type="dxa"/>
            <w:tcMar>
              <w:top w:w="85" w:type="dxa"/>
              <w:left w:w="142" w:type="dxa"/>
              <w:bottom w:w="85" w:type="dxa"/>
              <w:right w:w="142" w:type="dxa"/>
            </w:tcMar>
            <w:vAlign w:val="center"/>
          </w:tcPr>
          <w:p w14:paraId="1EB9DDAD" w14:textId="77777777" w:rsidR="000824D2" w:rsidRDefault="000824D2" w:rsidP="00F12E13">
            <w:pPr>
              <w:spacing w:line="276" w:lineRule="auto"/>
              <w:rPr>
                <w:rFonts w:ascii="Times New Roman" w:hAnsi="Times New Roman" w:cs="Times New Roman"/>
                <w:color w:val="000000" w:themeColor="text1"/>
              </w:rPr>
            </w:pPr>
            <w:r w:rsidRPr="00C43574">
              <w:rPr>
                <w:rFonts w:ascii="Times New Roman" w:hAnsi="Times New Roman" w:cs="Times New Roman"/>
              </w:rPr>
              <w:t xml:space="preserve">Przedsięwzięcie 1.3.1 </w:t>
            </w:r>
            <w:r w:rsidRPr="00C43574">
              <w:rPr>
                <w:rFonts w:ascii="Times New Roman" w:hAnsi="Times New Roman" w:cs="Times New Roman"/>
                <w:color w:val="000000" w:themeColor="text1"/>
              </w:rPr>
              <w:t>Usługi opiekuńcze dla osób zależnych</w:t>
            </w:r>
          </w:p>
          <w:p w14:paraId="5B79F323" w14:textId="77777777" w:rsidR="000824D2" w:rsidRPr="00A84017" w:rsidRDefault="000824D2" w:rsidP="00F12E13">
            <w:pPr>
              <w:spacing w:line="276" w:lineRule="auto"/>
              <w:rPr>
                <w:rFonts w:ascii="Times New Roman" w:hAnsi="Times New Roman" w:cs="Times New Roman"/>
              </w:rPr>
            </w:pPr>
            <w:r w:rsidRPr="001709CD">
              <w:rPr>
                <w:rFonts w:ascii="Times New Roman" w:hAnsi="Times New Roman" w:cs="Times New Roman"/>
                <w:color w:val="000000" w:themeColor="text1"/>
              </w:rPr>
              <w:t>(Typ 9)</w:t>
            </w:r>
          </w:p>
        </w:tc>
        <w:tc>
          <w:tcPr>
            <w:tcW w:w="4393" w:type="dxa"/>
            <w:tcMar>
              <w:top w:w="85" w:type="dxa"/>
              <w:left w:w="142" w:type="dxa"/>
              <w:bottom w:w="85" w:type="dxa"/>
              <w:right w:w="142" w:type="dxa"/>
            </w:tcMar>
            <w:vAlign w:val="center"/>
          </w:tcPr>
          <w:p w14:paraId="707175E1"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usługami społecznymi świ</w:t>
            </w:r>
            <w:r>
              <w:rPr>
                <w:rFonts w:ascii="Times New Roman" w:hAnsi="Times New Roman" w:cs="Times New Roman"/>
              </w:rPr>
              <w:t>adczonymi w interesie ogólnym w </w:t>
            </w:r>
            <w:r w:rsidRPr="00C43574">
              <w:rPr>
                <w:rFonts w:ascii="Times New Roman" w:hAnsi="Times New Roman" w:cs="Times New Roman"/>
              </w:rPr>
              <w:t>programie</w:t>
            </w:r>
          </w:p>
        </w:tc>
        <w:tc>
          <w:tcPr>
            <w:tcW w:w="1844" w:type="dxa"/>
            <w:tcMar>
              <w:top w:w="85" w:type="dxa"/>
              <w:left w:w="142" w:type="dxa"/>
              <w:bottom w:w="85" w:type="dxa"/>
              <w:right w:w="142" w:type="dxa"/>
            </w:tcMar>
            <w:vAlign w:val="center"/>
          </w:tcPr>
          <w:p w14:paraId="4BC435B8" w14:textId="610C2CCF" w:rsidR="00AF3175" w:rsidRPr="00FD3E87" w:rsidRDefault="00AF3175" w:rsidP="00F12E13">
            <w:pPr>
              <w:spacing w:line="276" w:lineRule="auto"/>
              <w:jc w:val="center"/>
              <w:rPr>
                <w:rFonts w:ascii="Times New Roman" w:hAnsi="Times New Roman" w:cs="Times New Roman"/>
              </w:rPr>
            </w:pPr>
            <w:r w:rsidRPr="00F71510">
              <w:rPr>
                <w:rFonts w:ascii="Times New Roman" w:hAnsi="Times New Roman" w:cs="Times New Roman"/>
              </w:rPr>
              <w:t>50 osób</w:t>
            </w:r>
          </w:p>
        </w:tc>
        <w:tc>
          <w:tcPr>
            <w:tcW w:w="1843" w:type="dxa"/>
            <w:tcMar>
              <w:top w:w="85" w:type="dxa"/>
              <w:left w:w="142" w:type="dxa"/>
              <w:bottom w:w="85" w:type="dxa"/>
              <w:right w:w="142" w:type="dxa"/>
            </w:tcMar>
            <w:vAlign w:val="center"/>
          </w:tcPr>
          <w:p w14:paraId="414DACC9" w14:textId="76DC4A7B" w:rsidR="000824D2" w:rsidRPr="00C170E0" w:rsidRDefault="000131BB" w:rsidP="00F12E13">
            <w:pPr>
              <w:spacing w:line="276" w:lineRule="auto"/>
              <w:jc w:val="center"/>
              <w:rPr>
                <w:rFonts w:ascii="Times New Roman" w:hAnsi="Times New Roman" w:cs="Times New Roman"/>
              </w:rPr>
            </w:pPr>
            <w:r w:rsidRPr="000131BB">
              <w:rPr>
                <w:rFonts w:ascii="Times New Roman" w:hAnsi="Times New Roman" w:cs="Times New Roman"/>
              </w:rPr>
              <w:t>728 026,00 zł</w:t>
            </w:r>
          </w:p>
        </w:tc>
        <w:tc>
          <w:tcPr>
            <w:tcW w:w="1701" w:type="dxa"/>
            <w:tcMar>
              <w:top w:w="85" w:type="dxa"/>
              <w:left w:w="142" w:type="dxa"/>
              <w:bottom w:w="85" w:type="dxa"/>
              <w:right w:w="142" w:type="dxa"/>
            </w:tcMar>
            <w:vAlign w:val="center"/>
          </w:tcPr>
          <w:p w14:paraId="5BEA65CC" w14:textId="3045DD80"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EFS</w:t>
            </w:r>
          </w:p>
        </w:tc>
        <w:tc>
          <w:tcPr>
            <w:tcW w:w="1842" w:type="dxa"/>
            <w:tcMar>
              <w:top w:w="85" w:type="dxa"/>
              <w:left w:w="142" w:type="dxa"/>
              <w:bottom w:w="85" w:type="dxa"/>
              <w:right w:w="142" w:type="dxa"/>
            </w:tcMar>
            <w:vAlign w:val="center"/>
          </w:tcPr>
          <w:p w14:paraId="4A502797" w14:textId="77777777"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7B5D932D" w14:textId="77777777" w:rsidTr="003E2E2F">
        <w:trPr>
          <w:jc w:val="center"/>
        </w:trPr>
        <w:tc>
          <w:tcPr>
            <w:tcW w:w="3681" w:type="dxa"/>
            <w:tcMar>
              <w:top w:w="85" w:type="dxa"/>
              <w:left w:w="142" w:type="dxa"/>
              <w:bottom w:w="85" w:type="dxa"/>
              <w:right w:w="142" w:type="dxa"/>
            </w:tcMar>
            <w:vAlign w:val="center"/>
          </w:tcPr>
          <w:p w14:paraId="57766B24" w14:textId="77777777" w:rsidR="000824D2" w:rsidRDefault="000824D2" w:rsidP="00F12E13">
            <w:pPr>
              <w:spacing w:line="276" w:lineRule="auto"/>
              <w:rPr>
                <w:rFonts w:ascii="Times New Roman" w:hAnsi="Times New Roman" w:cs="Times New Roman"/>
                <w:color w:val="000000" w:themeColor="text1"/>
              </w:rPr>
            </w:pPr>
            <w:r w:rsidRPr="00C43574">
              <w:rPr>
                <w:rFonts w:ascii="Times New Roman" w:hAnsi="Times New Roman" w:cs="Times New Roman"/>
              </w:rPr>
              <w:t xml:space="preserve">Przedsięwzięcie 1.3.2 </w:t>
            </w:r>
            <w:r w:rsidRPr="00C43574">
              <w:rPr>
                <w:rFonts w:ascii="Times New Roman" w:hAnsi="Times New Roman" w:cs="Times New Roman"/>
                <w:color w:val="000000" w:themeColor="text1"/>
              </w:rPr>
              <w:t>Wsparcie rodzin z trudnościami oraz młodzieży zagrożonej wykluczeniem społecznym</w:t>
            </w:r>
          </w:p>
          <w:p w14:paraId="74F92123" w14:textId="77777777" w:rsidR="000824D2" w:rsidRPr="00A84017" w:rsidRDefault="000824D2" w:rsidP="00F12E13">
            <w:pPr>
              <w:spacing w:line="276" w:lineRule="auto"/>
              <w:rPr>
                <w:rFonts w:ascii="Times New Roman" w:hAnsi="Times New Roman" w:cs="Times New Roman"/>
              </w:rPr>
            </w:pPr>
            <w:r w:rsidRPr="001709CD">
              <w:rPr>
                <w:rFonts w:ascii="Times New Roman" w:hAnsi="Times New Roman" w:cs="Times New Roman"/>
                <w:color w:val="000000" w:themeColor="text1"/>
              </w:rPr>
              <w:t>(Typ 10)</w:t>
            </w:r>
          </w:p>
        </w:tc>
        <w:tc>
          <w:tcPr>
            <w:tcW w:w="4393" w:type="dxa"/>
            <w:tcMar>
              <w:top w:w="85" w:type="dxa"/>
              <w:left w:w="142" w:type="dxa"/>
              <w:bottom w:w="85" w:type="dxa"/>
              <w:right w:w="142" w:type="dxa"/>
            </w:tcMar>
            <w:vAlign w:val="center"/>
          </w:tcPr>
          <w:p w14:paraId="14793A1F"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usługami społecznymi świadczonymi w interesie ogólnym w programie</w:t>
            </w:r>
          </w:p>
        </w:tc>
        <w:tc>
          <w:tcPr>
            <w:tcW w:w="1844" w:type="dxa"/>
            <w:tcMar>
              <w:top w:w="85" w:type="dxa"/>
              <w:left w:w="142" w:type="dxa"/>
              <w:bottom w:w="85" w:type="dxa"/>
              <w:right w:w="142" w:type="dxa"/>
            </w:tcMar>
            <w:vAlign w:val="center"/>
          </w:tcPr>
          <w:p w14:paraId="09B77B3A"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92 osoby</w:t>
            </w:r>
          </w:p>
        </w:tc>
        <w:tc>
          <w:tcPr>
            <w:tcW w:w="1843" w:type="dxa"/>
            <w:tcMar>
              <w:top w:w="85" w:type="dxa"/>
              <w:left w:w="142" w:type="dxa"/>
              <w:bottom w:w="85" w:type="dxa"/>
              <w:right w:w="142" w:type="dxa"/>
            </w:tcMar>
            <w:vAlign w:val="center"/>
          </w:tcPr>
          <w:p w14:paraId="5EFF09E1" w14:textId="0A7A78F9" w:rsidR="00CB2AC6" w:rsidRPr="00CB2AC6" w:rsidRDefault="00CB2AC6" w:rsidP="00F12E13">
            <w:pPr>
              <w:spacing w:line="276" w:lineRule="auto"/>
              <w:jc w:val="center"/>
              <w:rPr>
                <w:rFonts w:ascii="Times New Roman" w:hAnsi="Times New Roman" w:cs="Times New Roman"/>
              </w:rPr>
            </w:pPr>
            <w:r w:rsidRPr="003A1BB9">
              <w:rPr>
                <w:rFonts w:ascii="Times New Roman" w:hAnsi="Times New Roman" w:cs="Times New Roman"/>
              </w:rPr>
              <w:t>632 274,00 zł</w:t>
            </w:r>
          </w:p>
        </w:tc>
        <w:tc>
          <w:tcPr>
            <w:tcW w:w="1701" w:type="dxa"/>
            <w:tcMar>
              <w:top w:w="85" w:type="dxa"/>
              <w:left w:w="142" w:type="dxa"/>
              <w:bottom w:w="85" w:type="dxa"/>
              <w:right w:w="142" w:type="dxa"/>
            </w:tcMar>
            <w:vAlign w:val="center"/>
          </w:tcPr>
          <w:p w14:paraId="792AE436" w14:textId="549594EE"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EFS</w:t>
            </w:r>
          </w:p>
        </w:tc>
        <w:tc>
          <w:tcPr>
            <w:tcW w:w="1842" w:type="dxa"/>
            <w:tcMar>
              <w:top w:w="85" w:type="dxa"/>
              <w:left w:w="142" w:type="dxa"/>
              <w:bottom w:w="85" w:type="dxa"/>
              <w:right w:w="142" w:type="dxa"/>
            </w:tcMar>
            <w:vAlign w:val="center"/>
          </w:tcPr>
          <w:p w14:paraId="7D81E5E6" w14:textId="77777777"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1EAB2C7A" w14:textId="77777777" w:rsidTr="003E2E2F">
        <w:trPr>
          <w:jc w:val="center"/>
        </w:trPr>
        <w:tc>
          <w:tcPr>
            <w:tcW w:w="3681" w:type="dxa"/>
            <w:vMerge w:val="restart"/>
            <w:tcMar>
              <w:top w:w="85" w:type="dxa"/>
              <w:left w:w="142" w:type="dxa"/>
              <w:bottom w:w="85" w:type="dxa"/>
              <w:right w:w="142" w:type="dxa"/>
            </w:tcMar>
            <w:vAlign w:val="center"/>
          </w:tcPr>
          <w:p w14:paraId="4FE41178" w14:textId="77777777" w:rsidR="000824D2" w:rsidRDefault="000824D2" w:rsidP="00F12E13">
            <w:pPr>
              <w:spacing w:line="276" w:lineRule="auto"/>
              <w:rPr>
                <w:rFonts w:ascii="Times New Roman" w:hAnsi="Times New Roman" w:cs="Times New Roman"/>
              </w:rPr>
            </w:pPr>
            <w:r w:rsidRPr="00616E7E">
              <w:rPr>
                <w:rFonts w:ascii="Times New Roman" w:hAnsi="Times New Roman" w:cs="Times New Roman"/>
              </w:rPr>
              <w:t xml:space="preserve">Przedsięwzięcie 1.3.3 Inwestycje w infrastrukturę </w:t>
            </w:r>
            <w:r w:rsidRPr="001709CD">
              <w:rPr>
                <w:rFonts w:ascii="Times New Roman" w:hAnsi="Times New Roman" w:cs="Times New Roman"/>
              </w:rPr>
              <w:t>społeczną (Typ 8)</w:t>
            </w:r>
          </w:p>
          <w:p w14:paraId="7B7F06A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BONUS</w:t>
            </w:r>
          </w:p>
        </w:tc>
        <w:tc>
          <w:tcPr>
            <w:tcW w:w="4393" w:type="dxa"/>
            <w:tcMar>
              <w:top w:w="85" w:type="dxa"/>
              <w:left w:w="142" w:type="dxa"/>
              <w:bottom w:w="85" w:type="dxa"/>
              <w:right w:w="142" w:type="dxa"/>
            </w:tcMar>
            <w:vAlign w:val="center"/>
          </w:tcPr>
          <w:p w14:paraId="532E26C1"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wybudowanych/przebudowanych obiektów, w których realizowane są usługi aktywizacji społeczno-zawodowej</w:t>
            </w:r>
          </w:p>
        </w:tc>
        <w:tc>
          <w:tcPr>
            <w:tcW w:w="1844" w:type="dxa"/>
            <w:tcMar>
              <w:top w:w="85" w:type="dxa"/>
              <w:left w:w="142" w:type="dxa"/>
              <w:bottom w:w="85" w:type="dxa"/>
              <w:right w:w="142" w:type="dxa"/>
            </w:tcMar>
            <w:vAlign w:val="center"/>
          </w:tcPr>
          <w:p w14:paraId="2C91930E"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3 sztuki</w:t>
            </w:r>
          </w:p>
        </w:tc>
        <w:tc>
          <w:tcPr>
            <w:tcW w:w="1843" w:type="dxa"/>
            <w:vMerge w:val="restart"/>
            <w:tcMar>
              <w:top w:w="85" w:type="dxa"/>
              <w:left w:w="142" w:type="dxa"/>
              <w:bottom w:w="85" w:type="dxa"/>
              <w:right w:w="142" w:type="dxa"/>
            </w:tcMar>
            <w:vAlign w:val="center"/>
          </w:tcPr>
          <w:p w14:paraId="67C34ADD" w14:textId="763CE588" w:rsidR="00B70A6B" w:rsidRPr="00B70A6B" w:rsidRDefault="00B70A6B" w:rsidP="00F12E13">
            <w:pPr>
              <w:spacing w:line="276" w:lineRule="auto"/>
              <w:jc w:val="center"/>
              <w:rPr>
                <w:rFonts w:ascii="Times New Roman" w:hAnsi="Times New Roman" w:cs="Times New Roman"/>
              </w:rPr>
            </w:pPr>
            <w:r w:rsidRPr="00F71510">
              <w:rPr>
                <w:rFonts w:ascii="Times New Roman" w:hAnsi="Times New Roman" w:cs="Times New Roman"/>
              </w:rPr>
              <w:t>839 767,65 zł</w:t>
            </w:r>
          </w:p>
        </w:tc>
        <w:tc>
          <w:tcPr>
            <w:tcW w:w="1701" w:type="dxa"/>
            <w:vMerge w:val="restart"/>
            <w:tcMar>
              <w:top w:w="85" w:type="dxa"/>
              <w:left w:w="142" w:type="dxa"/>
              <w:bottom w:w="85" w:type="dxa"/>
              <w:right w:w="142" w:type="dxa"/>
            </w:tcMar>
            <w:vAlign w:val="center"/>
          </w:tcPr>
          <w:p w14:paraId="4A1BE4C4" w14:textId="25458C71"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EFRR</w:t>
            </w:r>
          </w:p>
        </w:tc>
        <w:tc>
          <w:tcPr>
            <w:tcW w:w="1842" w:type="dxa"/>
            <w:vMerge w:val="restart"/>
            <w:tcMar>
              <w:top w:w="85" w:type="dxa"/>
              <w:left w:w="142" w:type="dxa"/>
              <w:bottom w:w="85" w:type="dxa"/>
              <w:right w:w="142" w:type="dxa"/>
            </w:tcMar>
            <w:vAlign w:val="center"/>
          </w:tcPr>
          <w:p w14:paraId="2B23FCEF" w14:textId="77777777"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50CCABB3" w14:textId="77777777" w:rsidTr="003E2E2F">
        <w:trPr>
          <w:jc w:val="center"/>
        </w:trPr>
        <w:tc>
          <w:tcPr>
            <w:tcW w:w="3681" w:type="dxa"/>
            <w:vMerge/>
            <w:tcMar>
              <w:top w:w="85" w:type="dxa"/>
              <w:left w:w="142" w:type="dxa"/>
              <w:bottom w:w="85" w:type="dxa"/>
              <w:right w:w="142" w:type="dxa"/>
            </w:tcMar>
            <w:vAlign w:val="center"/>
          </w:tcPr>
          <w:p w14:paraId="27D5FB05"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70BB938"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niepełnosprawnościami</w:t>
            </w:r>
          </w:p>
        </w:tc>
        <w:tc>
          <w:tcPr>
            <w:tcW w:w="1844" w:type="dxa"/>
            <w:tcMar>
              <w:top w:w="85" w:type="dxa"/>
              <w:left w:w="142" w:type="dxa"/>
              <w:bottom w:w="85" w:type="dxa"/>
              <w:right w:w="142" w:type="dxa"/>
            </w:tcMar>
            <w:vAlign w:val="center"/>
          </w:tcPr>
          <w:p w14:paraId="77CD8157"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3 sztuki</w:t>
            </w:r>
          </w:p>
        </w:tc>
        <w:tc>
          <w:tcPr>
            <w:tcW w:w="1843" w:type="dxa"/>
            <w:vMerge/>
            <w:tcMar>
              <w:top w:w="85" w:type="dxa"/>
              <w:left w:w="142" w:type="dxa"/>
              <w:bottom w:w="85" w:type="dxa"/>
              <w:right w:w="142" w:type="dxa"/>
            </w:tcMar>
            <w:vAlign w:val="center"/>
          </w:tcPr>
          <w:p w14:paraId="21E7EB4E" w14:textId="77777777" w:rsidR="000824D2" w:rsidRPr="00C170E0"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93ADD2F" w14:textId="77777777" w:rsidR="000824D2" w:rsidRPr="00C170E0"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24449B6" w14:textId="77777777" w:rsidR="000824D2" w:rsidRPr="00A84017" w:rsidRDefault="000824D2" w:rsidP="00F12E13">
            <w:pPr>
              <w:spacing w:line="276" w:lineRule="auto"/>
              <w:rPr>
                <w:rFonts w:ascii="Times New Roman" w:hAnsi="Times New Roman" w:cs="Times New Roman"/>
              </w:rPr>
            </w:pPr>
          </w:p>
        </w:tc>
      </w:tr>
      <w:tr w:rsidR="000824D2" w:rsidRPr="00A84017" w14:paraId="79AF2CCD" w14:textId="77777777" w:rsidTr="003E2E2F">
        <w:trPr>
          <w:jc w:val="center"/>
        </w:trPr>
        <w:tc>
          <w:tcPr>
            <w:tcW w:w="9918" w:type="dxa"/>
            <w:gridSpan w:val="3"/>
            <w:vMerge w:val="restart"/>
            <w:tcMar>
              <w:top w:w="85" w:type="dxa"/>
              <w:left w:w="142" w:type="dxa"/>
              <w:bottom w:w="85" w:type="dxa"/>
              <w:right w:w="142" w:type="dxa"/>
            </w:tcMar>
            <w:vAlign w:val="center"/>
          </w:tcPr>
          <w:p w14:paraId="7F9C6D6C" w14:textId="000D7003" w:rsidR="000824D2" w:rsidRPr="00C170E0" w:rsidRDefault="000824D2" w:rsidP="00F12E13">
            <w:pPr>
              <w:spacing w:line="276" w:lineRule="auto"/>
              <w:rPr>
                <w:rFonts w:ascii="Times New Roman" w:hAnsi="Times New Roman" w:cs="Times New Roman"/>
                <w:b/>
                <w:bCs/>
              </w:rPr>
            </w:pPr>
            <w:r w:rsidRPr="00C170E0">
              <w:rPr>
                <w:rFonts w:ascii="Times New Roman" w:hAnsi="Times New Roman" w:cs="Times New Roman"/>
                <w:b/>
                <w:bCs/>
              </w:rPr>
              <w:t>Razem cel szczegółowy 1.3</w:t>
            </w:r>
          </w:p>
        </w:tc>
        <w:tc>
          <w:tcPr>
            <w:tcW w:w="1843" w:type="dxa"/>
            <w:tcMar>
              <w:top w:w="85" w:type="dxa"/>
              <w:left w:w="142" w:type="dxa"/>
              <w:bottom w:w="85" w:type="dxa"/>
              <w:right w:w="142" w:type="dxa"/>
            </w:tcMar>
            <w:vAlign w:val="center"/>
          </w:tcPr>
          <w:p w14:paraId="2F1EBB8D" w14:textId="08322DC4" w:rsidR="000B62AE" w:rsidRPr="00D57F80" w:rsidRDefault="000131BB" w:rsidP="00F12E13">
            <w:pPr>
              <w:spacing w:line="276" w:lineRule="auto"/>
              <w:jc w:val="center"/>
              <w:rPr>
                <w:rFonts w:ascii="Times New Roman" w:hAnsi="Times New Roman" w:cs="Times New Roman"/>
              </w:rPr>
            </w:pPr>
            <w:r w:rsidRPr="00D57F80">
              <w:rPr>
                <w:rFonts w:ascii="Times New Roman" w:hAnsi="Times New Roman" w:cs="Times New Roman"/>
              </w:rPr>
              <w:t>1 361 018,50 zł</w:t>
            </w:r>
          </w:p>
        </w:tc>
        <w:tc>
          <w:tcPr>
            <w:tcW w:w="1701" w:type="dxa"/>
            <w:shd w:val="clear" w:color="auto" w:fill="auto"/>
            <w:tcMar>
              <w:top w:w="85" w:type="dxa"/>
              <w:left w:w="142" w:type="dxa"/>
              <w:bottom w:w="85" w:type="dxa"/>
              <w:right w:w="142" w:type="dxa"/>
            </w:tcMar>
            <w:vAlign w:val="center"/>
          </w:tcPr>
          <w:p w14:paraId="490DD8AE" w14:textId="64DCA24E"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EFS</w:t>
            </w:r>
          </w:p>
        </w:tc>
        <w:tc>
          <w:tcPr>
            <w:tcW w:w="1842" w:type="dxa"/>
            <w:shd w:val="clear" w:color="auto" w:fill="auto"/>
            <w:tcMar>
              <w:top w:w="85" w:type="dxa"/>
              <w:left w:w="142" w:type="dxa"/>
              <w:bottom w:w="85" w:type="dxa"/>
              <w:right w:w="142" w:type="dxa"/>
            </w:tcMar>
            <w:vAlign w:val="center"/>
          </w:tcPr>
          <w:p w14:paraId="333E577D" w14:textId="7F4B77F4"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6CCD9E35" w14:textId="77777777" w:rsidTr="003E2E2F">
        <w:trPr>
          <w:jc w:val="center"/>
        </w:trPr>
        <w:tc>
          <w:tcPr>
            <w:tcW w:w="9918" w:type="dxa"/>
            <w:gridSpan w:val="3"/>
            <w:vMerge/>
            <w:tcMar>
              <w:top w:w="85" w:type="dxa"/>
              <w:left w:w="142" w:type="dxa"/>
              <w:bottom w:w="85" w:type="dxa"/>
              <w:right w:w="142" w:type="dxa"/>
            </w:tcMar>
          </w:tcPr>
          <w:p w14:paraId="459CD297" w14:textId="6B10D6CD" w:rsidR="000824D2" w:rsidRPr="00C170E0"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2C47C2E6" w14:textId="74170C94" w:rsidR="00B70A6B" w:rsidRPr="00B70A6B" w:rsidRDefault="00B70A6B" w:rsidP="00F12E13">
            <w:pPr>
              <w:spacing w:line="276" w:lineRule="auto"/>
              <w:jc w:val="center"/>
              <w:rPr>
                <w:rFonts w:ascii="Times New Roman" w:hAnsi="Times New Roman" w:cs="Times New Roman"/>
                <w:b/>
                <w:bCs/>
                <w:strike/>
              </w:rPr>
            </w:pPr>
            <w:r w:rsidRPr="00F71510">
              <w:rPr>
                <w:rFonts w:ascii="Times New Roman" w:hAnsi="Times New Roman" w:cs="Times New Roman"/>
              </w:rPr>
              <w:t>839 767,65 zł</w:t>
            </w:r>
          </w:p>
        </w:tc>
        <w:tc>
          <w:tcPr>
            <w:tcW w:w="1701" w:type="dxa"/>
            <w:shd w:val="clear" w:color="auto" w:fill="auto"/>
            <w:tcMar>
              <w:top w:w="85" w:type="dxa"/>
              <w:left w:w="142" w:type="dxa"/>
              <w:bottom w:w="85" w:type="dxa"/>
              <w:right w:w="142" w:type="dxa"/>
            </w:tcMar>
            <w:vAlign w:val="center"/>
          </w:tcPr>
          <w:p w14:paraId="580CB570" w14:textId="72AB2FF1"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EFRR</w:t>
            </w:r>
          </w:p>
        </w:tc>
        <w:tc>
          <w:tcPr>
            <w:tcW w:w="1842" w:type="dxa"/>
            <w:shd w:val="clear" w:color="auto" w:fill="auto"/>
            <w:tcMar>
              <w:top w:w="85" w:type="dxa"/>
              <w:left w:w="142" w:type="dxa"/>
              <w:bottom w:w="85" w:type="dxa"/>
              <w:right w:w="142" w:type="dxa"/>
            </w:tcMar>
            <w:vAlign w:val="center"/>
          </w:tcPr>
          <w:p w14:paraId="7A997941" w14:textId="2C5B1C60"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2698DAED" w14:textId="77777777" w:rsidTr="00860A23">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66F795DA"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lastRenderedPageBreak/>
              <w:t>Wskaźnik rezultatu 1.3</w:t>
            </w:r>
            <w:r>
              <w:rPr>
                <w:rFonts w:ascii="Times New Roman" w:hAnsi="Times New Roman" w:cs="Times New Roman"/>
              </w:rPr>
              <w:t xml:space="preserve"> </w:t>
            </w:r>
          </w:p>
        </w:tc>
        <w:tc>
          <w:tcPr>
            <w:tcW w:w="4393" w:type="dxa"/>
            <w:tcMar>
              <w:top w:w="85" w:type="dxa"/>
              <w:left w:w="142" w:type="dxa"/>
              <w:bottom w:w="85" w:type="dxa"/>
              <w:right w:w="142" w:type="dxa"/>
            </w:tcMar>
            <w:vAlign w:val="center"/>
          </w:tcPr>
          <w:p w14:paraId="433CBBFD"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wspartych w programie miejsc świadczenia usług społecznych istniejących po zakończeniu projektu</w:t>
            </w:r>
            <w:r>
              <w:rPr>
                <w:rFonts w:ascii="Times New Roman" w:hAnsi="Times New Roman" w:cs="Times New Roman"/>
              </w:rPr>
              <w:t xml:space="preserve"> </w:t>
            </w:r>
            <w:r w:rsidRPr="001709CD">
              <w:rPr>
                <w:rFonts w:ascii="Times New Roman" w:hAnsi="Times New Roman" w:cs="Times New Roman"/>
              </w:rPr>
              <w:t>(Typ 9 Typ 10)</w:t>
            </w:r>
          </w:p>
        </w:tc>
        <w:tc>
          <w:tcPr>
            <w:tcW w:w="1844" w:type="dxa"/>
            <w:tcMar>
              <w:top w:w="85" w:type="dxa"/>
              <w:left w:w="142" w:type="dxa"/>
              <w:bottom w:w="85" w:type="dxa"/>
              <w:right w:w="142" w:type="dxa"/>
            </w:tcMar>
            <w:vAlign w:val="center"/>
          </w:tcPr>
          <w:p w14:paraId="0C04B30D" w14:textId="77777777" w:rsidR="000824D2" w:rsidRPr="00A84017" w:rsidRDefault="000824D2" w:rsidP="00F12E13">
            <w:pPr>
              <w:spacing w:line="276" w:lineRule="auto"/>
              <w:jc w:val="center"/>
              <w:outlineLvl w:val="0"/>
              <w:rPr>
                <w:rFonts w:ascii="Times New Roman" w:hAnsi="Times New Roman" w:cs="Times New Roman"/>
              </w:rPr>
            </w:pPr>
            <w:r w:rsidRPr="0049170F">
              <w:rPr>
                <w:rFonts w:ascii="Times New Roman" w:hAnsi="Times New Roman" w:cs="Times New Roman"/>
              </w:rPr>
              <w:t>2 sztuki</w:t>
            </w:r>
          </w:p>
        </w:tc>
        <w:tc>
          <w:tcPr>
            <w:tcW w:w="1843" w:type="dxa"/>
            <w:shd w:val="clear" w:color="auto" w:fill="BFBFBF" w:themeFill="background1" w:themeFillShade="BF"/>
            <w:tcMar>
              <w:top w:w="85" w:type="dxa"/>
              <w:left w:w="142" w:type="dxa"/>
              <w:bottom w:w="85" w:type="dxa"/>
              <w:right w:w="142" w:type="dxa"/>
            </w:tcMar>
            <w:vAlign w:val="center"/>
          </w:tcPr>
          <w:p w14:paraId="2B55C0E8" w14:textId="5A07D8B2" w:rsidR="00B10B53" w:rsidRPr="009667AC" w:rsidRDefault="00B10B53"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13D64D31" w14:textId="7EB3AEE9" w:rsidR="000824D2" w:rsidRPr="00A84017" w:rsidRDefault="000824D2" w:rsidP="00F12E13">
            <w:pPr>
              <w:spacing w:line="276" w:lineRule="auto"/>
              <w:jc w:val="center"/>
              <w:outlineLvl w:val="0"/>
              <w:rPr>
                <w:rFonts w:ascii="Times New Roman" w:hAnsi="Times New Roman" w:cs="Times New Roman"/>
              </w:rPr>
            </w:pPr>
            <w:r w:rsidRPr="0049170F">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1F5BFA2A" w14:textId="77777777" w:rsidR="000824D2" w:rsidRPr="00A84017" w:rsidRDefault="000824D2" w:rsidP="00F12E13">
            <w:pPr>
              <w:spacing w:line="276" w:lineRule="auto"/>
              <w:jc w:val="center"/>
              <w:rPr>
                <w:rFonts w:ascii="Times New Roman" w:hAnsi="Times New Roman" w:cs="Times New Roman"/>
              </w:rPr>
            </w:pPr>
            <w:r w:rsidRPr="00FE2970">
              <w:rPr>
                <w:rFonts w:ascii="Times New Roman" w:hAnsi="Times New Roman" w:cs="Times New Roman"/>
                <w:color w:val="000000" w:themeColor="text1"/>
              </w:rPr>
              <w:t>Realizacja LSR</w:t>
            </w:r>
          </w:p>
        </w:tc>
      </w:tr>
      <w:tr w:rsidR="000824D2" w:rsidRPr="00A84017" w14:paraId="07372E60"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51137C61"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3977D9C" w14:textId="77777777" w:rsidR="000824D2" w:rsidRPr="00A84017" w:rsidRDefault="000824D2" w:rsidP="00F12E13">
            <w:pPr>
              <w:spacing w:line="276" w:lineRule="auto"/>
              <w:rPr>
                <w:rFonts w:ascii="Times New Roman" w:hAnsi="Times New Roman" w:cs="Times New Roman"/>
              </w:rPr>
            </w:pPr>
            <w:r w:rsidRPr="003E2FE1">
              <w:rPr>
                <w:rFonts w:ascii="Times New Roman" w:hAnsi="Times New Roman" w:cs="Times New Roman"/>
              </w:rPr>
              <w:t>Liczba osób korzystających z wybudowanych/przebudowanych obiektów, w których realizowane są usługi aktywizacji społeczno-zawodowej</w:t>
            </w:r>
          </w:p>
        </w:tc>
        <w:tc>
          <w:tcPr>
            <w:tcW w:w="1844" w:type="dxa"/>
            <w:tcMar>
              <w:top w:w="85" w:type="dxa"/>
              <w:left w:w="142" w:type="dxa"/>
              <w:bottom w:w="85" w:type="dxa"/>
              <w:right w:w="142" w:type="dxa"/>
            </w:tcMar>
            <w:vAlign w:val="center"/>
          </w:tcPr>
          <w:p w14:paraId="15BACADA" w14:textId="77777777"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rPr>
              <w:t>60 osób</w:t>
            </w:r>
          </w:p>
        </w:tc>
        <w:tc>
          <w:tcPr>
            <w:tcW w:w="1843" w:type="dxa"/>
            <w:shd w:val="clear" w:color="auto" w:fill="BFBFBF" w:themeFill="background1" w:themeFillShade="BF"/>
            <w:tcMar>
              <w:top w:w="85" w:type="dxa"/>
              <w:left w:w="142" w:type="dxa"/>
              <w:bottom w:w="85" w:type="dxa"/>
              <w:right w:w="142" w:type="dxa"/>
            </w:tcMar>
            <w:vAlign w:val="center"/>
          </w:tcPr>
          <w:p w14:paraId="3A04C65E" w14:textId="3940E6D6" w:rsidR="002D755A" w:rsidRPr="002D755A" w:rsidRDefault="002D755A" w:rsidP="00F12E13">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643ACE53" w14:textId="4BBC87A7"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3F0A3F9D" w14:textId="77777777" w:rsidR="000824D2" w:rsidRPr="00A84017" w:rsidRDefault="000824D2" w:rsidP="00F12E13">
            <w:pPr>
              <w:spacing w:line="276" w:lineRule="auto"/>
              <w:jc w:val="center"/>
              <w:rPr>
                <w:rFonts w:ascii="Times New Roman" w:hAnsi="Times New Roman" w:cs="Times New Roman"/>
              </w:rPr>
            </w:pPr>
            <w:r w:rsidRPr="00FE2970">
              <w:rPr>
                <w:rFonts w:ascii="Times New Roman" w:hAnsi="Times New Roman" w:cs="Times New Roman"/>
                <w:color w:val="000000" w:themeColor="text1"/>
              </w:rPr>
              <w:t>Realizacja LSR</w:t>
            </w:r>
          </w:p>
        </w:tc>
      </w:tr>
      <w:tr w:rsidR="0026490F" w:rsidRPr="00A84017" w14:paraId="3E76256A"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30848121" w14:textId="7EC47860" w:rsidR="0026490F" w:rsidRPr="0049170F" w:rsidRDefault="0026490F" w:rsidP="00F12E13">
            <w:pPr>
              <w:spacing w:line="276" w:lineRule="auto"/>
              <w:rPr>
                <w:rFonts w:ascii="Times New Roman" w:hAnsi="Times New Roman" w:cs="Times New Roman"/>
                <w:color w:val="000000" w:themeColor="text1"/>
              </w:rPr>
            </w:pPr>
            <w:r w:rsidRPr="00C43574">
              <w:rPr>
                <w:rFonts w:ascii="Times New Roman" w:hAnsi="Times New Roman" w:cs="Times New Roman"/>
                <w:b/>
                <w:color w:val="000000" w:themeColor="text1"/>
              </w:rPr>
              <w:t>Cel szczegółowy 1.4</w:t>
            </w:r>
            <w:r w:rsidRPr="00C43574">
              <w:rPr>
                <w:rFonts w:ascii="Times New Roman" w:hAnsi="Times New Roman" w:cs="Times New Roman"/>
                <w:b/>
                <w:color w:val="FFFFFF" w:themeColor="background1"/>
              </w:rPr>
              <w:t xml:space="preserve"> </w:t>
            </w:r>
            <w:r w:rsidRPr="00C43574">
              <w:rPr>
                <w:rFonts w:ascii="Times New Roman" w:hAnsi="Times New Roman" w:cs="Times New Roman"/>
                <w:b/>
                <w:color w:val="000000" w:themeColor="text1"/>
              </w:rPr>
              <w:t>Wyrównanie szans edukacyjnych dzieci i młodzieży w szczególności niepełnosprawnych</w:t>
            </w:r>
          </w:p>
        </w:tc>
        <w:tc>
          <w:tcPr>
            <w:tcW w:w="1842" w:type="dxa"/>
            <w:shd w:val="clear" w:color="auto" w:fill="244061" w:themeFill="accent1" w:themeFillShade="80"/>
            <w:tcMar>
              <w:top w:w="85" w:type="dxa"/>
              <w:left w:w="142" w:type="dxa"/>
              <w:bottom w:w="85" w:type="dxa"/>
              <w:right w:w="142" w:type="dxa"/>
            </w:tcMar>
            <w:vAlign w:val="center"/>
          </w:tcPr>
          <w:p w14:paraId="665AA4EE" w14:textId="77777777" w:rsidR="0026490F" w:rsidRPr="00ED37E9" w:rsidRDefault="0026490F" w:rsidP="00F12E13">
            <w:pPr>
              <w:spacing w:line="276" w:lineRule="auto"/>
              <w:jc w:val="center"/>
              <w:rPr>
                <w:rFonts w:ascii="Times New Roman" w:hAnsi="Times New Roman" w:cs="Times New Roman"/>
              </w:rPr>
            </w:pPr>
          </w:p>
        </w:tc>
      </w:tr>
      <w:tr w:rsidR="000824D2" w:rsidRPr="00A84017" w14:paraId="36572444" w14:textId="77777777" w:rsidTr="003E2E2F">
        <w:trPr>
          <w:jc w:val="center"/>
        </w:trPr>
        <w:tc>
          <w:tcPr>
            <w:tcW w:w="3681" w:type="dxa"/>
            <w:vMerge w:val="restart"/>
            <w:tcMar>
              <w:top w:w="85" w:type="dxa"/>
              <w:left w:w="142" w:type="dxa"/>
              <w:bottom w:w="85" w:type="dxa"/>
              <w:right w:w="142" w:type="dxa"/>
            </w:tcMar>
            <w:vAlign w:val="center"/>
          </w:tcPr>
          <w:p w14:paraId="55861D03" w14:textId="77777777" w:rsidR="000824D2" w:rsidRPr="00A84017" w:rsidRDefault="000824D2" w:rsidP="00F12E13">
            <w:pPr>
              <w:spacing w:line="276" w:lineRule="auto"/>
              <w:rPr>
                <w:rFonts w:ascii="Times New Roman" w:hAnsi="Times New Roman" w:cs="Times New Roman"/>
              </w:rPr>
            </w:pPr>
            <w:r w:rsidRPr="0049170F">
              <w:rPr>
                <w:rFonts w:ascii="Times New Roman" w:hAnsi="Times New Roman" w:cs="Times New Roman"/>
              </w:rPr>
              <w:t>Przedsięwzięcie 1.4.1</w:t>
            </w:r>
            <w:r w:rsidRPr="0049170F">
              <w:rPr>
                <w:rFonts w:ascii="Times New Roman" w:hAnsi="Times New Roman" w:cs="Times New Roman"/>
                <w:color w:val="000000" w:themeColor="text1"/>
              </w:rPr>
              <w:t xml:space="preserve"> Zwiększenie dostępności do edukacji przedszkolnej (Typ 4b-f)</w:t>
            </w:r>
          </w:p>
        </w:tc>
        <w:tc>
          <w:tcPr>
            <w:tcW w:w="4393" w:type="dxa"/>
            <w:tcMar>
              <w:top w:w="85" w:type="dxa"/>
              <w:left w:w="142" w:type="dxa"/>
              <w:bottom w:w="85" w:type="dxa"/>
              <w:right w:w="142" w:type="dxa"/>
            </w:tcMar>
            <w:vAlign w:val="center"/>
          </w:tcPr>
          <w:p w14:paraId="1513DD33" w14:textId="77777777" w:rsidR="000824D2" w:rsidRPr="00A84017" w:rsidRDefault="000824D2" w:rsidP="00F12E13">
            <w:pPr>
              <w:spacing w:line="276" w:lineRule="auto"/>
              <w:rPr>
                <w:rFonts w:ascii="Times New Roman" w:hAnsi="Times New Roman" w:cs="Times New Roman"/>
              </w:rPr>
            </w:pPr>
            <w:r w:rsidRPr="0049170F">
              <w:rPr>
                <w:rFonts w:ascii="Times New Roman" w:hAnsi="Times New Roman" w:cs="Times New Roman"/>
              </w:rPr>
              <w:t>Liczba dzieci objętych w ramach programu dodatkowymi zajęciami zwiększającymi ich szanse edukacyjne w edukacji przedszkolnej</w:t>
            </w:r>
          </w:p>
        </w:tc>
        <w:tc>
          <w:tcPr>
            <w:tcW w:w="1844" w:type="dxa"/>
            <w:tcMar>
              <w:top w:w="85" w:type="dxa"/>
              <w:left w:w="142" w:type="dxa"/>
              <w:bottom w:w="85" w:type="dxa"/>
              <w:right w:w="142" w:type="dxa"/>
            </w:tcMar>
            <w:vAlign w:val="center"/>
          </w:tcPr>
          <w:p w14:paraId="3619B097" w14:textId="2018DF5D" w:rsidR="000824D2" w:rsidRPr="001C0BF3" w:rsidRDefault="000824D2" w:rsidP="00F12E13">
            <w:pPr>
              <w:spacing w:line="276" w:lineRule="auto"/>
              <w:jc w:val="center"/>
              <w:rPr>
                <w:rFonts w:ascii="Times New Roman" w:hAnsi="Times New Roman" w:cs="Times New Roman"/>
                <w:color w:val="FF0000"/>
              </w:rPr>
            </w:pPr>
            <w:r w:rsidRPr="001C0BF3">
              <w:rPr>
                <w:rFonts w:ascii="Times New Roman" w:hAnsi="Times New Roman" w:cs="Times New Roman"/>
              </w:rPr>
              <w:t>100 osób</w:t>
            </w:r>
          </w:p>
        </w:tc>
        <w:tc>
          <w:tcPr>
            <w:tcW w:w="1843" w:type="dxa"/>
            <w:vMerge w:val="restart"/>
            <w:tcMar>
              <w:top w:w="85" w:type="dxa"/>
              <w:left w:w="142" w:type="dxa"/>
              <w:bottom w:w="85" w:type="dxa"/>
              <w:right w:w="142" w:type="dxa"/>
            </w:tcMar>
            <w:vAlign w:val="center"/>
          </w:tcPr>
          <w:p w14:paraId="12985A23" w14:textId="0CF06601" w:rsidR="00CB2AC6" w:rsidRPr="00CB2AC6" w:rsidRDefault="00CB2AC6" w:rsidP="003A1BB9">
            <w:pPr>
              <w:spacing w:line="276" w:lineRule="auto"/>
              <w:jc w:val="center"/>
              <w:rPr>
                <w:rFonts w:ascii="Times New Roman" w:hAnsi="Times New Roman" w:cs="Times New Roman"/>
              </w:rPr>
            </w:pPr>
            <w:r w:rsidRPr="003A1BB9">
              <w:rPr>
                <w:rFonts w:ascii="Times New Roman" w:hAnsi="Times New Roman" w:cs="Times New Roman"/>
              </w:rPr>
              <w:t>1 037 546,34 zł</w:t>
            </w:r>
          </w:p>
        </w:tc>
        <w:tc>
          <w:tcPr>
            <w:tcW w:w="1701" w:type="dxa"/>
            <w:vMerge w:val="restart"/>
            <w:tcMar>
              <w:top w:w="85" w:type="dxa"/>
              <w:left w:w="142" w:type="dxa"/>
              <w:bottom w:w="85" w:type="dxa"/>
              <w:right w:w="142" w:type="dxa"/>
            </w:tcMar>
            <w:vAlign w:val="center"/>
          </w:tcPr>
          <w:p w14:paraId="79C6BCEA" w14:textId="2728AD72" w:rsidR="000824D2" w:rsidRPr="00A84017" w:rsidRDefault="000824D2" w:rsidP="00F12E13">
            <w:pPr>
              <w:spacing w:line="276" w:lineRule="auto"/>
              <w:jc w:val="center"/>
              <w:rPr>
                <w:rFonts w:ascii="Times New Roman" w:hAnsi="Times New Roman" w:cs="Times New Roman"/>
              </w:rPr>
            </w:pPr>
            <w:r w:rsidRPr="006B6EE9">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584A52CB"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6ACFED3A" w14:textId="77777777" w:rsidTr="003E2E2F">
        <w:trPr>
          <w:jc w:val="center"/>
        </w:trPr>
        <w:tc>
          <w:tcPr>
            <w:tcW w:w="3681" w:type="dxa"/>
            <w:vMerge/>
            <w:tcMar>
              <w:top w:w="85" w:type="dxa"/>
              <w:left w:w="142" w:type="dxa"/>
              <w:bottom w:w="85" w:type="dxa"/>
              <w:right w:w="142" w:type="dxa"/>
            </w:tcMar>
            <w:vAlign w:val="center"/>
          </w:tcPr>
          <w:p w14:paraId="48171B78"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985B179"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miejsc wychowania przedszkolnego dofinansowanych w programie</w:t>
            </w:r>
          </w:p>
        </w:tc>
        <w:tc>
          <w:tcPr>
            <w:tcW w:w="1844" w:type="dxa"/>
            <w:tcMar>
              <w:top w:w="85" w:type="dxa"/>
              <w:left w:w="142" w:type="dxa"/>
              <w:bottom w:w="85" w:type="dxa"/>
              <w:right w:w="142" w:type="dxa"/>
            </w:tcMar>
            <w:vAlign w:val="center"/>
          </w:tcPr>
          <w:p w14:paraId="58F6317E" w14:textId="587A061A" w:rsidR="000824D2" w:rsidRPr="00FE3589" w:rsidRDefault="000824D2" w:rsidP="00F12E13">
            <w:pPr>
              <w:spacing w:line="276" w:lineRule="auto"/>
              <w:jc w:val="center"/>
              <w:rPr>
                <w:rFonts w:ascii="Times New Roman" w:hAnsi="Times New Roman" w:cs="Times New Roman"/>
              </w:rPr>
            </w:pPr>
            <w:r w:rsidRPr="006522FA">
              <w:rPr>
                <w:rFonts w:ascii="Times New Roman" w:hAnsi="Times New Roman" w:cs="Times New Roman"/>
              </w:rPr>
              <w:t>8 sztuk</w:t>
            </w:r>
          </w:p>
        </w:tc>
        <w:tc>
          <w:tcPr>
            <w:tcW w:w="1843" w:type="dxa"/>
            <w:vMerge/>
            <w:tcMar>
              <w:top w:w="85" w:type="dxa"/>
              <w:left w:w="142" w:type="dxa"/>
              <w:bottom w:w="85" w:type="dxa"/>
              <w:right w:w="142" w:type="dxa"/>
            </w:tcMar>
            <w:vAlign w:val="center"/>
          </w:tcPr>
          <w:p w14:paraId="77D59400"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79BAD0C"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0A4A98AD" w14:textId="77777777" w:rsidR="000824D2" w:rsidRPr="00A84017" w:rsidRDefault="000824D2" w:rsidP="00F12E13">
            <w:pPr>
              <w:spacing w:line="276" w:lineRule="auto"/>
              <w:rPr>
                <w:rFonts w:ascii="Times New Roman" w:hAnsi="Times New Roman" w:cs="Times New Roman"/>
              </w:rPr>
            </w:pPr>
          </w:p>
        </w:tc>
      </w:tr>
      <w:tr w:rsidR="000824D2" w:rsidRPr="00A84017" w14:paraId="4BBA41AB" w14:textId="77777777" w:rsidTr="003E2E2F">
        <w:trPr>
          <w:jc w:val="center"/>
        </w:trPr>
        <w:tc>
          <w:tcPr>
            <w:tcW w:w="3681" w:type="dxa"/>
            <w:vMerge w:val="restart"/>
            <w:tcMar>
              <w:top w:w="85" w:type="dxa"/>
              <w:left w:w="142" w:type="dxa"/>
              <w:bottom w:w="85" w:type="dxa"/>
              <w:right w:w="142" w:type="dxa"/>
            </w:tcMar>
            <w:vAlign w:val="center"/>
          </w:tcPr>
          <w:p w14:paraId="45CCB5BE"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Przedsięwzięcie 1.4.2</w:t>
            </w:r>
            <w:r w:rsidRPr="00C43574">
              <w:rPr>
                <w:rFonts w:ascii="Times New Roman" w:hAnsi="Times New Roman" w:cs="Times New Roman"/>
                <w:color w:val="000000" w:themeColor="text1"/>
              </w:rPr>
              <w:t xml:space="preserve"> Wyrównanie szans dzieci i młodzieży</w:t>
            </w:r>
            <w:r>
              <w:rPr>
                <w:rFonts w:ascii="Times New Roman" w:hAnsi="Times New Roman" w:cs="Times New Roman"/>
                <w:color w:val="000000" w:themeColor="text1"/>
              </w:rPr>
              <w:t xml:space="preserve"> </w:t>
            </w:r>
            <w:r w:rsidRPr="0049170F">
              <w:rPr>
                <w:rFonts w:ascii="Times New Roman" w:hAnsi="Times New Roman" w:cs="Times New Roman"/>
                <w:color w:val="000000" w:themeColor="text1"/>
              </w:rPr>
              <w:t>(Typ 5)</w:t>
            </w:r>
          </w:p>
        </w:tc>
        <w:tc>
          <w:tcPr>
            <w:tcW w:w="4393" w:type="dxa"/>
            <w:tcMar>
              <w:top w:w="85" w:type="dxa"/>
              <w:left w:w="142" w:type="dxa"/>
              <w:bottom w:w="85" w:type="dxa"/>
              <w:right w:w="142" w:type="dxa"/>
            </w:tcMar>
            <w:vAlign w:val="center"/>
          </w:tcPr>
          <w:p w14:paraId="5965149C"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 xml:space="preserve">Liczba uczniów objętych wsparciem w zakresie rozwijania kompetencji </w:t>
            </w:r>
            <w:r w:rsidRPr="00D85F6F">
              <w:rPr>
                <w:rFonts w:ascii="Times New Roman" w:hAnsi="Times New Roman" w:cs="Times New Roman"/>
              </w:rPr>
              <w:t>kluczowych lub umiejętności uniwersalnych</w:t>
            </w:r>
            <w:r>
              <w:rPr>
                <w:rFonts w:ascii="Times New Roman" w:hAnsi="Times New Roman" w:cs="Times New Roman"/>
              </w:rPr>
              <w:t xml:space="preserve"> </w:t>
            </w:r>
            <w:r w:rsidRPr="00C43574">
              <w:rPr>
                <w:rFonts w:ascii="Times New Roman" w:hAnsi="Times New Roman" w:cs="Times New Roman"/>
              </w:rPr>
              <w:t>w programie</w:t>
            </w:r>
          </w:p>
        </w:tc>
        <w:tc>
          <w:tcPr>
            <w:tcW w:w="1844" w:type="dxa"/>
            <w:tcMar>
              <w:top w:w="85" w:type="dxa"/>
              <w:left w:w="142" w:type="dxa"/>
              <w:bottom w:w="85" w:type="dxa"/>
              <w:right w:w="142" w:type="dxa"/>
            </w:tcMar>
            <w:vAlign w:val="center"/>
          </w:tcPr>
          <w:p w14:paraId="18927C02" w14:textId="77777777" w:rsidR="000824D2" w:rsidRDefault="000824D2" w:rsidP="00F12E13">
            <w:pPr>
              <w:spacing w:line="276" w:lineRule="auto"/>
              <w:jc w:val="center"/>
              <w:outlineLvl w:val="0"/>
              <w:rPr>
                <w:rFonts w:ascii="Times New Roman" w:hAnsi="Times New Roman" w:cs="Times New Roman"/>
                <w:strike/>
                <w:color w:val="FF0000"/>
              </w:rPr>
            </w:pPr>
          </w:p>
          <w:p w14:paraId="4A80F72F" w14:textId="596526E8" w:rsidR="000824D2" w:rsidRPr="001C0BF3" w:rsidRDefault="000824D2" w:rsidP="00F12E13">
            <w:pPr>
              <w:spacing w:line="276" w:lineRule="auto"/>
              <w:jc w:val="center"/>
              <w:outlineLvl w:val="0"/>
              <w:rPr>
                <w:rFonts w:ascii="Times New Roman" w:hAnsi="Times New Roman" w:cs="Times New Roman"/>
              </w:rPr>
            </w:pPr>
            <w:r w:rsidRPr="001C0BF3">
              <w:rPr>
                <w:rFonts w:ascii="Times New Roman" w:hAnsi="Times New Roman" w:cs="Times New Roman"/>
              </w:rPr>
              <w:t>150 osób</w:t>
            </w:r>
          </w:p>
          <w:p w14:paraId="15D495AB" w14:textId="753DA80E" w:rsidR="000824D2" w:rsidRPr="00FE3589" w:rsidRDefault="000824D2" w:rsidP="00F12E13">
            <w:pPr>
              <w:spacing w:line="276" w:lineRule="auto"/>
              <w:jc w:val="center"/>
              <w:outlineLvl w:val="0"/>
              <w:rPr>
                <w:rFonts w:ascii="Times New Roman" w:hAnsi="Times New Roman" w:cs="Times New Roman"/>
              </w:rPr>
            </w:pPr>
          </w:p>
        </w:tc>
        <w:tc>
          <w:tcPr>
            <w:tcW w:w="1843" w:type="dxa"/>
            <w:vMerge w:val="restart"/>
            <w:tcMar>
              <w:top w:w="85" w:type="dxa"/>
              <w:left w:w="142" w:type="dxa"/>
              <w:bottom w:w="85" w:type="dxa"/>
              <w:right w:w="142" w:type="dxa"/>
            </w:tcMar>
            <w:vAlign w:val="center"/>
          </w:tcPr>
          <w:p w14:paraId="177E714E" w14:textId="6C0084EA" w:rsidR="00CB2AC6" w:rsidRPr="00CB2AC6" w:rsidRDefault="00CB2AC6" w:rsidP="00F12E13">
            <w:pPr>
              <w:spacing w:line="276" w:lineRule="auto"/>
              <w:jc w:val="center"/>
              <w:rPr>
                <w:rFonts w:ascii="Times New Roman" w:hAnsi="Times New Roman" w:cs="Times New Roman"/>
              </w:rPr>
            </w:pPr>
            <w:r w:rsidRPr="003A1BB9">
              <w:rPr>
                <w:rFonts w:ascii="Times New Roman" w:hAnsi="Times New Roman" w:cs="Times New Roman"/>
              </w:rPr>
              <w:t>1 022 987,76 zł</w:t>
            </w:r>
          </w:p>
        </w:tc>
        <w:tc>
          <w:tcPr>
            <w:tcW w:w="1701" w:type="dxa"/>
            <w:vMerge w:val="restart"/>
            <w:tcMar>
              <w:top w:w="85" w:type="dxa"/>
              <w:left w:w="142" w:type="dxa"/>
              <w:bottom w:w="85" w:type="dxa"/>
              <w:right w:w="142" w:type="dxa"/>
            </w:tcMar>
            <w:vAlign w:val="center"/>
          </w:tcPr>
          <w:p w14:paraId="68CD68F1" w14:textId="480474D9"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2B3FDAD1"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65330C51" w14:textId="77777777" w:rsidTr="003E2E2F">
        <w:trPr>
          <w:jc w:val="center"/>
        </w:trPr>
        <w:tc>
          <w:tcPr>
            <w:tcW w:w="3681" w:type="dxa"/>
            <w:vMerge/>
            <w:tcMar>
              <w:top w:w="85" w:type="dxa"/>
              <w:left w:w="142" w:type="dxa"/>
              <w:bottom w:w="85" w:type="dxa"/>
              <w:right w:w="142" w:type="dxa"/>
            </w:tcMar>
            <w:vAlign w:val="center"/>
          </w:tcPr>
          <w:p w14:paraId="43760A5F"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278C2C5" w14:textId="77777777" w:rsidR="000824D2" w:rsidRPr="00A84017" w:rsidRDefault="000824D2" w:rsidP="00F12E13">
            <w:pPr>
              <w:spacing w:line="276" w:lineRule="auto"/>
              <w:rPr>
                <w:rFonts w:ascii="Times New Roman" w:hAnsi="Times New Roman" w:cs="Times New Roman"/>
              </w:rPr>
            </w:pPr>
            <w:r w:rsidRPr="00A319E4">
              <w:rPr>
                <w:rFonts w:ascii="Times New Roman" w:hAnsi="Times New Roman" w:cs="Times New Roman"/>
              </w:rPr>
              <w:t>Liczba szkół, których pracownie przedmiotowe zostały doposażone w programie</w:t>
            </w:r>
          </w:p>
        </w:tc>
        <w:tc>
          <w:tcPr>
            <w:tcW w:w="1844" w:type="dxa"/>
            <w:tcMar>
              <w:top w:w="85" w:type="dxa"/>
              <w:left w:w="142" w:type="dxa"/>
              <w:bottom w:w="85" w:type="dxa"/>
              <w:right w:w="142" w:type="dxa"/>
            </w:tcMar>
            <w:vAlign w:val="center"/>
          </w:tcPr>
          <w:p w14:paraId="0DD4B465" w14:textId="135B565C" w:rsidR="00FD3E87" w:rsidRPr="00FD3E87" w:rsidRDefault="00FD3E87" w:rsidP="00F12E13">
            <w:pPr>
              <w:spacing w:line="276" w:lineRule="auto"/>
              <w:jc w:val="center"/>
              <w:rPr>
                <w:rFonts w:ascii="Times New Roman" w:hAnsi="Times New Roman" w:cs="Times New Roman"/>
              </w:rPr>
            </w:pPr>
            <w:r w:rsidRPr="00F71510">
              <w:rPr>
                <w:rFonts w:ascii="Times New Roman" w:hAnsi="Times New Roman" w:cs="Times New Roman"/>
              </w:rPr>
              <w:t>3 sztuki</w:t>
            </w:r>
          </w:p>
        </w:tc>
        <w:tc>
          <w:tcPr>
            <w:tcW w:w="1843" w:type="dxa"/>
            <w:vMerge/>
            <w:tcMar>
              <w:top w:w="85" w:type="dxa"/>
              <w:left w:w="142" w:type="dxa"/>
              <w:bottom w:w="85" w:type="dxa"/>
              <w:right w:w="142" w:type="dxa"/>
            </w:tcMar>
          </w:tcPr>
          <w:p w14:paraId="34193C57"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72CB18B"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8A3F678" w14:textId="77777777" w:rsidR="000824D2" w:rsidRPr="00A84017" w:rsidRDefault="000824D2" w:rsidP="00F12E13">
            <w:pPr>
              <w:spacing w:line="276" w:lineRule="auto"/>
              <w:rPr>
                <w:rFonts w:ascii="Times New Roman" w:hAnsi="Times New Roman" w:cs="Times New Roman"/>
              </w:rPr>
            </w:pPr>
          </w:p>
        </w:tc>
      </w:tr>
      <w:tr w:rsidR="000824D2" w:rsidRPr="00A84017" w14:paraId="6B2CE405" w14:textId="77777777" w:rsidTr="003E2E2F">
        <w:trPr>
          <w:jc w:val="center"/>
        </w:trPr>
        <w:tc>
          <w:tcPr>
            <w:tcW w:w="3681" w:type="dxa"/>
            <w:vMerge/>
            <w:tcMar>
              <w:top w:w="85" w:type="dxa"/>
              <w:left w:w="142" w:type="dxa"/>
              <w:bottom w:w="85" w:type="dxa"/>
              <w:right w:w="142" w:type="dxa"/>
            </w:tcMar>
            <w:vAlign w:val="center"/>
          </w:tcPr>
          <w:p w14:paraId="726C7E8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73DF71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szkół i placówek systemu oświaty wyposażonych w ramach programu w sprzęt TIK do prowadzenia zajęć edukacyjnych</w:t>
            </w:r>
          </w:p>
        </w:tc>
        <w:tc>
          <w:tcPr>
            <w:tcW w:w="1844" w:type="dxa"/>
            <w:tcMar>
              <w:top w:w="85" w:type="dxa"/>
              <w:left w:w="142" w:type="dxa"/>
              <w:bottom w:w="85" w:type="dxa"/>
              <w:right w:w="142" w:type="dxa"/>
            </w:tcMar>
            <w:vAlign w:val="center"/>
          </w:tcPr>
          <w:p w14:paraId="2F3D6B00" w14:textId="77777777" w:rsidR="000824D2" w:rsidRPr="00A84017" w:rsidRDefault="000824D2" w:rsidP="00F12E13">
            <w:pPr>
              <w:spacing w:line="276" w:lineRule="auto"/>
              <w:jc w:val="center"/>
              <w:rPr>
                <w:rFonts w:ascii="Times New Roman" w:hAnsi="Times New Roman" w:cs="Times New Roman"/>
              </w:rPr>
            </w:pPr>
            <w:r w:rsidRPr="00D85F6F">
              <w:rPr>
                <w:rFonts w:ascii="Times New Roman" w:hAnsi="Times New Roman" w:cs="Times New Roman"/>
              </w:rPr>
              <w:t>8 sztuk</w:t>
            </w:r>
          </w:p>
        </w:tc>
        <w:tc>
          <w:tcPr>
            <w:tcW w:w="1843" w:type="dxa"/>
            <w:vMerge/>
            <w:tcMar>
              <w:top w:w="85" w:type="dxa"/>
              <w:left w:w="142" w:type="dxa"/>
              <w:bottom w:w="85" w:type="dxa"/>
              <w:right w:w="142" w:type="dxa"/>
            </w:tcMar>
          </w:tcPr>
          <w:p w14:paraId="623EAE92"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19BC137F"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F44BDA9" w14:textId="77777777" w:rsidR="000824D2" w:rsidRPr="00A84017" w:rsidRDefault="000824D2" w:rsidP="00F12E13">
            <w:pPr>
              <w:spacing w:line="276" w:lineRule="auto"/>
              <w:rPr>
                <w:rFonts w:ascii="Times New Roman" w:hAnsi="Times New Roman" w:cs="Times New Roman"/>
              </w:rPr>
            </w:pPr>
          </w:p>
        </w:tc>
      </w:tr>
      <w:tr w:rsidR="000824D2" w:rsidRPr="00A84017" w14:paraId="61CDAB23" w14:textId="77777777" w:rsidTr="003E2E2F">
        <w:trPr>
          <w:jc w:val="center"/>
        </w:trPr>
        <w:tc>
          <w:tcPr>
            <w:tcW w:w="3681" w:type="dxa"/>
            <w:vMerge w:val="restart"/>
            <w:tcMar>
              <w:top w:w="85" w:type="dxa"/>
              <w:left w:w="142" w:type="dxa"/>
              <w:bottom w:w="85" w:type="dxa"/>
              <w:right w:w="142" w:type="dxa"/>
            </w:tcMar>
            <w:vAlign w:val="center"/>
          </w:tcPr>
          <w:p w14:paraId="343475AC" w14:textId="77777777" w:rsidR="000824D2" w:rsidRDefault="000824D2" w:rsidP="00F12E13">
            <w:pPr>
              <w:spacing w:line="276" w:lineRule="auto"/>
              <w:rPr>
                <w:rFonts w:ascii="Times New Roman" w:hAnsi="Times New Roman" w:cs="Times New Roman"/>
                <w:color w:val="000000" w:themeColor="text1"/>
              </w:rPr>
            </w:pPr>
            <w:r>
              <w:rPr>
                <w:rFonts w:ascii="Times New Roman" w:hAnsi="Times New Roman" w:cs="Times New Roman"/>
              </w:rPr>
              <w:t>Przedsięwzięcie 1.4.3</w:t>
            </w:r>
            <w:r>
              <w:rPr>
                <w:rFonts w:ascii="Times New Roman" w:hAnsi="Times New Roman" w:cs="Times New Roman"/>
                <w:color w:val="000000" w:themeColor="text1"/>
              </w:rPr>
              <w:t xml:space="preserve"> Rozbudowa infrastruktury przedszkolnej i dostosowanie jej do potrzeb dzieci niepełnosprawnych (Typ 10)</w:t>
            </w:r>
          </w:p>
          <w:p w14:paraId="5B932A0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color w:val="000000" w:themeColor="text1"/>
              </w:rPr>
              <w:t>BONUS</w:t>
            </w:r>
          </w:p>
        </w:tc>
        <w:tc>
          <w:tcPr>
            <w:tcW w:w="4393" w:type="dxa"/>
            <w:tcMar>
              <w:top w:w="85" w:type="dxa"/>
              <w:left w:w="142" w:type="dxa"/>
              <w:bottom w:w="85" w:type="dxa"/>
              <w:right w:w="142" w:type="dxa"/>
            </w:tcMar>
            <w:vAlign w:val="center"/>
          </w:tcPr>
          <w:p w14:paraId="37BFAFD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wspartych obiektów infrastruktury przedszkolnej</w:t>
            </w:r>
          </w:p>
        </w:tc>
        <w:tc>
          <w:tcPr>
            <w:tcW w:w="1844" w:type="dxa"/>
            <w:tcMar>
              <w:top w:w="85" w:type="dxa"/>
              <w:left w:w="142" w:type="dxa"/>
              <w:bottom w:w="85" w:type="dxa"/>
              <w:right w:w="142" w:type="dxa"/>
            </w:tcMar>
            <w:vAlign w:val="center"/>
          </w:tcPr>
          <w:p w14:paraId="4FC8F95C" w14:textId="3081357F" w:rsidR="000824D2" w:rsidRPr="00FE3589" w:rsidRDefault="000824D2" w:rsidP="00F12E13">
            <w:pPr>
              <w:spacing w:line="276" w:lineRule="auto"/>
              <w:jc w:val="center"/>
              <w:rPr>
                <w:rFonts w:ascii="Times New Roman" w:hAnsi="Times New Roman" w:cs="Times New Roman"/>
              </w:rPr>
            </w:pPr>
            <w:r w:rsidRPr="001C0BF3">
              <w:rPr>
                <w:rFonts w:ascii="Times New Roman" w:hAnsi="Times New Roman" w:cs="Times New Roman"/>
              </w:rPr>
              <w:t>4 sztuki</w:t>
            </w:r>
          </w:p>
        </w:tc>
        <w:tc>
          <w:tcPr>
            <w:tcW w:w="1843" w:type="dxa"/>
            <w:vMerge w:val="restart"/>
            <w:tcMar>
              <w:top w:w="85" w:type="dxa"/>
              <w:left w:w="142" w:type="dxa"/>
              <w:bottom w:w="85" w:type="dxa"/>
              <w:right w:w="142" w:type="dxa"/>
            </w:tcMar>
            <w:vAlign w:val="center"/>
          </w:tcPr>
          <w:p w14:paraId="6C1311BD" w14:textId="67EA8765" w:rsidR="00037267" w:rsidRPr="00037267" w:rsidRDefault="00037267" w:rsidP="0002348D">
            <w:pPr>
              <w:spacing w:line="276" w:lineRule="auto"/>
              <w:jc w:val="center"/>
              <w:outlineLvl w:val="0"/>
              <w:rPr>
                <w:rFonts w:ascii="Times New Roman" w:hAnsi="Times New Roman" w:cs="Times New Roman"/>
              </w:rPr>
            </w:pPr>
            <w:r w:rsidRPr="0002348D">
              <w:rPr>
                <w:rFonts w:ascii="Times New Roman" w:hAnsi="Times New Roman" w:cs="Times New Roman"/>
              </w:rPr>
              <w:t>1 626 915,20 zł</w:t>
            </w:r>
          </w:p>
        </w:tc>
        <w:tc>
          <w:tcPr>
            <w:tcW w:w="1701" w:type="dxa"/>
            <w:vMerge w:val="restart"/>
            <w:tcMar>
              <w:top w:w="85" w:type="dxa"/>
              <w:left w:w="142" w:type="dxa"/>
              <w:bottom w:w="85" w:type="dxa"/>
              <w:right w:w="142" w:type="dxa"/>
            </w:tcMar>
            <w:vAlign w:val="center"/>
          </w:tcPr>
          <w:p w14:paraId="329C7F44" w14:textId="694D7B82"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38CB1411"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FBE515D" w14:textId="77777777" w:rsidTr="003E2E2F">
        <w:trPr>
          <w:jc w:val="center"/>
        </w:trPr>
        <w:tc>
          <w:tcPr>
            <w:tcW w:w="3681" w:type="dxa"/>
            <w:vMerge/>
            <w:tcMar>
              <w:top w:w="85" w:type="dxa"/>
              <w:left w:w="142" w:type="dxa"/>
              <w:bottom w:w="85" w:type="dxa"/>
              <w:right w:w="142" w:type="dxa"/>
            </w:tcMar>
            <w:vAlign w:val="center"/>
          </w:tcPr>
          <w:p w14:paraId="2A2B4B3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9F0326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obiektów dostosowanych do potrzeb osób z niepełnosprawnościami</w:t>
            </w:r>
          </w:p>
        </w:tc>
        <w:tc>
          <w:tcPr>
            <w:tcW w:w="1844" w:type="dxa"/>
            <w:tcMar>
              <w:top w:w="85" w:type="dxa"/>
              <w:left w:w="142" w:type="dxa"/>
              <w:bottom w:w="85" w:type="dxa"/>
              <w:right w:w="142" w:type="dxa"/>
            </w:tcMar>
            <w:vAlign w:val="center"/>
          </w:tcPr>
          <w:p w14:paraId="6EC960B8" w14:textId="67EE0AD9" w:rsidR="000824D2" w:rsidRPr="00FE3589" w:rsidRDefault="000824D2" w:rsidP="00F12E13">
            <w:pPr>
              <w:spacing w:line="276" w:lineRule="auto"/>
              <w:jc w:val="center"/>
              <w:rPr>
                <w:rFonts w:ascii="Times New Roman" w:hAnsi="Times New Roman" w:cs="Times New Roman"/>
              </w:rPr>
            </w:pPr>
            <w:r w:rsidRPr="001C0BF3">
              <w:rPr>
                <w:rFonts w:ascii="Times New Roman" w:hAnsi="Times New Roman" w:cs="Times New Roman"/>
              </w:rPr>
              <w:t>4 sztuki</w:t>
            </w:r>
          </w:p>
        </w:tc>
        <w:tc>
          <w:tcPr>
            <w:tcW w:w="1843" w:type="dxa"/>
            <w:vMerge/>
            <w:tcMar>
              <w:top w:w="85" w:type="dxa"/>
              <w:left w:w="142" w:type="dxa"/>
              <w:bottom w:w="85" w:type="dxa"/>
              <w:right w:w="142" w:type="dxa"/>
            </w:tcMar>
          </w:tcPr>
          <w:p w14:paraId="3E905680" w14:textId="77777777" w:rsidR="000824D2" w:rsidRPr="00C170E0"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2533674"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0D5CE4B3" w14:textId="77777777" w:rsidR="000824D2" w:rsidRPr="00A84017" w:rsidRDefault="000824D2" w:rsidP="00F12E13">
            <w:pPr>
              <w:spacing w:line="276" w:lineRule="auto"/>
              <w:rPr>
                <w:rFonts w:ascii="Times New Roman" w:hAnsi="Times New Roman" w:cs="Times New Roman"/>
              </w:rPr>
            </w:pPr>
          </w:p>
        </w:tc>
      </w:tr>
      <w:tr w:rsidR="000824D2" w:rsidRPr="00A84017" w14:paraId="7E39524C" w14:textId="77777777" w:rsidTr="003E2E2F">
        <w:trPr>
          <w:jc w:val="center"/>
        </w:trPr>
        <w:tc>
          <w:tcPr>
            <w:tcW w:w="9918" w:type="dxa"/>
            <w:gridSpan w:val="3"/>
            <w:vMerge w:val="restart"/>
            <w:tcMar>
              <w:top w:w="85" w:type="dxa"/>
              <w:left w:w="142" w:type="dxa"/>
              <w:bottom w:w="85" w:type="dxa"/>
              <w:right w:w="142" w:type="dxa"/>
            </w:tcMar>
            <w:vAlign w:val="center"/>
          </w:tcPr>
          <w:p w14:paraId="1BB7CCB8" w14:textId="24641DC6" w:rsidR="000824D2" w:rsidRPr="00E32742" w:rsidRDefault="000824D2" w:rsidP="00F12E13">
            <w:pPr>
              <w:spacing w:line="276" w:lineRule="auto"/>
              <w:rPr>
                <w:rFonts w:ascii="Times New Roman" w:hAnsi="Times New Roman" w:cs="Times New Roman"/>
                <w:b/>
                <w:bCs/>
              </w:rPr>
            </w:pPr>
            <w:r w:rsidRPr="00E32742">
              <w:rPr>
                <w:rFonts w:ascii="Times New Roman" w:hAnsi="Times New Roman" w:cs="Times New Roman"/>
                <w:b/>
                <w:bCs/>
              </w:rPr>
              <w:lastRenderedPageBreak/>
              <w:t>Razem cel szczegółowy 1.4</w:t>
            </w:r>
          </w:p>
        </w:tc>
        <w:tc>
          <w:tcPr>
            <w:tcW w:w="1843" w:type="dxa"/>
            <w:tcMar>
              <w:top w:w="85" w:type="dxa"/>
              <w:left w:w="142" w:type="dxa"/>
              <w:bottom w:w="85" w:type="dxa"/>
              <w:right w:w="142" w:type="dxa"/>
            </w:tcMar>
          </w:tcPr>
          <w:p w14:paraId="75357E1D" w14:textId="35537BFD" w:rsidR="00CB2AC6" w:rsidRPr="00CB2AC6" w:rsidRDefault="00CB2AC6" w:rsidP="00F12E13">
            <w:pPr>
              <w:spacing w:line="276" w:lineRule="auto"/>
              <w:jc w:val="center"/>
              <w:outlineLvl w:val="0"/>
              <w:rPr>
                <w:rFonts w:ascii="Times New Roman" w:hAnsi="Times New Roman" w:cs="Times New Roman"/>
              </w:rPr>
            </w:pPr>
            <w:r w:rsidRPr="003A1BB9">
              <w:rPr>
                <w:rFonts w:ascii="Times New Roman" w:hAnsi="Times New Roman" w:cs="Times New Roman"/>
              </w:rPr>
              <w:t>2 060 534,10 zł</w:t>
            </w:r>
          </w:p>
        </w:tc>
        <w:tc>
          <w:tcPr>
            <w:tcW w:w="1701" w:type="dxa"/>
            <w:shd w:val="clear" w:color="auto" w:fill="auto"/>
            <w:tcMar>
              <w:top w:w="85" w:type="dxa"/>
              <w:left w:w="142" w:type="dxa"/>
              <w:bottom w:w="85" w:type="dxa"/>
              <w:right w:w="142" w:type="dxa"/>
            </w:tcMar>
            <w:vAlign w:val="center"/>
          </w:tcPr>
          <w:p w14:paraId="2034257C" w14:textId="328D027F"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EFS</w:t>
            </w:r>
          </w:p>
        </w:tc>
        <w:tc>
          <w:tcPr>
            <w:tcW w:w="1842" w:type="dxa"/>
            <w:shd w:val="clear" w:color="auto" w:fill="auto"/>
            <w:tcMar>
              <w:top w:w="85" w:type="dxa"/>
              <w:left w:w="142" w:type="dxa"/>
              <w:bottom w:w="85" w:type="dxa"/>
              <w:right w:w="142" w:type="dxa"/>
            </w:tcMar>
            <w:vAlign w:val="center"/>
          </w:tcPr>
          <w:p w14:paraId="0B8EBEC5" w14:textId="66A597C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234DD48D" w14:textId="77777777" w:rsidTr="003E2E2F">
        <w:trPr>
          <w:jc w:val="center"/>
        </w:trPr>
        <w:tc>
          <w:tcPr>
            <w:tcW w:w="9918" w:type="dxa"/>
            <w:gridSpan w:val="3"/>
            <w:vMerge/>
            <w:tcMar>
              <w:top w:w="85" w:type="dxa"/>
              <w:left w:w="142" w:type="dxa"/>
              <w:bottom w:w="85" w:type="dxa"/>
              <w:right w:w="142" w:type="dxa"/>
            </w:tcMar>
          </w:tcPr>
          <w:p w14:paraId="2CAC581F" w14:textId="226F56DD" w:rsidR="000824D2" w:rsidRPr="00E32742"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tcPr>
          <w:p w14:paraId="6ABD6D48" w14:textId="1521747E" w:rsidR="00037267" w:rsidRPr="00037267" w:rsidRDefault="00037267" w:rsidP="00F12E13">
            <w:pPr>
              <w:spacing w:line="276" w:lineRule="auto"/>
              <w:jc w:val="center"/>
              <w:outlineLvl w:val="0"/>
              <w:rPr>
                <w:rFonts w:ascii="Times New Roman" w:hAnsi="Times New Roman" w:cs="Times New Roman"/>
                <w:strike/>
              </w:rPr>
            </w:pPr>
            <w:r w:rsidRPr="0002348D">
              <w:rPr>
                <w:rFonts w:ascii="Times New Roman" w:hAnsi="Times New Roman" w:cs="Times New Roman"/>
              </w:rPr>
              <w:t>1 626 915,20 zł</w:t>
            </w:r>
          </w:p>
        </w:tc>
        <w:tc>
          <w:tcPr>
            <w:tcW w:w="1701" w:type="dxa"/>
            <w:shd w:val="clear" w:color="auto" w:fill="auto"/>
            <w:tcMar>
              <w:top w:w="85" w:type="dxa"/>
              <w:left w:w="142" w:type="dxa"/>
              <w:bottom w:w="85" w:type="dxa"/>
              <w:right w:w="142" w:type="dxa"/>
            </w:tcMar>
            <w:vAlign w:val="center"/>
          </w:tcPr>
          <w:p w14:paraId="00166310" w14:textId="1B8D4A85"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75E3129C" w14:textId="16709986"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090C6E33" w14:textId="77777777" w:rsidTr="00860A23">
        <w:trPr>
          <w:trHeight w:val="759"/>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7685186E"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1.4</w:t>
            </w:r>
          </w:p>
        </w:tc>
        <w:tc>
          <w:tcPr>
            <w:tcW w:w="4393" w:type="dxa"/>
            <w:tcMar>
              <w:top w:w="85" w:type="dxa"/>
              <w:left w:w="142" w:type="dxa"/>
              <w:bottom w:w="85" w:type="dxa"/>
              <w:right w:w="142" w:type="dxa"/>
            </w:tcMar>
            <w:vAlign w:val="center"/>
          </w:tcPr>
          <w:p w14:paraId="6B072EC4" w14:textId="75DF5974"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nauczycieli, którzy uzyskali kwalifikacje lub nabyli kompetencje po opuszczeniu programu</w:t>
            </w:r>
          </w:p>
        </w:tc>
        <w:tc>
          <w:tcPr>
            <w:tcW w:w="1844" w:type="dxa"/>
            <w:tcMar>
              <w:top w:w="85" w:type="dxa"/>
              <w:left w:w="142" w:type="dxa"/>
              <w:bottom w:w="85" w:type="dxa"/>
              <w:right w:w="142" w:type="dxa"/>
            </w:tcMar>
            <w:vAlign w:val="center"/>
          </w:tcPr>
          <w:p w14:paraId="0D9A0A52" w14:textId="3EF2580C" w:rsidR="000824D2" w:rsidRPr="00182541" w:rsidRDefault="00AF76D8" w:rsidP="00F12E13">
            <w:pPr>
              <w:spacing w:line="276" w:lineRule="auto"/>
              <w:jc w:val="center"/>
              <w:rPr>
                <w:rFonts w:ascii="Times New Roman" w:hAnsi="Times New Roman" w:cs="Times New Roman"/>
              </w:rPr>
            </w:pPr>
            <w:r>
              <w:rPr>
                <w:rFonts w:ascii="Times New Roman" w:hAnsi="Times New Roman" w:cs="Times New Roman"/>
                <w:color w:val="000000" w:themeColor="text1"/>
              </w:rPr>
              <w:t>10 osób</w:t>
            </w:r>
          </w:p>
        </w:tc>
        <w:tc>
          <w:tcPr>
            <w:tcW w:w="1843" w:type="dxa"/>
            <w:shd w:val="clear" w:color="auto" w:fill="BFBFBF" w:themeFill="background1" w:themeFillShade="BF"/>
            <w:tcMar>
              <w:top w:w="85" w:type="dxa"/>
              <w:left w:w="142" w:type="dxa"/>
              <w:bottom w:w="85" w:type="dxa"/>
              <w:right w:w="142" w:type="dxa"/>
            </w:tcMar>
            <w:vAlign w:val="center"/>
          </w:tcPr>
          <w:p w14:paraId="698A9BAB" w14:textId="09E4698D" w:rsidR="000824D2" w:rsidRPr="00A84017" w:rsidRDefault="000824D2"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6B82CDA8" w14:textId="77777777" w:rsidR="000824D2" w:rsidRDefault="000824D2" w:rsidP="00F12E13">
            <w:pPr>
              <w:spacing w:line="276" w:lineRule="auto"/>
              <w:jc w:val="center"/>
              <w:outlineLvl w:val="0"/>
              <w:rPr>
                <w:rFonts w:ascii="Times New Roman" w:hAnsi="Times New Roman" w:cs="Times New Roman"/>
              </w:rPr>
            </w:pPr>
          </w:p>
          <w:p w14:paraId="0582CB96" w14:textId="646B173B"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rPr>
              <w:t>EFS</w:t>
            </w:r>
          </w:p>
        </w:tc>
        <w:tc>
          <w:tcPr>
            <w:tcW w:w="1842" w:type="dxa"/>
            <w:tcMar>
              <w:top w:w="85" w:type="dxa"/>
              <w:left w:w="142" w:type="dxa"/>
              <w:bottom w:w="85" w:type="dxa"/>
              <w:right w:w="142" w:type="dxa"/>
            </w:tcMar>
            <w:vAlign w:val="center"/>
          </w:tcPr>
          <w:p w14:paraId="05C8F284"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B59DC3F"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C1E64F3"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5139F0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uczniów, którzy nabyli kompetencje kluczowe lub umiejętności uniwersalne po opuszczeniu programu</w:t>
            </w:r>
          </w:p>
        </w:tc>
        <w:tc>
          <w:tcPr>
            <w:tcW w:w="1844" w:type="dxa"/>
            <w:tcMar>
              <w:top w:w="85" w:type="dxa"/>
              <w:left w:w="142" w:type="dxa"/>
              <w:bottom w:w="85" w:type="dxa"/>
              <w:right w:w="142" w:type="dxa"/>
            </w:tcMar>
            <w:vAlign w:val="center"/>
          </w:tcPr>
          <w:p w14:paraId="1CC7FCAD" w14:textId="4F385931" w:rsidR="000824D2" w:rsidRPr="001C0BF3" w:rsidRDefault="000824D2" w:rsidP="00F12E13">
            <w:pPr>
              <w:spacing w:line="276" w:lineRule="auto"/>
              <w:jc w:val="center"/>
              <w:rPr>
                <w:rFonts w:ascii="Times New Roman" w:hAnsi="Times New Roman" w:cs="Times New Roman"/>
                <w:color w:val="FF0000"/>
              </w:rPr>
            </w:pPr>
            <w:r w:rsidRPr="001C0BF3">
              <w:rPr>
                <w:rFonts w:ascii="Times New Roman" w:hAnsi="Times New Roman" w:cs="Times New Roman"/>
              </w:rPr>
              <w:t>150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3F35305F" w14:textId="1AB1F67B" w:rsidR="00465930" w:rsidRPr="00A84017" w:rsidRDefault="00465930"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768D76D6" w14:textId="0B431FA0"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2C14F724"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714DA44E"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01633143"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56578AF"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szkół, w których pracownie przedmiotowe wykorzystują doposażenie do prowadzenia zajęć edukacyjnych</w:t>
            </w:r>
          </w:p>
        </w:tc>
        <w:tc>
          <w:tcPr>
            <w:tcW w:w="1844" w:type="dxa"/>
            <w:tcMar>
              <w:top w:w="85" w:type="dxa"/>
              <w:left w:w="142" w:type="dxa"/>
              <w:bottom w:w="85" w:type="dxa"/>
              <w:right w:w="142" w:type="dxa"/>
            </w:tcMar>
            <w:vAlign w:val="center"/>
          </w:tcPr>
          <w:p w14:paraId="30D3A4E6" w14:textId="7B69DAC1" w:rsidR="00FD3E87" w:rsidRPr="00FD3E87" w:rsidRDefault="00FD3E87" w:rsidP="00F71510">
            <w:pPr>
              <w:spacing w:line="276" w:lineRule="auto"/>
              <w:jc w:val="center"/>
              <w:rPr>
                <w:rFonts w:ascii="Times New Roman" w:hAnsi="Times New Roman" w:cs="Times New Roman"/>
              </w:rPr>
            </w:pPr>
            <w:r w:rsidRPr="00F71510">
              <w:rPr>
                <w:rFonts w:ascii="Times New Roman" w:hAnsi="Times New Roman" w:cs="Times New Roman"/>
              </w:rPr>
              <w:t>3 sztuki</w:t>
            </w:r>
          </w:p>
        </w:tc>
        <w:tc>
          <w:tcPr>
            <w:tcW w:w="1843" w:type="dxa"/>
            <w:vMerge/>
            <w:shd w:val="clear" w:color="auto" w:fill="BFBFBF" w:themeFill="background1" w:themeFillShade="BF"/>
            <w:tcMar>
              <w:top w:w="85" w:type="dxa"/>
              <w:left w:w="142" w:type="dxa"/>
              <w:bottom w:w="85" w:type="dxa"/>
              <w:right w:w="142" w:type="dxa"/>
            </w:tcMar>
            <w:vAlign w:val="center"/>
          </w:tcPr>
          <w:p w14:paraId="4269C9E5" w14:textId="77777777" w:rsidR="000824D2" w:rsidRPr="00A84017"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6F7334D3" w14:textId="77777777" w:rsidR="000824D2" w:rsidRPr="00A84017" w:rsidRDefault="000824D2"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31BE6C4D" w14:textId="77777777" w:rsidR="000824D2" w:rsidRPr="00A84017" w:rsidRDefault="000824D2" w:rsidP="00F12E13">
            <w:pPr>
              <w:spacing w:line="276" w:lineRule="auto"/>
              <w:jc w:val="center"/>
              <w:rPr>
                <w:rFonts w:ascii="Times New Roman" w:hAnsi="Times New Roman" w:cs="Times New Roman"/>
              </w:rPr>
            </w:pPr>
          </w:p>
        </w:tc>
      </w:tr>
      <w:tr w:rsidR="000824D2" w:rsidRPr="00A84017" w14:paraId="685EF08E"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AA53879"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F7468C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Potencjał objętej wsparciem infrastruktury w zakresie opieki nad dziećmi lub infrastruktury edukacyjnej (Typ 10)</w:t>
            </w:r>
          </w:p>
        </w:tc>
        <w:tc>
          <w:tcPr>
            <w:tcW w:w="1844" w:type="dxa"/>
            <w:tcMar>
              <w:top w:w="85" w:type="dxa"/>
              <w:left w:w="142" w:type="dxa"/>
              <w:bottom w:w="85" w:type="dxa"/>
              <w:right w:w="142" w:type="dxa"/>
            </w:tcMar>
            <w:vAlign w:val="center"/>
          </w:tcPr>
          <w:p w14:paraId="6FE46691"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100 osób</w:t>
            </w:r>
          </w:p>
        </w:tc>
        <w:tc>
          <w:tcPr>
            <w:tcW w:w="1843" w:type="dxa"/>
            <w:shd w:val="clear" w:color="auto" w:fill="BFBFBF" w:themeFill="background1" w:themeFillShade="BF"/>
            <w:tcMar>
              <w:top w:w="85" w:type="dxa"/>
              <w:left w:w="142" w:type="dxa"/>
              <w:bottom w:w="85" w:type="dxa"/>
              <w:right w:w="142" w:type="dxa"/>
            </w:tcMar>
            <w:vAlign w:val="center"/>
          </w:tcPr>
          <w:p w14:paraId="283FC56F" w14:textId="38497F43" w:rsidR="005D14B4" w:rsidRPr="005D14B4" w:rsidRDefault="005D14B4" w:rsidP="00F12E13">
            <w:pPr>
              <w:spacing w:line="276" w:lineRule="auto"/>
              <w:jc w:val="center"/>
              <w:rPr>
                <w:rFonts w:ascii="Times New Roman" w:hAnsi="Times New Roman" w:cs="Times New Roman"/>
                <w:strike/>
              </w:rPr>
            </w:pPr>
          </w:p>
        </w:tc>
        <w:tc>
          <w:tcPr>
            <w:tcW w:w="1701" w:type="dxa"/>
            <w:tcMar>
              <w:top w:w="85" w:type="dxa"/>
              <w:left w:w="142" w:type="dxa"/>
              <w:bottom w:w="85" w:type="dxa"/>
              <w:right w:w="142" w:type="dxa"/>
            </w:tcMar>
            <w:vAlign w:val="center"/>
          </w:tcPr>
          <w:p w14:paraId="3185F76F" w14:textId="4432FBCE"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7B723B6E"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5F5FC9" w:rsidRPr="00A84017" w14:paraId="513914C2"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261FDADA" w14:textId="30FBE1D1" w:rsidR="005F5FC9" w:rsidRPr="00A84017" w:rsidRDefault="005F5FC9"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1.5</w:t>
            </w:r>
            <w:r>
              <w:rPr>
                <w:rFonts w:ascii="Times New Roman" w:hAnsi="Times New Roman" w:cs="Times New Roman"/>
                <w:b/>
                <w:color w:val="FFFFFF" w:themeColor="background1"/>
              </w:rPr>
              <w:t xml:space="preserve"> </w:t>
            </w:r>
            <w:r>
              <w:rPr>
                <w:rFonts w:ascii="Times New Roman" w:hAnsi="Times New Roman" w:cs="Times New Roman"/>
                <w:b/>
                <w:color w:val="000000" w:themeColor="text1"/>
              </w:rPr>
              <w:t>Rozwój społeczeństwa informacyjnego</w:t>
            </w:r>
          </w:p>
        </w:tc>
        <w:tc>
          <w:tcPr>
            <w:tcW w:w="1842" w:type="dxa"/>
            <w:shd w:val="clear" w:color="auto" w:fill="244061" w:themeFill="accent1" w:themeFillShade="80"/>
            <w:tcMar>
              <w:top w:w="85" w:type="dxa"/>
              <w:left w:w="142" w:type="dxa"/>
              <w:bottom w:w="85" w:type="dxa"/>
              <w:right w:w="142" w:type="dxa"/>
            </w:tcMar>
          </w:tcPr>
          <w:p w14:paraId="2F1B9BE9" w14:textId="77777777" w:rsidR="005F5FC9" w:rsidRPr="00A84017" w:rsidRDefault="005F5FC9" w:rsidP="00F12E13">
            <w:pPr>
              <w:spacing w:line="276" w:lineRule="auto"/>
              <w:rPr>
                <w:rFonts w:ascii="Times New Roman" w:hAnsi="Times New Roman" w:cs="Times New Roman"/>
              </w:rPr>
            </w:pPr>
          </w:p>
        </w:tc>
      </w:tr>
      <w:tr w:rsidR="000824D2" w:rsidRPr="00A84017" w14:paraId="2EED849A" w14:textId="77777777" w:rsidTr="003E2E2F">
        <w:trPr>
          <w:jc w:val="center"/>
        </w:trPr>
        <w:tc>
          <w:tcPr>
            <w:tcW w:w="3681" w:type="dxa"/>
            <w:vMerge w:val="restart"/>
            <w:tcMar>
              <w:top w:w="85" w:type="dxa"/>
              <w:left w:w="142" w:type="dxa"/>
              <w:bottom w:w="85" w:type="dxa"/>
              <w:right w:w="142" w:type="dxa"/>
            </w:tcMar>
            <w:vAlign w:val="center"/>
          </w:tcPr>
          <w:p w14:paraId="15DE2B86"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1.5.1 Rozwój kompetencji cyfrowych (Typ 6)</w:t>
            </w:r>
          </w:p>
        </w:tc>
        <w:tc>
          <w:tcPr>
            <w:tcW w:w="4393" w:type="dxa"/>
            <w:tcMar>
              <w:top w:w="85" w:type="dxa"/>
              <w:left w:w="142" w:type="dxa"/>
              <w:bottom w:w="85" w:type="dxa"/>
              <w:right w:w="142" w:type="dxa"/>
            </w:tcMar>
            <w:vAlign w:val="center"/>
          </w:tcPr>
          <w:p w14:paraId="07386D61"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objętych szkoleniami/doradztwem w zakresie rozwoju kompetencji cyfrowych, O/K/M</w:t>
            </w:r>
          </w:p>
        </w:tc>
        <w:tc>
          <w:tcPr>
            <w:tcW w:w="1844" w:type="dxa"/>
            <w:tcMar>
              <w:top w:w="85" w:type="dxa"/>
              <w:left w:w="142" w:type="dxa"/>
              <w:bottom w:w="85" w:type="dxa"/>
              <w:right w:w="142" w:type="dxa"/>
            </w:tcMar>
            <w:vAlign w:val="center"/>
          </w:tcPr>
          <w:p w14:paraId="02948037" w14:textId="1B57DD4B" w:rsidR="000824D2" w:rsidRPr="00A84017" w:rsidRDefault="00EE0C55" w:rsidP="00F12E13">
            <w:pPr>
              <w:spacing w:line="276" w:lineRule="auto"/>
              <w:jc w:val="center"/>
              <w:rPr>
                <w:rFonts w:ascii="Times New Roman" w:hAnsi="Times New Roman" w:cs="Times New Roman"/>
              </w:rPr>
            </w:pPr>
            <w:r w:rsidRPr="006522FA">
              <w:rPr>
                <w:rFonts w:ascii="Times New Roman" w:hAnsi="Times New Roman" w:cs="Times New Roman"/>
              </w:rPr>
              <w:t>15 osób</w:t>
            </w:r>
          </w:p>
        </w:tc>
        <w:tc>
          <w:tcPr>
            <w:tcW w:w="1843" w:type="dxa"/>
            <w:vMerge w:val="restart"/>
            <w:tcMar>
              <w:top w:w="85" w:type="dxa"/>
              <w:left w:w="142" w:type="dxa"/>
              <w:bottom w:w="85" w:type="dxa"/>
              <w:right w:w="142" w:type="dxa"/>
            </w:tcMar>
            <w:vAlign w:val="center"/>
          </w:tcPr>
          <w:p w14:paraId="160771FC" w14:textId="42F7CC41" w:rsidR="00EE0C55" w:rsidRPr="00EE0C55" w:rsidRDefault="00EE0C55" w:rsidP="00F12E13">
            <w:pPr>
              <w:spacing w:line="276" w:lineRule="auto"/>
              <w:jc w:val="center"/>
              <w:outlineLvl w:val="0"/>
              <w:rPr>
                <w:rFonts w:ascii="Times New Roman" w:hAnsi="Times New Roman" w:cs="Times New Roman"/>
                <w:color w:val="000000" w:themeColor="text1"/>
              </w:rPr>
            </w:pPr>
            <w:r w:rsidRPr="006522FA">
              <w:rPr>
                <w:rFonts w:ascii="Times New Roman" w:hAnsi="Times New Roman" w:cs="Times New Roman"/>
              </w:rPr>
              <w:t>100 000 zł</w:t>
            </w:r>
          </w:p>
        </w:tc>
        <w:tc>
          <w:tcPr>
            <w:tcW w:w="1701" w:type="dxa"/>
            <w:vMerge w:val="restart"/>
            <w:tcMar>
              <w:top w:w="85" w:type="dxa"/>
              <w:left w:w="142" w:type="dxa"/>
              <w:bottom w:w="85" w:type="dxa"/>
              <w:right w:w="142" w:type="dxa"/>
            </w:tcMar>
            <w:vAlign w:val="center"/>
          </w:tcPr>
          <w:p w14:paraId="36AC8646" w14:textId="7D295B7F"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13A7FEFA"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7596B6B" w14:textId="77777777" w:rsidTr="003E2E2F">
        <w:trPr>
          <w:trHeight w:val="415"/>
          <w:jc w:val="center"/>
        </w:trPr>
        <w:tc>
          <w:tcPr>
            <w:tcW w:w="3681" w:type="dxa"/>
            <w:vMerge/>
            <w:tcMar>
              <w:top w:w="85" w:type="dxa"/>
              <w:left w:w="142" w:type="dxa"/>
              <w:bottom w:w="85" w:type="dxa"/>
              <w:right w:w="142" w:type="dxa"/>
            </w:tcMar>
            <w:vAlign w:val="center"/>
          </w:tcPr>
          <w:p w14:paraId="6904E23B"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B67ECE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Liczba usług publicznych udostępnionych on-line o stopniu dojrzałości </w:t>
            </w:r>
          </w:p>
        </w:tc>
        <w:tc>
          <w:tcPr>
            <w:tcW w:w="1844" w:type="dxa"/>
            <w:tcMar>
              <w:top w:w="85" w:type="dxa"/>
              <w:left w:w="142" w:type="dxa"/>
              <w:bottom w:w="85" w:type="dxa"/>
              <w:right w:w="142" w:type="dxa"/>
            </w:tcMar>
            <w:vAlign w:val="center"/>
          </w:tcPr>
          <w:p w14:paraId="71906EE1" w14:textId="03EABFD1" w:rsidR="000824D2" w:rsidRPr="00A84017" w:rsidRDefault="00EE0C55" w:rsidP="00F12E13">
            <w:pPr>
              <w:spacing w:line="276" w:lineRule="auto"/>
              <w:jc w:val="center"/>
              <w:outlineLvl w:val="0"/>
              <w:rPr>
                <w:rFonts w:ascii="Times New Roman" w:hAnsi="Times New Roman" w:cs="Times New Roman"/>
              </w:rPr>
            </w:pPr>
            <w:r w:rsidRPr="006522FA">
              <w:rPr>
                <w:rFonts w:ascii="Times New Roman" w:hAnsi="Times New Roman" w:cs="Times New Roman"/>
              </w:rPr>
              <w:t>1 sztuka</w:t>
            </w:r>
          </w:p>
        </w:tc>
        <w:tc>
          <w:tcPr>
            <w:tcW w:w="1843" w:type="dxa"/>
            <w:vMerge/>
            <w:tcMar>
              <w:top w:w="85" w:type="dxa"/>
              <w:left w:w="142" w:type="dxa"/>
              <w:bottom w:w="85" w:type="dxa"/>
              <w:right w:w="142" w:type="dxa"/>
            </w:tcMar>
          </w:tcPr>
          <w:p w14:paraId="4CFA936A"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3F63614"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7857EAC" w14:textId="77777777" w:rsidR="000824D2" w:rsidRPr="00A84017" w:rsidRDefault="000824D2" w:rsidP="00F12E13">
            <w:pPr>
              <w:spacing w:line="276" w:lineRule="auto"/>
              <w:rPr>
                <w:rFonts w:ascii="Times New Roman" w:hAnsi="Times New Roman" w:cs="Times New Roman"/>
              </w:rPr>
            </w:pPr>
          </w:p>
        </w:tc>
      </w:tr>
      <w:tr w:rsidR="000824D2" w:rsidRPr="00A84017" w14:paraId="0B1ED360" w14:textId="77777777" w:rsidTr="003E2E2F">
        <w:trPr>
          <w:jc w:val="center"/>
        </w:trPr>
        <w:tc>
          <w:tcPr>
            <w:tcW w:w="9918" w:type="dxa"/>
            <w:gridSpan w:val="3"/>
            <w:tcMar>
              <w:top w:w="85" w:type="dxa"/>
              <w:left w:w="142" w:type="dxa"/>
              <w:bottom w:w="85" w:type="dxa"/>
              <w:right w:w="142" w:type="dxa"/>
            </w:tcMar>
            <w:vAlign w:val="center"/>
          </w:tcPr>
          <w:p w14:paraId="7C7AC707" w14:textId="77777777" w:rsidR="000824D2" w:rsidRPr="00E45FEE" w:rsidRDefault="000824D2" w:rsidP="00F12E13">
            <w:pPr>
              <w:spacing w:line="276" w:lineRule="auto"/>
              <w:rPr>
                <w:rFonts w:ascii="Times New Roman" w:hAnsi="Times New Roman" w:cs="Times New Roman"/>
                <w:b/>
                <w:bCs/>
              </w:rPr>
            </w:pPr>
            <w:r w:rsidRPr="00E45FEE">
              <w:rPr>
                <w:rFonts w:ascii="Times New Roman" w:hAnsi="Times New Roman" w:cs="Times New Roman"/>
                <w:b/>
                <w:bCs/>
              </w:rPr>
              <w:t>Razem cel szczegółowy 1.5</w:t>
            </w:r>
          </w:p>
        </w:tc>
        <w:tc>
          <w:tcPr>
            <w:tcW w:w="1843" w:type="dxa"/>
            <w:tcMar>
              <w:top w:w="85" w:type="dxa"/>
              <w:left w:w="142" w:type="dxa"/>
              <w:bottom w:w="85" w:type="dxa"/>
              <w:right w:w="142" w:type="dxa"/>
            </w:tcMar>
          </w:tcPr>
          <w:p w14:paraId="0D324B9C" w14:textId="63FEAC86" w:rsidR="00126328" w:rsidRPr="00126328" w:rsidRDefault="00126328" w:rsidP="00F12E13">
            <w:pPr>
              <w:spacing w:line="276" w:lineRule="auto"/>
              <w:jc w:val="center"/>
              <w:rPr>
                <w:rFonts w:ascii="Times New Roman" w:hAnsi="Times New Roman" w:cs="Times New Roman"/>
              </w:rPr>
            </w:pPr>
            <w:r w:rsidRPr="006522FA">
              <w:rPr>
                <w:rFonts w:ascii="Times New Roman" w:hAnsi="Times New Roman" w:cs="Times New Roman"/>
              </w:rPr>
              <w:t>100 000 zł</w:t>
            </w:r>
          </w:p>
        </w:tc>
        <w:tc>
          <w:tcPr>
            <w:tcW w:w="1701" w:type="dxa"/>
            <w:shd w:val="clear" w:color="auto" w:fill="auto"/>
            <w:tcMar>
              <w:top w:w="85" w:type="dxa"/>
              <w:left w:w="142" w:type="dxa"/>
              <w:bottom w:w="85" w:type="dxa"/>
              <w:right w:w="142" w:type="dxa"/>
            </w:tcMar>
            <w:vAlign w:val="center"/>
          </w:tcPr>
          <w:p w14:paraId="5D8B6115" w14:textId="6CFBCFD3"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4718526C" w14:textId="1360C3D9"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13FEDEDC" w14:textId="77777777" w:rsidTr="00860A23">
        <w:trPr>
          <w:jc w:val="center"/>
        </w:trPr>
        <w:tc>
          <w:tcPr>
            <w:tcW w:w="3681" w:type="dxa"/>
            <w:shd w:val="clear" w:color="auto" w:fill="BFBFBF" w:themeFill="background1" w:themeFillShade="BF"/>
            <w:tcMar>
              <w:top w:w="85" w:type="dxa"/>
              <w:left w:w="142" w:type="dxa"/>
              <w:bottom w:w="85" w:type="dxa"/>
              <w:right w:w="142" w:type="dxa"/>
            </w:tcMar>
            <w:vAlign w:val="center"/>
          </w:tcPr>
          <w:p w14:paraId="389FD10F"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1.5</w:t>
            </w:r>
          </w:p>
        </w:tc>
        <w:tc>
          <w:tcPr>
            <w:tcW w:w="4393" w:type="dxa"/>
            <w:tcMar>
              <w:top w:w="85" w:type="dxa"/>
              <w:left w:w="142" w:type="dxa"/>
              <w:bottom w:w="85" w:type="dxa"/>
              <w:right w:w="142" w:type="dxa"/>
            </w:tcMar>
            <w:vAlign w:val="center"/>
          </w:tcPr>
          <w:p w14:paraId="6623F55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które nabyły lub rozwinęły kompetencje cyfrowe w wyniku udzielonego wsparcia (wskaźnik własny)</w:t>
            </w:r>
          </w:p>
        </w:tc>
        <w:tc>
          <w:tcPr>
            <w:tcW w:w="1844" w:type="dxa"/>
            <w:tcMar>
              <w:top w:w="85" w:type="dxa"/>
              <w:left w:w="142" w:type="dxa"/>
              <w:bottom w:w="85" w:type="dxa"/>
              <w:right w:w="142" w:type="dxa"/>
            </w:tcMar>
          </w:tcPr>
          <w:p w14:paraId="0C8873C9" w14:textId="77777777" w:rsidR="000824D2" w:rsidRDefault="000824D2" w:rsidP="00F12E13">
            <w:pPr>
              <w:spacing w:line="276" w:lineRule="auto"/>
              <w:jc w:val="center"/>
              <w:outlineLvl w:val="0"/>
              <w:rPr>
                <w:rFonts w:ascii="Times New Roman" w:hAnsi="Times New Roman" w:cs="Times New Roman"/>
                <w:strike/>
                <w:color w:val="FF0000"/>
              </w:rPr>
            </w:pPr>
          </w:p>
          <w:p w14:paraId="055224B4" w14:textId="32D82501" w:rsidR="00126328" w:rsidRPr="00B37B8E" w:rsidRDefault="00126328" w:rsidP="00F12E13">
            <w:pPr>
              <w:spacing w:line="276" w:lineRule="auto"/>
              <w:jc w:val="center"/>
              <w:outlineLvl w:val="0"/>
              <w:rPr>
                <w:rFonts w:ascii="Times New Roman" w:hAnsi="Times New Roman" w:cs="Times New Roman"/>
              </w:rPr>
            </w:pPr>
            <w:r w:rsidRPr="006522FA">
              <w:rPr>
                <w:rFonts w:ascii="Times New Roman" w:hAnsi="Times New Roman" w:cs="Times New Roman"/>
              </w:rPr>
              <w:t>15 osób</w:t>
            </w:r>
          </w:p>
          <w:p w14:paraId="376A5D39" w14:textId="77777777" w:rsidR="000824D2" w:rsidRPr="00A84017" w:rsidRDefault="000824D2" w:rsidP="00F12E13">
            <w:pPr>
              <w:spacing w:line="276" w:lineRule="auto"/>
              <w:jc w:val="center"/>
              <w:rPr>
                <w:rFonts w:ascii="Times New Roman" w:hAnsi="Times New Roman" w:cs="Times New Roman"/>
              </w:rPr>
            </w:pPr>
          </w:p>
        </w:tc>
        <w:tc>
          <w:tcPr>
            <w:tcW w:w="1843" w:type="dxa"/>
            <w:shd w:val="clear" w:color="auto" w:fill="BFBFBF" w:themeFill="background1" w:themeFillShade="BF"/>
            <w:tcMar>
              <w:top w:w="85" w:type="dxa"/>
              <w:left w:w="142" w:type="dxa"/>
              <w:bottom w:w="85" w:type="dxa"/>
              <w:right w:w="142" w:type="dxa"/>
            </w:tcMar>
          </w:tcPr>
          <w:p w14:paraId="53BDA745" w14:textId="77777777" w:rsidR="000824D2" w:rsidRDefault="000824D2" w:rsidP="00F12E13">
            <w:pPr>
              <w:spacing w:line="276" w:lineRule="auto"/>
              <w:jc w:val="center"/>
              <w:rPr>
                <w:rFonts w:ascii="Times New Roman" w:hAnsi="Times New Roman" w:cs="Times New Roman"/>
                <w:color w:val="000000" w:themeColor="text1"/>
              </w:rPr>
            </w:pPr>
          </w:p>
          <w:p w14:paraId="068715B9" w14:textId="5B0ED003" w:rsidR="00126328" w:rsidRPr="00126328" w:rsidRDefault="00126328" w:rsidP="00F12E13">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07590EA9" w14:textId="5FAA45FF"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tcMar>
              <w:top w:w="85" w:type="dxa"/>
              <w:left w:w="142" w:type="dxa"/>
              <w:bottom w:w="85" w:type="dxa"/>
              <w:right w:w="142" w:type="dxa"/>
            </w:tcMar>
            <w:vAlign w:val="center"/>
          </w:tcPr>
          <w:p w14:paraId="7E942290"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7F2558BA" w14:textId="77777777" w:rsidTr="003E2E2F">
        <w:trPr>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6B9EC243" w14:textId="36FFFFC4" w:rsidR="00800181" w:rsidRDefault="000824D2"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1</w:t>
            </w:r>
          </w:p>
        </w:tc>
        <w:tc>
          <w:tcPr>
            <w:tcW w:w="1843" w:type="dxa"/>
            <w:shd w:val="clear" w:color="auto" w:fill="auto"/>
            <w:tcMar>
              <w:top w:w="85" w:type="dxa"/>
              <w:left w:w="142" w:type="dxa"/>
              <w:bottom w:w="85" w:type="dxa"/>
              <w:right w:w="142" w:type="dxa"/>
            </w:tcMar>
          </w:tcPr>
          <w:p w14:paraId="448F64FF" w14:textId="5B644636" w:rsidR="00CB2AC6" w:rsidRPr="00CB2AC6" w:rsidRDefault="00CB2AC6" w:rsidP="00F12E13">
            <w:pPr>
              <w:spacing w:line="276" w:lineRule="auto"/>
              <w:jc w:val="center"/>
              <w:rPr>
                <w:rFonts w:ascii="Times New Roman" w:hAnsi="Times New Roman" w:cs="Times New Roman"/>
              </w:rPr>
            </w:pPr>
            <w:r w:rsidRPr="003A1BB9">
              <w:rPr>
                <w:rFonts w:ascii="Times New Roman" w:hAnsi="Times New Roman" w:cs="Times New Roman"/>
              </w:rPr>
              <w:t>5 590 224,69 zł</w:t>
            </w:r>
          </w:p>
        </w:tc>
        <w:tc>
          <w:tcPr>
            <w:tcW w:w="1701" w:type="dxa"/>
            <w:shd w:val="clear" w:color="auto" w:fill="auto"/>
            <w:tcMar>
              <w:top w:w="85" w:type="dxa"/>
              <w:left w:w="142" w:type="dxa"/>
              <w:bottom w:w="85" w:type="dxa"/>
              <w:right w:w="142" w:type="dxa"/>
            </w:tcMar>
          </w:tcPr>
          <w:p w14:paraId="4C2270C3" w14:textId="26603EEE"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EFS</w:t>
            </w:r>
          </w:p>
        </w:tc>
        <w:tc>
          <w:tcPr>
            <w:tcW w:w="1842" w:type="dxa"/>
            <w:shd w:val="clear" w:color="auto" w:fill="auto"/>
            <w:tcMar>
              <w:top w:w="85" w:type="dxa"/>
              <w:left w:w="142" w:type="dxa"/>
              <w:bottom w:w="85" w:type="dxa"/>
              <w:right w:w="142" w:type="dxa"/>
            </w:tcMar>
          </w:tcPr>
          <w:p w14:paraId="604CD8C8" w14:textId="1C123269"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4826C89C" w14:textId="77777777" w:rsidTr="003E2E2F">
        <w:trPr>
          <w:trHeight w:val="20"/>
          <w:jc w:val="center"/>
        </w:trPr>
        <w:tc>
          <w:tcPr>
            <w:tcW w:w="9918" w:type="dxa"/>
            <w:gridSpan w:val="3"/>
            <w:vMerge/>
            <w:shd w:val="clear" w:color="auto" w:fill="244061" w:themeFill="accent1" w:themeFillShade="80"/>
            <w:tcMar>
              <w:top w:w="85" w:type="dxa"/>
              <w:left w:w="142" w:type="dxa"/>
              <w:bottom w:w="85" w:type="dxa"/>
              <w:right w:w="142" w:type="dxa"/>
            </w:tcMar>
          </w:tcPr>
          <w:p w14:paraId="71B26828" w14:textId="77777777"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6452C502" w14:textId="08B296E8" w:rsidR="005C1060" w:rsidRPr="005C1060" w:rsidRDefault="005C1060" w:rsidP="00F12E13">
            <w:pPr>
              <w:spacing w:line="276" w:lineRule="auto"/>
              <w:jc w:val="center"/>
              <w:rPr>
                <w:rFonts w:ascii="Times New Roman" w:hAnsi="Times New Roman" w:cs="Times New Roman"/>
              </w:rPr>
            </w:pPr>
            <w:r w:rsidRPr="003A1BB9">
              <w:rPr>
                <w:rFonts w:ascii="Times New Roman" w:hAnsi="Times New Roman" w:cs="Times New Roman"/>
              </w:rPr>
              <w:t>619 829,44 euro</w:t>
            </w:r>
          </w:p>
        </w:tc>
        <w:tc>
          <w:tcPr>
            <w:tcW w:w="1701" w:type="dxa"/>
            <w:shd w:val="clear" w:color="auto" w:fill="auto"/>
            <w:tcMar>
              <w:top w:w="85" w:type="dxa"/>
              <w:left w:w="142" w:type="dxa"/>
              <w:bottom w:w="85" w:type="dxa"/>
              <w:right w:w="142" w:type="dxa"/>
            </w:tcMar>
            <w:vAlign w:val="center"/>
          </w:tcPr>
          <w:p w14:paraId="565CCEF1" w14:textId="50B6F43B" w:rsidR="000824D2" w:rsidRPr="005A39A3" w:rsidRDefault="000824D2" w:rsidP="00F12E13">
            <w:pPr>
              <w:spacing w:line="276" w:lineRule="auto"/>
              <w:jc w:val="center"/>
              <w:rPr>
                <w:rFonts w:ascii="Times New Roman" w:hAnsi="Times New Roman" w:cs="Times New Roman"/>
              </w:rPr>
            </w:pPr>
            <w:r w:rsidRPr="005A39A3">
              <w:rPr>
                <w:rFonts w:ascii="Times New Roman" w:hAnsi="Times New Roman" w:cs="Times New Roman"/>
              </w:rPr>
              <w:t>Fundusz wiodący EFS</w:t>
            </w:r>
          </w:p>
        </w:tc>
        <w:tc>
          <w:tcPr>
            <w:tcW w:w="1842" w:type="dxa"/>
            <w:shd w:val="clear" w:color="auto" w:fill="auto"/>
            <w:tcMar>
              <w:top w:w="85" w:type="dxa"/>
              <w:left w:w="142" w:type="dxa"/>
              <w:bottom w:w="85" w:type="dxa"/>
              <w:right w:w="142" w:type="dxa"/>
            </w:tcMar>
            <w:vAlign w:val="center"/>
          </w:tcPr>
          <w:p w14:paraId="417BDF00" w14:textId="15C469A8" w:rsidR="000824D2" w:rsidRPr="00ED37E9" w:rsidRDefault="000824D2" w:rsidP="00F12E13">
            <w:pPr>
              <w:spacing w:line="276" w:lineRule="auto"/>
              <w:jc w:val="center"/>
              <w:rPr>
                <w:rFonts w:ascii="Times New Roman" w:hAnsi="Times New Roman" w:cs="Times New Roman"/>
              </w:rPr>
            </w:pPr>
            <w:r w:rsidRPr="00385D9A">
              <w:rPr>
                <w:rFonts w:ascii="Times New Roman" w:hAnsi="Times New Roman" w:cs="Times New Roman"/>
              </w:rPr>
              <w:t>Aktywizacja</w:t>
            </w:r>
          </w:p>
        </w:tc>
      </w:tr>
      <w:tr w:rsidR="000824D2" w:rsidRPr="00A84017" w14:paraId="04EEFB8A" w14:textId="77777777" w:rsidTr="003E2E2F">
        <w:trPr>
          <w:trHeight w:val="34"/>
          <w:jc w:val="center"/>
        </w:trPr>
        <w:tc>
          <w:tcPr>
            <w:tcW w:w="9918" w:type="dxa"/>
            <w:gridSpan w:val="3"/>
            <w:vMerge/>
            <w:shd w:val="clear" w:color="auto" w:fill="244061" w:themeFill="accent1" w:themeFillShade="80"/>
            <w:tcMar>
              <w:top w:w="85" w:type="dxa"/>
              <w:left w:w="142" w:type="dxa"/>
              <w:bottom w:w="85" w:type="dxa"/>
              <w:right w:w="142" w:type="dxa"/>
            </w:tcMar>
          </w:tcPr>
          <w:p w14:paraId="1D3F1E2E" w14:textId="77777777"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tcPr>
          <w:p w14:paraId="1975992A" w14:textId="5123721D" w:rsidR="00037267" w:rsidRPr="00037267" w:rsidRDefault="00037267" w:rsidP="00F12E13">
            <w:pPr>
              <w:spacing w:line="276" w:lineRule="auto"/>
              <w:jc w:val="center"/>
              <w:rPr>
                <w:rFonts w:ascii="Times New Roman" w:hAnsi="Times New Roman" w:cs="Times New Roman"/>
              </w:rPr>
            </w:pPr>
            <w:r w:rsidRPr="0002348D">
              <w:rPr>
                <w:rFonts w:ascii="Times New Roman" w:hAnsi="Times New Roman" w:cs="Times New Roman"/>
              </w:rPr>
              <w:t>2 566 682,85 zł</w:t>
            </w:r>
          </w:p>
        </w:tc>
        <w:tc>
          <w:tcPr>
            <w:tcW w:w="1701" w:type="dxa"/>
            <w:shd w:val="clear" w:color="auto" w:fill="auto"/>
            <w:tcMar>
              <w:top w:w="85" w:type="dxa"/>
              <w:left w:w="142" w:type="dxa"/>
              <w:bottom w:w="85" w:type="dxa"/>
              <w:right w:w="142" w:type="dxa"/>
            </w:tcMar>
            <w:vAlign w:val="center"/>
          </w:tcPr>
          <w:p w14:paraId="4F819A8D" w14:textId="68907413"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shd w:val="clear" w:color="auto" w:fill="auto"/>
            <w:tcMar>
              <w:top w:w="85" w:type="dxa"/>
              <w:left w:w="142" w:type="dxa"/>
              <w:bottom w:w="85" w:type="dxa"/>
              <w:right w:w="142" w:type="dxa"/>
            </w:tcMar>
          </w:tcPr>
          <w:p w14:paraId="3A12F933" w14:textId="08C1E6B4" w:rsidR="000824D2" w:rsidRPr="005A39A3"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446967D9" w14:textId="77777777" w:rsidTr="003E2E2F">
        <w:trPr>
          <w:jc w:val="center"/>
        </w:trPr>
        <w:tc>
          <w:tcPr>
            <w:tcW w:w="9918" w:type="dxa"/>
            <w:gridSpan w:val="3"/>
            <w:vMerge/>
            <w:shd w:val="clear" w:color="auto" w:fill="244061" w:themeFill="accent1" w:themeFillShade="80"/>
            <w:tcMar>
              <w:top w:w="85" w:type="dxa"/>
              <w:left w:w="142" w:type="dxa"/>
              <w:bottom w:w="85" w:type="dxa"/>
              <w:right w:w="142" w:type="dxa"/>
            </w:tcMar>
          </w:tcPr>
          <w:p w14:paraId="4F05A479" w14:textId="577C04B1"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26839605" w14:textId="6246B904" w:rsidR="00620F68" w:rsidRPr="00620F68" w:rsidRDefault="00620F68" w:rsidP="00F8048A">
            <w:pPr>
              <w:spacing w:line="276" w:lineRule="auto"/>
              <w:rPr>
                <w:rFonts w:ascii="Times New Roman" w:hAnsi="Times New Roman" w:cs="Times New Roman"/>
                <w:color w:val="FF0000"/>
              </w:rPr>
            </w:pPr>
            <w:r w:rsidRPr="0002348D">
              <w:rPr>
                <w:rFonts w:ascii="Times New Roman" w:hAnsi="Times New Roman" w:cs="Times New Roman"/>
              </w:rPr>
              <w:t>996 269,31 euro</w:t>
            </w:r>
          </w:p>
        </w:tc>
        <w:tc>
          <w:tcPr>
            <w:tcW w:w="1701" w:type="dxa"/>
            <w:shd w:val="clear" w:color="auto" w:fill="auto"/>
            <w:tcMar>
              <w:top w:w="85" w:type="dxa"/>
              <w:left w:w="142" w:type="dxa"/>
              <w:bottom w:w="85" w:type="dxa"/>
              <w:right w:w="142" w:type="dxa"/>
            </w:tcMar>
            <w:vAlign w:val="center"/>
          </w:tcPr>
          <w:p w14:paraId="211F030D" w14:textId="48FF369D"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rPr>
              <w:t>EFR</w:t>
            </w:r>
            <w:r w:rsidR="000824D2" w:rsidRPr="005A39A3">
              <w:rPr>
                <w:rFonts w:ascii="Times New Roman" w:hAnsi="Times New Roman" w:cs="Times New Roman"/>
              </w:rPr>
              <w:t>ROW</w:t>
            </w:r>
          </w:p>
        </w:tc>
        <w:tc>
          <w:tcPr>
            <w:tcW w:w="1842" w:type="dxa"/>
            <w:shd w:val="clear" w:color="auto" w:fill="auto"/>
            <w:tcMar>
              <w:top w:w="85" w:type="dxa"/>
              <w:left w:w="142" w:type="dxa"/>
              <w:bottom w:w="85" w:type="dxa"/>
              <w:right w:w="142" w:type="dxa"/>
            </w:tcMar>
          </w:tcPr>
          <w:p w14:paraId="3DC4DD45" w14:textId="09036FAC"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C0CC389"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vAlign w:val="center"/>
          </w:tcPr>
          <w:p w14:paraId="70F338AA" w14:textId="77777777" w:rsidR="000824D2" w:rsidRDefault="000824D2" w:rsidP="00F12E13">
            <w:pPr>
              <w:spacing w:line="276" w:lineRule="auto"/>
              <w:rPr>
                <w:rFonts w:ascii="Times New Roman" w:hAnsi="Times New Roman" w:cs="Times New Roman"/>
              </w:rPr>
            </w:pPr>
            <w:r>
              <w:rPr>
                <w:rFonts w:ascii="Times New Roman" w:hAnsi="Times New Roman" w:cs="Times New Roman"/>
                <w:b/>
                <w:color w:val="FFFFFF" w:themeColor="background1"/>
              </w:rPr>
              <w:t>CEL OGÓLNY nr 2 Rozwój turystyki, sportu i rekreacji z wykorzystaniem walorów przyrodniczych, historycznych i kulturowych</w:t>
            </w:r>
          </w:p>
        </w:tc>
        <w:tc>
          <w:tcPr>
            <w:tcW w:w="8080" w:type="dxa"/>
            <w:gridSpan w:val="3"/>
            <w:tcMar>
              <w:top w:w="85" w:type="dxa"/>
              <w:left w:w="142" w:type="dxa"/>
              <w:bottom w:w="85" w:type="dxa"/>
              <w:right w:w="142" w:type="dxa"/>
            </w:tcMar>
            <w:vAlign w:val="center"/>
          </w:tcPr>
          <w:p w14:paraId="3DD1CD9D" w14:textId="7777777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34C9E39E" w14:textId="148363B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402DE73C" w14:textId="77777777" w:rsidR="000824D2" w:rsidRPr="00ED37E9"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Poddziałanie/zakres Programu</w:t>
            </w:r>
          </w:p>
        </w:tc>
      </w:tr>
      <w:tr w:rsidR="000824D2" w:rsidRPr="00A84017" w14:paraId="28488CDB" w14:textId="77777777" w:rsidTr="003E2E2F">
        <w:trPr>
          <w:trHeight w:val="499"/>
          <w:jc w:val="center"/>
        </w:trPr>
        <w:tc>
          <w:tcPr>
            <w:tcW w:w="3681" w:type="dxa"/>
            <w:vMerge/>
            <w:shd w:val="clear" w:color="auto" w:fill="244061" w:themeFill="accent1" w:themeFillShade="80"/>
            <w:tcMar>
              <w:top w:w="85" w:type="dxa"/>
              <w:left w:w="142" w:type="dxa"/>
              <w:bottom w:w="85" w:type="dxa"/>
              <w:right w:w="142" w:type="dxa"/>
            </w:tcMar>
            <w:vAlign w:val="center"/>
          </w:tcPr>
          <w:p w14:paraId="50B63756" w14:textId="77777777" w:rsidR="000824D2"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975AC8A" w14:textId="77777777" w:rsidR="000824D2"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32692338" w14:textId="32B5970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0678E334" w14:textId="33FC598C"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bCs/>
              </w:rPr>
              <w:t>Planowane wsparcie</w:t>
            </w:r>
            <w:r>
              <w:rPr>
                <w:rFonts w:ascii="Times New Roman" w:hAnsi="Times New Roman" w:cs="Times New Roman"/>
                <w:b/>
                <w:bCs/>
              </w:rPr>
              <w:t xml:space="preserve"> </w:t>
            </w:r>
          </w:p>
        </w:tc>
        <w:tc>
          <w:tcPr>
            <w:tcW w:w="1701" w:type="dxa"/>
            <w:vMerge/>
            <w:tcMar>
              <w:top w:w="85" w:type="dxa"/>
              <w:left w:w="142" w:type="dxa"/>
              <w:bottom w:w="85" w:type="dxa"/>
              <w:right w:w="142" w:type="dxa"/>
            </w:tcMar>
            <w:vAlign w:val="center"/>
          </w:tcPr>
          <w:p w14:paraId="66B0FCC8" w14:textId="77777777" w:rsidR="000824D2" w:rsidRDefault="000824D2" w:rsidP="00F12E13">
            <w:pPr>
              <w:spacing w:line="276" w:lineRule="auto"/>
              <w:jc w:val="center"/>
              <w:rPr>
                <w:rFonts w:ascii="Times New Roman" w:hAnsi="Times New Roman" w:cs="Times New Roman"/>
                <w:color w:val="000000" w:themeColor="text1"/>
              </w:rPr>
            </w:pPr>
          </w:p>
        </w:tc>
        <w:tc>
          <w:tcPr>
            <w:tcW w:w="1842" w:type="dxa"/>
            <w:vMerge/>
            <w:tcMar>
              <w:top w:w="85" w:type="dxa"/>
              <w:left w:w="142" w:type="dxa"/>
              <w:bottom w:w="85" w:type="dxa"/>
              <w:right w:w="142" w:type="dxa"/>
            </w:tcMar>
            <w:vAlign w:val="center"/>
          </w:tcPr>
          <w:p w14:paraId="2EDE7C05" w14:textId="77777777" w:rsidR="000824D2" w:rsidRPr="00ED37E9" w:rsidRDefault="000824D2" w:rsidP="00F12E13">
            <w:pPr>
              <w:spacing w:line="276" w:lineRule="auto"/>
              <w:jc w:val="center"/>
              <w:rPr>
                <w:rFonts w:ascii="Times New Roman" w:hAnsi="Times New Roman" w:cs="Times New Roman"/>
              </w:rPr>
            </w:pPr>
          </w:p>
        </w:tc>
      </w:tr>
      <w:tr w:rsidR="00536AFF" w:rsidRPr="00A84017" w14:paraId="7C6A5FD5" w14:textId="77777777" w:rsidTr="00536AFF">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5853B3B0" w14:textId="77777777" w:rsidR="00536AFF" w:rsidRPr="00860E1A" w:rsidRDefault="00536AFF" w:rsidP="00F12E13">
            <w:pPr>
              <w:spacing w:line="276" w:lineRule="auto"/>
              <w:rPr>
                <w:rFonts w:ascii="Times New Roman" w:hAnsi="Times New Roman" w:cs="Times New Roman"/>
                <w:b/>
                <w:bCs/>
              </w:rPr>
            </w:pPr>
            <w:r w:rsidRPr="00860E1A">
              <w:rPr>
                <w:rFonts w:ascii="Times New Roman" w:hAnsi="Times New Roman" w:cs="Times New Roman"/>
                <w:b/>
                <w:bCs/>
              </w:rPr>
              <w:t>Cel szczegółowy 2.1 Rozwój oferty turystycznej</w:t>
            </w:r>
          </w:p>
        </w:tc>
        <w:tc>
          <w:tcPr>
            <w:tcW w:w="1842" w:type="dxa"/>
            <w:shd w:val="clear" w:color="auto" w:fill="17365D" w:themeFill="text2" w:themeFillShade="BF"/>
            <w:vAlign w:val="center"/>
          </w:tcPr>
          <w:p w14:paraId="67567F9C" w14:textId="3D6EA243" w:rsidR="00536AFF" w:rsidRPr="00860E1A" w:rsidRDefault="00536AFF" w:rsidP="00F12E13">
            <w:pPr>
              <w:spacing w:line="276" w:lineRule="auto"/>
              <w:rPr>
                <w:rFonts w:ascii="Times New Roman" w:hAnsi="Times New Roman" w:cs="Times New Roman"/>
                <w:b/>
                <w:bCs/>
              </w:rPr>
            </w:pPr>
          </w:p>
        </w:tc>
      </w:tr>
      <w:tr w:rsidR="000824D2" w:rsidRPr="00A84017" w14:paraId="3649F4A2" w14:textId="77777777" w:rsidTr="00E9061E">
        <w:trPr>
          <w:jc w:val="center"/>
        </w:trPr>
        <w:tc>
          <w:tcPr>
            <w:tcW w:w="3681" w:type="dxa"/>
            <w:vMerge w:val="restart"/>
            <w:tcMar>
              <w:top w:w="85" w:type="dxa"/>
              <w:left w:w="142" w:type="dxa"/>
              <w:bottom w:w="85" w:type="dxa"/>
              <w:right w:w="142" w:type="dxa"/>
            </w:tcMar>
            <w:vAlign w:val="center"/>
          </w:tcPr>
          <w:p w14:paraId="02507A8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Przedsięwzięcie 2.1.1 </w:t>
            </w:r>
            <w:r>
              <w:rPr>
                <w:rFonts w:ascii="Times New Roman" w:hAnsi="Times New Roman" w:cs="Times New Roman"/>
                <w:color w:val="000000" w:themeColor="text1"/>
              </w:rPr>
              <w:t>Wsparcie powstawania nowych miejsc noclegowych</w:t>
            </w:r>
          </w:p>
        </w:tc>
        <w:tc>
          <w:tcPr>
            <w:tcW w:w="4393" w:type="dxa"/>
            <w:tcMar>
              <w:top w:w="85" w:type="dxa"/>
              <w:left w:w="142" w:type="dxa"/>
              <w:bottom w:w="85" w:type="dxa"/>
              <w:right w:w="142" w:type="dxa"/>
            </w:tcMar>
            <w:vAlign w:val="center"/>
          </w:tcPr>
          <w:p w14:paraId="6478BBF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nowych miejsc noclegowych</w:t>
            </w:r>
          </w:p>
        </w:tc>
        <w:tc>
          <w:tcPr>
            <w:tcW w:w="1844" w:type="dxa"/>
            <w:shd w:val="clear" w:color="auto" w:fill="auto"/>
            <w:tcMar>
              <w:top w:w="85" w:type="dxa"/>
              <w:left w:w="142" w:type="dxa"/>
              <w:bottom w:w="85" w:type="dxa"/>
              <w:right w:w="142" w:type="dxa"/>
            </w:tcMar>
            <w:vAlign w:val="center"/>
          </w:tcPr>
          <w:p w14:paraId="06D004C6" w14:textId="6621619B" w:rsidR="00F8048A" w:rsidRPr="00F71510" w:rsidRDefault="00F8048A" w:rsidP="00F12E13">
            <w:pPr>
              <w:spacing w:line="276" w:lineRule="auto"/>
              <w:jc w:val="center"/>
              <w:rPr>
                <w:rFonts w:ascii="Times New Roman" w:hAnsi="Times New Roman" w:cs="Times New Roman"/>
              </w:rPr>
            </w:pPr>
            <w:r w:rsidRPr="00F71510">
              <w:rPr>
                <w:rFonts w:ascii="Times New Roman" w:hAnsi="Times New Roman" w:cs="Times New Roman"/>
                <w:color w:val="000000" w:themeColor="text1"/>
              </w:rPr>
              <w:t>10 sztuk</w:t>
            </w:r>
          </w:p>
        </w:tc>
        <w:tc>
          <w:tcPr>
            <w:tcW w:w="1843" w:type="dxa"/>
            <w:vMerge w:val="restart"/>
            <w:shd w:val="clear" w:color="auto" w:fill="auto"/>
            <w:tcMar>
              <w:top w:w="85" w:type="dxa"/>
              <w:left w:w="142" w:type="dxa"/>
              <w:bottom w:w="85" w:type="dxa"/>
              <w:right w:w="142" w:type="dxa"/>
            </w:tcMar>
            <w:vAlign w:val="center"/>
          </w:tcPr>
          <w:p w14:paraId="7553C4B7" w14:textId="322A6E27" w:rsidR="00F8048A" w:rsidRPr="00F71510" w:rsidRDefault="00F8048A" w:rsidP="00F12E13">
            <w:pPr>
              <w:spacing w:line="276" w:lineRule="auto"/>
              <w:jc w:val="center"/>
              <w:rPr>
                <w:rFonts w:ascii="Times New Roman" w:hAnsi="Times New Roman" w:cs="Times New Roman"/>
              </w:rPr>
            </w:pPr>
            <w:r w:rsidRPr="00F71510">
              <w:rPr>
                <w:rFonts w:ascii="Times New Roman" w:hAnsi="Times New Roman" w:cs="Times New Roman"/>
              </w:rPr>
              <w:t>27 952,13 euro</w:t>
            </w:r>
          </w:p>
        </w:tc>
        <w:tc>
          <w:tcPr>
            <w:tcW w:w="1701" w:type="dxa"/>
            <w:vMerge w:val="restart"/>
            <w:tcMar>
              <w:top w:w="85" w:type="dxa"/>
              <w:left w:w="142" w:type="dxa"/>
              <w:bottom w:w="85" w:type="dxa"/>
              <w:right w:w="142" w:type="dxa"/>
            </w:tcMar>
            <w:vAlign w:val="center"/>
          </w:tcPr>
          <w:p w14:paraId="29AEA7CD" w14:textId="7CC12416"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2C683F1D"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18DA5EE3" w14:textId="77777777" w:rsidTr="00E9061E">
        <w:trPr>
          <w:trHeight w:val="193"/>
          <w:jc w:val="center"/>
        </w:trPr>
        <w:tc>
          <w:tcPr>
            <w:tcW w:w="3681" w:type="dxa"/>
            <w:vMerge/>
            <w:tcMar>
              <w:top w:w="85" w:type="dxa"/>
              <w:left w:w="142" w:type="dxa"/>
              <w:bottom w:w="85" w:type="dxa"/>
              <w:right w:w="142" w:type="dxa"/>
            </w:tcMar>
            <w:vAlign w:val="center"/>
          </w:tcPr>
          <w:p w14:paraId="4E3AAE1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C34730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zrealizowanych operacji polegających na utworzeniu nowego przedsiębiorstwa</w:t>
            </w:r>
          </w:p>
        </w:tc>
        <w:tc>
          <w:tcPr>
            <w:tcW w:w="1844" w:type="dxa"/>
            <w:shd w:val="clear" w:color="auto" w:fill="auto"/>
            <w:tcMar>
              <w:top w:w="85" w:type="dxa"/>
              <w:left w:w="142" w:type="dxa"/>
              <w:bottom w:w="85" w:type="dxa"/>
              <w:right w:w="142" w:type="dxa"/>
            </w:tcMar>
            <w:vAlign w:val="center"/>
          </w:tcPr>
          <w:p w14:paraId="432DBDDE" w14:textId="18C06284" w:rsidR="00F8048A" w:rsidRPr="00F71510" w:rsidRDefault="00F8048A" w:rsidP="00F12E13">
            <w:pPr>
              <w:spacing w:line="276" w:lineRule="auto"/>
              <w:jc w:val="center"/>
              <w:rPr>
                <w:rFonts w:ascii="Times New Roman" w:hAnsi="Times New Roman" w:cs="Times New Roman"/>
              </w:rPr>
            </w:pPr>
            <w:r w:rsidRPr="00F71510">
              <w:rPr>
                <w:rFonts w:ascii="Times New Roman" w:hAnsi="Times New Roman" w:cs="Times New Roman"/>
              </w:rPr>
              <w:t>2 sztuki</w:t>
            </w:r>
          </w:p>
        </w:tc>
        <w:tc>
          <w:tcPr>
            <w:tcW w:w="1843" w:type="dxa"/>
            <w:vMerge/>
            <w:shd w:val="clear" w:color="auto" w:fill="auto"/>
            <w:tcMar>
              <w:top w:w="85" w:type="dxa"/>
              <w:left w:w="142" w:type="dxa"/>
              <w:bottom w:w="85" w:type="dxa"/>
              <w:right w:w="142" w:type="dxa"/>
            </w:tcMar>
            <w:vAlign w:val="center"/>
          </w:tcPr>
          <w:p w14:paraId="4CD9BDD2" w14:textId="77777777" w:rsidR="000824D2" w:rsidRPr="00F71510"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85408C4" w14:textId="77777777" w:rsidR="000824D2" w:rsidRPr="00A84017" w:rsidRDefault="000824D2"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tcPr>
          <w:p w14:paraId="2AE11B20" w14:textId="77777777" w:rsidR="000824D2" w:rsidRPr="00A84017" w:rsidRDefault="000824D2" w:rsidP="00F12E13">
            <w:pPr>
              <w:spacing w:line="276" w:lineRule="auto"/>
              <w:rPr>
                <w:rFonts w:ascii="Times New Roman" w:hAnsi="Times New Roman" w:cs="Times New Roman"/>
              </w:rPr>
            </w:pPr>
          </w:p>
        </w:tc>
      </w:tr>
      <w:tr w:rsidR="000824D2" w:rsidRPr="00A84017" w14:paraId="26A9EA51" w14:textId="77777777" w:rsidTr="003E2E2F">
        <w:trPr>
          <w:jc w:val="center"/>
        </w:trPr>
        <w:tc>
          <w:tcPr>
            <w:tcW w:w="3681" w:type="dxa"/>
            <w:tcMar>
              <w:top w:w="85" w:type="dxa"/>
              <w:left w:w="142" w:type="dxa"/>
              <w:bottom w:w="85" w:type="dxa"/>
              <w:right w:w="142" w:type="dxa"/>
            </w:tcMar>
            <w:vAlign w:val="center"/>
          </w:tcPr>
          <w:p w14:paraId="0C76F02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2.1.2</w:t>
            </w:r>
            <w:r>
              <w:rPr>
                <w:rFonts w:ascii="Times New Roman" w:hAnsi="Times New Roman" w:cs="Times New Roman"/>
                <w:color w:val="000000" w:themeColor="text1"/>
              </w:rPr>
              <w:t xml:space="preserve"> Inicjowanie i wspieranie współpracy pomiędzy podmiotami działającymi w sferze turystycznej</w:t>
            </w:r>
          </w:p>
        </w:tc>
        <w:tc>
          <w:tcPr>
            <w:tcW w:w="4393" w:type="dxa"/>
            <w:tcMar>
              <w:top w:w="85" w:type="dxa"/>
              <w:left w:w="142" w:type="dxa"/>
              <w:bottom w:w="85" w:type="dxa"/>
              <w:right w:w="142" w:type="dxa"/>
            </w:tcMar>
            <w:vAlign w:val="center"/>
          </w:tcPr>
          <w:p w14:paraId="49E7B8CC"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sieci w zakresie usług turystycznych, które otrzymały wsparcie w ramach realizacji LSR</w:t>
            </w:r>
          </w:p>
        </w:tc>
        <w:tc>
          <w:tcPr>
            <w:tcW w:w="1844" w:type="dxa"/>
            <w:tcMar>
              <w:top w:w="85" w:type="dxa"/>
              <w:left w:w="142" w:type="dxa"/>
              <w:bottom w:w="85" w:type="dxa"/>
              <w:right w:w="142" w:type="dxa"/>
            </w:tcMar>
            <w:vAlign w:val="center"/>
          </w:tcPr>
          <w:p w14:paraId="59A93F87"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 sztuka</w:t>
            </w:r>
          </w:p>
        </w:tc>
        <w:tc>
          <w:tcPr>
            <w:tcW w:w="1843" w:type="dxa"/>
            <w:tcMar>
              <w:top w:w="85" w:type="dxa"/>
              <w:left w:w="142" w:type="dxa"/>
              <w:bottom w:w="85" w:type="dxa"/>
              <w:right w:w="142" w:type="dxa"/>
            </w:tcMar>
            <w:vAlign w:val="center"/>
          </w:tcPr>
          <w:p w14:paraId="4CF6FA94" w14:textId="580DE44F" w:rsidR="005619DF" w:rsidRPr="009E5855" w:rsidRDefault="005619DF" w:rsidP="00F12E13">
            <w:pPr>
              <w:spacing w:line="276" w:lineRule="auto"/>
              <w:jc w:val="center"/>
              <w:rPr>
                <w:rFonts w:ascii="Times New Roman" w:hAnsi="Times New Roman" w:cs="Times New Roman"/>
              </w:rPr>
            </w:pPr>
            <w:r w:rsidRPr="00D6712B">
              <w:rPr>
                <w:rFonts w:ascii="Times New Roman" w:hAnsi="Times New Roman" w:cs="Times New Roman"/>
              </w:rPr>
              <w:t>22 916,88 euro</w:t>
            </w:r>
          </w:p>
        </w:tc>
        <w:tc>
          <w:tcPr>
            <w:tcW w:w="1701" w:type="dxa"/>
            <w:tcMar>
              <w:top w:w="85" w:type="dxa"/>
              <w:left w:w="142" w:type="dxa"/>
              <w:bottom w:w="85" w:type="dxa"/>
              <w:right w:w="142" w:type="dxa"/>
            </w:tcMar>
            <w:vAlign w:val="center"/>
          </w:tcPr>
          <w:p w14:paraId="39F7E61E" w14:textId="6F05F13B"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tcMar>
              <w:top w:w="85" w:type="dxa"/>
              <w:left w:w="142" w:type="dxa"/>
              <w:bottom w:w="85" w:type="dxa"/>
              <w:right w:w="142" w:type="dxa"/>
            </w:tcMar>
          </w:tcPr>
          <w:p w14:paraId="7643EB61" w14:textId="77777777" w:rsidR="000824D2" w:rsidRPr="00A84017" w:rsidRDefault="000824D2" w:rsidP="00F12E13">
            <w:pPr>
              <w:spacing w:line="276" w:lineRule="auto"/>
              <w:rPr>
                <w:rFonts w:ascii="Times New Roman" w:hAnsi="Times New Roman" w:cs="Times New Roman"/>
              </w:rPr>
            </w:pPr>
          </w:p>
        </w:tc>
      </w:tr>
      <w:tr w:rsidR="000824D2" w:rsidRPr="00A84017" w14:paraId="2F25AA48" w14:textId="77777777" w:rsidTr="00E9061E">
        <w:trPr>
          <w:jc w:val="center"/>
        </w:trPr>
        <w:tc>
          <w:tcPr>
            <w:tcW w:w="9918" w:type="dxa"/>
            <w:gridSpan w:val="3"/>
            <w:tcMar>
              <w:top w:w="85" w:type="dxa"/>
              <w:left w:w="142" w:type="dxa"/>
              <w:bottom w:w="85" w:type="dxa"/>
              <w:right w:w="142" w:type="dxa"/>
            </w:tcMar>
            <w:vAlign w:val="center"/>
          </w:tcPr>
          <w:p w14:paraId="5F8EE57D" w14:textId="77777777" w:rsidR="000824D2" w:rsidRPr="00A84017" w:rsidRDefault="000824D2" w:rsidP="00F12E13">
            <w:pPr>
              <w:spacing w:line="276" w:lineRule="auto"/>
              <w:rPr>
                <w:rFonts w:ascii="Times New Roman" w:hAnsi="Times New Roman" w:cs="Times New Roman"/>
              </w:rPr>
            </w:pPr>
            <w:r w:rsidRPr="00FF0C12">
              <w:rPr>
                <w:rFonts w:ascii="Times New Roman" w:hAnsi="Times New Roman" w:cs="Times New Roman"/>
                <w:b/>
                <w:bCs/>
              </w:rPr>
              <w:t>Razem cel szczegółowy 2.1</w:t>
            </w:r>
          </w:p>
        </w:tc>
        <w:tc>
          <w:tcPr>
            <w:tcW w:w="1843" w:type="dxa"/>
            <w:shd w:val="clear" w:color="auto" w:fill="FFFFFF" w:themeFill="background1"/>
            <w:tcMar>
              <w:top w:w="85" w:type="dxa"/>
              <w:left w:w="142" w:type="dxa"/>
              <w:bottom w:w="85" w:type="dxa"/>
              <w:right w:w="142" w:type="dxa"/>
            </w:tcMar>
            <w:vAlign w:val="center"/>
          </w:tcPr>
          <w:p w14:paraId="0806D1DE" w14:textId="153B45C7" w:rsidR="00F8048A" w:rsidRPr="00F8048A" w:rsidRDefault="00F8048A" w:rsidP="00F12E13">
            <w:pPr>
              <w:spacing w:line="276" w:lineRule="auto"/>
              <w:jc w:val="center"/>
              <w:rPr>
                <w:rFonts w:ascii="Times New Roman" w:hAnsi="Times New Roman" w:cs="Times New Roman"/>
                <w:color w:val="00B0F0"/>
              </w:rPr>
            </w:pPr>
            <w:r w:rsidRPr="00F71510">
              <w:rPr>
                <w:rFonts w:ascii="Times New Roman" w:hAnsi="Times New Roman" w:cs="Times New Roman"/>
              </w:rPr>
              <w:t>50 869,01 euro</w:t>
            </w:r>
          </w:p>
        </w:tc>
        <w:tc>
          <w:tcPr>
            <w:tcW w:w="1701" w:type="dxa"/>
            <w:shd w:val="clear" w:color="auto" w:fill="auto"/>
            <w:tcMar>
              <w:top w:w="85" w:type="dxa"/>
              <w:left w:w="142" w:type="dxa"/>
              <w:bottom w:w="85" w:type="dxa"/>
              <w:right w:w="142" w:type="dxa"/>
            </w:tcMar>
          </w:tcPr>
          <w:p w14:paraId="08ADE2E1" w14:textId="1BF99777" w:rsidR="000824D2"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11E5922E" w14:textId="2EBC8941" w:rsidR="000824D2" w:rsidRPr="00A84017" w:rsidRDefault="000824D2"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5A53CA" w:rsidRPr="00A84017" w14:paraId="02827109" w14:textId="77777777" w:rsidTr="005A53CA">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53024F24" w14:textId="2E6ABE72" w:rsidR="005A53CA" w:rsidRPr="00A84017" w:rsidRDefault="005A53CA" w:rsidP="00F12E13">
            <w:pPr>
              <w:spacing w:line="276" w:lineRule="auto"/>
              <w:rPr>
                <w:rFonts w:ascii="Times New Roman" w:hAnsi="Times New Roman" w:cs="Times New Roman"/>
              </w:rPr>
            </w:pPr>
            <w:r>
              <w:rPr>
                <w:rFonts w:ascii="Times New Roman" w:hAnsi="Times New Roman" w:cs="Times New Roman"/>
              </w:rPr>
              <w:t>Wskaźnik rezultatu 2.1</w:t>
            </w:r>
          </w:p>
        </w:tc>
        <w:tc>
          <w:tcPr>
            <w:tcW w:w="4393" w:type="dxa"/>
            <w:tcMar>
              <w:top w:w="85" w:type="dxa"/>
              <w:left w:w="142" w:type="dxa"/>
              <w:bottom w:w="85" w:type="dxa"/>
              <w:right w:w="142" w:type="dxa"/>
            </w:tcMar>
            <w:vAlign w:val="center"/>
          </w:tcPr>
          <w:p w14:paraId="1AA300C1" w14:textId="77777777" w:rsidR="005A53CA" w:rsidRPr="009B4843" w:rsidRDefault="005A53CA" w:rsidP="00F12E13">
            <w:pPr>
              <w:spacing w:line="276" w:lineRule="auto"/>
              <w:rPr>
                <w:rFonts w:ascii="Times New Roman" w:hAnsi="Times New Roman" w:cs="Times New Roman"/>
              </w:rPr>
            </w:pPr>
            <w:r w:rsidRPr="009B4843">
              <w:rPr>
                <w:rFonts w:ascii="Times New Roman" w:hAnsi="Times New Roman" w:cs="Times New Roman"/>
              </w:rPr>
              <w:t>Liczba osób, które skorzystały z miejsc noclegowych w ciągu roku</w:t>
            </w:r>
          </w:p>
        </w:tc>
        <w:tc>
          <w:tcPr>
            <w:tcW w:w="1844" w:type="dxa"/>
            <w:tcMar>
              <w:top w:w="85" w:type="dxa"/>
              <w:left w:w="142" w:type="dxa"/>
              <w:bottom w:w="85" w:type="dxa"/>
              <w:right w:w="142" w:type="dxa"/>
            </w:tcMar>
            <w:vAlign w:val="center"/>
          </w:tcPr>
          <w:p w14:paraId="7A60BC6F" w14:textId="2783166F" w:rsidR="009B4843" w:rsidRPr="009B4843" w:rsidRDefault="009B4843" w:rsidP="00F12E13">
            <w:pPr>
              <w:spacing w:line="276" w:lineRule="auto"/>
              <w:jc w:val="center"/>
              <w:rPr>
                <w:rFonts w:ascii="Times New Roman" w:hAnsi="Times New Roman" w:cs="Times New Roman"/>
              </w:rPr>
            </w:pPr>
            <w:r w:rsidRPr="00F71510">
              <w:rPr>
                <w:rFonts w:ascii="Times New Roman" w:hAnsi="Times New Roman" w:cs="Times New Roman"/>
              </w:rPr>
              <w:t>30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6C29E3BC" w14:textId="67212052" w:rsidR="005A53CA" w:rsidRPr="008D3CB0" w:rsidRDefault="005A53CA"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1E12956A" w14:textId="77777777" w:rsidR="005A53CA" w:rsidRDefault="005A53CA" w:rsidP="00F12E13">
            <w:pPr>
              <w:spacing w:line="276" w:lineRule="auto"/>
              <w:jc w:val="center"/>
              <w:outlineLvl w:val="0"/>
              <w:rPr>
                <w:rFonts w:ascii="Times New Roman" w:hAnsi="Times New Roman" w:cs="Times New Roman"/>
                <w:color w:val="000000" w:themeColor="text1"/>
              </w:rPr>
            </w:pPr>
          </w:p>
          <w:p w14:paraId="49FACF8F" w14:textId="021A50E1" w:rsidR="005A53CA" w:rsidRDefault="008462D1" w:rsidP="00F12E13">
            <w:pPr>
              <w:spacing w:line="276" w:lineRule="auto"/>
              <w:jc w:val="center"/>
              <w:outlineLvl w:val="0"/>
              <w:rPr>
                <w:rFonts w:ascii="Times New Roman" w:hAnsi="Times New Roman" w:cs="Times New Roman"/>
                <w:color w:val="000000" w:themeColor="text1"/>
              </w:rPr>
            </w:pPr>
            <w:r>
              <w:rPr>
                <w:rFonts w:ascii="Times New Roman" w:hAnsi="Times New Roman" w:cs="Times New Roman"/>
                <w:color w:val="000000" w:themeColor="text1"/>
              </w:rPr>
              <w:t>EFR</w:t>
            </w:r>
            <w:r w:rsidR="005A53CA">
              <w:rPr>
                <w:rFonts w:ascii="Times New Roman" w:hAnsi="Times New Roman" w:cs="Times New Roman"/>
                <w:color w:val="000000" w:themeColor="text1"/>
              </w:rPr>
              <w:t>ROW</w:t>
            </w:r>
          </w:p>
          <w:p w14:paraId="35F988CD" w14:textId="77777777" w:rsidR="005A53CA" w:rsidRPr="00A84017" w:rsidRDefault="005A53CA" w:rsidP="00F12E13">
            <w:pPr>
              <w:spacing w:line="276" w:lineRule="auto"/>
              <w:jc w:val="center"/>
              <w:rPr>
                <w:rFonts w:ascii="Times New Roman" w:hAnsi="Times New Roman" w:cs="Times New Roman"/>
              </w:rPr>
            </w:pPr>
          </w:p>
        </w:tc>
        <w:tc>
          <w:tcPr>
            <w:tcW w:w="1842" w:type="dxa"/>
            <w:vMerge w:val="restart"/>
            <w:tcMar>
              <w:top w:w="85" w:type="dxa"/>
              <w:left w:w="142" w:type="dxa"/>
              <w:bottom w:w="85" w:type="dxa"/>
              <w:right w:w="142" w:type="dxa"/>
            </w:tcMar>
            <w:vAlign w:val="center"/>
          </w:tcPr>
          <w:p w14:paraId="4101F0DF" w14:textId="77777777" w:rsidR="005A53CA" w:rsidRPr="00A84017" w:rsidRDefault="005A53CA"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5A53CA" w:rsidRPr="00A84017" w14:paraId="2675DC7E" w14:textId="77777777" w:rsidTr="005A53C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61370776" w14:textId="6EA79778" w:rsidR="005A53CA" w:rsidRPr="00A84017" w:rsidRDefault="005A53CA"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726259F" w14:textId="77777777" w:rsidR="005A53CA" w:rsidRPr="00A84017" w:rsidRDefault="005A53CA" w:rsidP="00F12E13">
            <w:pPr>
              <w:spacing w:line="276" w:lineRule="auto"/>
              <w:rPr>
                <w:rFonts w:ascii="Times New Roman" w:hAnsi="Times New Roman" w:cs="Times New Roman"/>
              </w:rPr>
            </w:pPr>
            <w:r>
              <w:rPr>
                <w:rFonts w:ascii="Times New Roman" w:hAnsi="Times New Roman" w:cs="Times New Roman"/>
              </w:rPr>
              <w:t>Liczba utworzonych miejsc pracy (ogółem)</w:t>
            </w:r>
          </w:p>
        </w:tc>
        <w:tc>
          <w:tcPr>
            <w:tcW w:w="1844" w:type="dxa"/>
            <w:tcMar>
              <w:top w:w="85" w:type="dxa"/>
              <w:left w:w="142" w:type="dxa"/>
              <w:bottom w:w="85" w:type="dxa"/>
              <w:right w:w="142" w:type="dxa"/>
            </w:tcMar>
            <w:vAlign w:val="center"/>
          </w:tcPr>
          <w:p w14:paraId="2D7DF085" w14:textId="023A23AA" w:rsidR="00F8048A" w:rsidRPr="00F8048A" w:rsidRDefault="00F8048A" w:rsidP="00F12E13">
            <w:pPr>
              <w:spacing w:line="276" w:lineRule="auto"/>
              <w:jc w:val="center"/>
              <w:rPr>
                <w:rFonts w:ascii="Times New Roman" w:hAnsi="Times New Roman" w:cs="Times New Roman"/>
              </w:rPr>
            </w:pPr>
            <w:r w:rsidRPr="00F71510">
              <w:rPr>
                <w:rFonts w:ascii="Times New Roman" w:hAnsi="Times New Roman" w:cs="Times New Roman"/>
              </w:rPr>
              <w:t>2 sztuki</w:t>
            </w:r>
          </w:p>
        </w:tc>
        <w:tc>
          <w:tcPr>
            <w:tcW w:w="1843" w:type="dxa"/>
            <w:vMerge/>
            <w:shd w:val="clear" w:color="auto" w:fill="BFBFBF" w:themeFill="background1" w:themeFillShade="BF"/>
            <w:tcMar>
              <w:top w:w="85" w:type="dxa"/>
              <w:left w:w="142" w:type="dxa"/>
              <w:bottom w:w="85" w:type="dxa"/>
              <w:right w:w="142" w:type="dxa"/>
            </w:tcMar>
            <w:vAlign w:val="center"/>
          </w:tcPr>
          <w:p w14:paraId="5380FB27" w14:textId="77777777" w:rsidR="005A53CA" w:rsidRPr="00A84017" w:rsidRDefault="005A53CA"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162FE308" w14:textId="77777777" w:rsidR="005A53CA" w:rsidRPr="00A84017" w:rsidRDefault="005A53CA"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462577E8" w14:textId="77777777" w:rsidR="005A53CA" w:rsidRPr="00A84017" w:rsidRDefault="005A53CA" w:rsidP="00F12E13">
            <w:pPr>
              <w:spacing w:line="276" w:lineRule="auto"/>
              <w:jc w:val="center"/>
              <w:rPr>
                <w:rFonts w:ascii="Times New Roman" w:hAnsi="Times New Roman" w:cs="Times New Roman"/>
              </w:rPr>
            </w:pPr>
          </w:p>
        </w:tc>
      </w:tr>
      <w:tr w:rsidR="005A53CA" w:rsidRPr="00A84017" w14:paraId="17DCF37E" w14:textId="77777777" w:rsidTr="005A53C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1298A61E" w14:textId="7ED8BAC3" w:rsidR="005A53CA" w:rsidRPr="00A84017" w:rsidRDefault="005A53CA"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529864C" w14:textId="77777777" w:rsidR="005A53CA" w:rsidRPr="00A84017" w:rsidRDefault="005A53CA" w:rsidP="00F12E13">
            <w:pPr>
              <w:spacing w:line="276" w:lineRule="auto"/>
              <w:rPr>
                <w:rFonts w:ascii="Times New Roman" w:hAnsi="Times New Roman" w:cs="Times New Roman"/>
              </w:rPr>
            </w:pPr>
            <w:r>
              <w:rPr>
                <w:rFonts w:ascii="Times New Roman" w:hAnsi="Times New Roman" w:cs="Times New Roman"/>
              </w:rPr>
              <w:t>Liczba osób, które skorzystały z więcej niż jednej usługi turystycznej objętej siecią, która otrzymała wsparcie w ramach realizacji LSR</w:t>
            </w:r>
          </w:p>
        </w:tc>
        <w:tc>
          <w:tcPr>
            <w:tcW w:w="1844" w:type="dxa"/>
            <w:tcMar>
              <w:top w:w="85" w:type="dxa"/>
              <w:left w:w="142" w:type="dxa"/>
              <w:bottom w:w="85" w:type="dxa"/>
              <w:right w:w="142" w:type="dxa"/>
            </w:tcMar>
            <w:vAlign w:val="center"/>
          </w:tcPr>
          <w:p w14:paraId="2511CA55" w14:textId="77777777" w:rsidR="005A53CA"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100 osób</w:t>
            </w:r>
          </w:p>
        </w:tc>
        <w:tc>
          <w:tcPr>
            <w:tcW w:w="1843" w:type="dxa"/>
            <w:shd w:val="clear" w:color="auto" w:fill="BFBFBF" w:themeFill="background1" w:themeFillShade="BF"/>
            <w:tcMar>
              <w:top w:w="85" w:type="dxa"/>
              <w:left w:w="142" w:type="dxa"/>
              <w:bottom w:w="85" w:type="dxa"/>
              <w:right w:w="142" w:type="dxa"/>
            </w:tcMar>
            <w:vAlign w:val="center"/>
          </w:tcPr>
          <w:p w14:paraId="368BE59D" w14:textId="7CE1CF77" w:rsidR="005A53CA" w:rsidRPr="00A84017" w:rsidRDefault="005A53CA"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2FF47D7F" w14:textId="40D86914" w:rsidR="005A53CA"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5A53CA">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17F3339" w14:textId="77777777" w:rsidR="005A53CA" w:rsidRPr="00A84017" w:rsidRDefault="005A53CA"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860E1A" w:rsidRPr="00A84017" w14:paraId="148F1D1C"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4ECBB235" w14:textId="27D91306" w:rsidR="00860E1A" w:rsidRPr="00A84017" w:rsidRDefault="00860E1A"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2.2 Zachowanie i kultywowanie dziedzictwa kulturowego, przyrodniczego i historycznego</w:t>
            </w:r>
          </w:p>
        </w:tc>
        <w:tc>
          <w:tcPr>
            <w:tcW w:w="1842" w:type="dxa"/>
            <w:shd w:val="clear" w:color="auto" w:fill="244061" w:themeFill="accent1" w:themeFillShade="80"/>
            <w:tcMar>
              <w:top w:w="85" w:type="dxa"/>
              <w:left w:w="142" w:type="dxa"/>
              <w:bottom w:w="85" w:type="dxa"/>
              <w:right w:w="142" w:type="dxa"/>
            </w:tcMar>
          </w:tcPr>
          <w:p w14:paraId="77806AD3" w14:textId="77777777" w:rsidR="00860E1A" w:rsidRPr="00A84017" w:rsidRDefault="00860E1A" w:rsidP="00F12E13">
            <w:pPr>
              <w:spacing w:line="276" w:lineRule="auto"/>
              <w:rPr>
                <w:rFonts w:ascii="Times New Roman" w:hAnsi="Times New Roman" w:cs="Times New Roman"/>
              </w:rPr>
            </w:pPr>
          </w:p>
        </w:tc>
      </w:tr>
      <w:tr w:rsidR="000824D2" w:rsidRPr="00A84017" w14:paraId="07566E60" w14:textId="77777777" w:rsidTr="003E2E2F">
        <w:trPr>
          <w:jc w:val="center"/>
        </w:trPr>
        <w:tc>
          <w:tcPr>
            <w:tcW w:w="3681" w:type="dxa"/>
            <w:tcMar>
              <w:top w:w="85" w:type="dxa"/>
              <w:left w:w="142" w:type="dxa"/>
              <w:bottom w:w="85" w:type="dxa"/>
              <w:right w:w="142" w:type="dxa"/>
            </w:tcMar>
            <w:vAlign w:val="center"/>
          </w:tcPr>
          <w:p w14:paraId="515C89C5"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lastRenderedPageBreak/>
              <w:t xml:space="preserve">Przedsięwzięcie 2.2.1 </w:t>
            </w:r>
            <w:r>
              <w:rPr>
                <w:rFonts w:ascii="Times New Roman" w:hAnsi="Times New Roman" w:cs="Times New Roman"/>
                <w:color w:val="000000" w:themeColor="text1"/>
              </w:rPr>
              <w:t>Remont zabytków sakralnych i kultu religijnego (z wyłączeniem zagospodarowania terenu)</w:t>
            </w:r>
          </w:p>
        </w:tc>
        <w:tc>
          <w:tcPr>
            <w:tcW w:w="4393" w:type="dxa"/>
            <w:tcMar>
              <w:top w:w="85" w:type="dxa"/>
              <w:left w:w="142" w:type="dxa"/>
              <w:bottom w:w="85" w:type="dxa"/>
              <w:right w:w="142" w:type="dxa"/>
            </w:tcMar>
            <w:vAlign w:val="center"/>
          </w:tcPr>
          <w:p w14:paraId="661E3929"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Liczba zabytków poddanych pracom konserwatorskim lub restauratorskim </w:t>
            </w:r>
          </w:p>
        </w:tc>
        <w:tc>
          <w:tcPr>
            <w:tcW w:w="1844" w:type="dxa"/>
            <w:tcMar>
              <w:top w:w="85" w:type="dxa"/>
              <w:left w:w="142" w:type="dxa"/>
              <w:bottom w:w="85" w:type="dxa"/>
              <w:right w:w="142" w:type="dxa"/>
            </w:tcMar>
            <w:vAlign w:val="center"/>
          </w:tcPr>
          <w:p w14:paraId="25CF22EA" w14:textId="1D683E22" w:rsidR="008A4FD7" w:rsidRDefault="008A4FD7" w:rsidP="00F12E13">
            <w:pPr>
              <w:spacing w:line="276" w:lineRule="auto"/>
              <w:jc w:val="center"/>
              <w:rPr>
                <w:rFonts w:ascii="Times New Roman" w:hAnsi="Times New Roman" w:cs="Times New Roman"/>
                <w:strike/>
                <w:color w:val="FF0000"/>
              </w:rPr>
            </w:pPr>
            <w:r w:rsidRPr="003F2A23">
              <w:rPr>
                <w:rFonts w:ascii="Times New Roman" w:hAnsi="Times New Roman" w:cs="Times New Roman"/>
                <w:strike/>
                <w:color w:val="FF0000"/>
              </w:rPr>
              <w:t>8 sztuk</w:t>
            </w:r>
          </w:p>
          <w:p w14:paraId="67A2716C" w14:textId="17E6DACC" w:rsidR="003F2A23" w:rsidRPr="003F2A23" w:rsidRDefault="003F2A23" w:rsidP="00F12E13">
            <w:pPr>
              <w:spacing w:line="276" w:lineRule="auto"/>
              <w:jc w:val="center"/>
              <w:rPr>
                <w:rFonts w:ascii="Times New Roman" w:hAnsi="Times New Roman" w:cs="Times New Roman"/>
              </w:rPr>
            </w:pPr>
            <w:r w:rsidRPr="003F2A23">
              <w:rPr>
                <w:rFonts w:ascii="Times New Roman" w:hAnsi="Times New Roman" w:cs="Times New Roman"/>
                <w:highlight w:val="yellow"/>
              </w:rPr>
              <w:t>9 sztuk</w:t>
            </w:r>
          </w:p>
          <w:p w14:paraId="3083B7A2" w14:textId="5E46562A" w:rsidR="001832E0" w:rsidRPr="00BA54AD" w:rsidRDefault="001832E0" w:rsidP="00F12E13">
            <w:pPr>
              <w:spacing w:line="276" w:lineRule="auto"/>
              <w:jc w:val="center"/>
              <w:rPr>
                <w:rFonts w:ascii="Times New Roman" w:hAnsi="Times New Roman" w:cs="Times New Roman"/>
              </w:rPr>
            </w:pPr>
          </w:p>
        </w:tc>
        <w:tc>
          <w:tcPr>
            <w:tcW w:w="1843" w:type="dxa"/>
            <w:tcMar>
              <w:top w:w="85" w:type="dxa"/>
              <w:left w:w="142" w:type="dxa"/>
              <w:bottom w:w="85" w:type="dxa"/>
              <w:right w:w="142" w:type="dxa"/>
            </w:tcMar>
            <w:vAlign w:val="center"/>
          </w:tcPr>
          <w:p w14:paraId="2406DCF2" w14:textId="7ED69C7C" w:rsidR="004A3225" w:rsidRPr="005941FF" w:rsidRDefault="004A3225" w:rsidP="00543FC1">
            <w:pPr>
              <w:spacing w:line="276" w:lineRule="auto"/>
              <w:jc w:val="center"/>
              <w:rPr>
                <w:rFonts w:ascii="Times New Roman" w:hAnsi="Times New Roman" w:cs="Times New Roman"/>
              </w:rPr>
            </w:pPr>
            <w:r w:rsidRPr="0002348D">
              <w:rPr>
                <w:rFonts w:ascii="Times New Roman" w:hAnsi="Times New Roman" w:cs="Times New Roman"/>
              </w:rPr>
              <w:t>234 876,08 euro</w:t>
            </w:r>
          </w:p>
          <w:p w14:paraId="48287E3E" w14:textId="42243C55" w:rsidR="001832E0" w:rsidRPr="00BA54AD" w:rsidRDefault="001832E0" w:rsidP="00BA54AD">
            <w:pPr>
              <w:jc w:val="center"/>
              <w:rPr>
                <w:rFonts w:ascii="Times New Roman" w:hAnsi="Times New Roman" w:cs="Times New Roman"/>
              </w:rPr>
            </w:pPr>
          </w:p>
        </w:tc>
        <w:tc>
          <w:tcPr>
            <w:tcW w:w="1701" w:type="dxa"/>
            <w:tcMar>
              <w:top w:w="85" w:type="dxa"/>
              <w:left w:w="142" w:type="dxa"/>
              <w:bottom w:w="85" w:type="dxa"/>
              <w:right w:w="142" w:type="dxa"/>
            </w:tcMar>
            <w:vAlign w:val="center"/>
          </w:tcPr>
          <w:p w14:paraId="547FF9CC" w14:textId="23381B20"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4C9EE8D1"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E1A5140" w14:textId="77777777" w:rsidTr="003E2E2F">
        <w:trPr>
          <w:jc w:val="center"/>
        </w:trPr>
        <w:tc>
          <w:tcPr>
            <w:tcW w:w="3681" w:type="dxa"/>
            <w:tcMar>
              <w:top w:w="85" w:type="dxa"/>
              <w:left w:w="142" w:type="dxa"/>
              <w:bottom w:w="85" w:type="dxa"/>
              <w:right w:w="142" w:type="dxa"/>
            </w:tcMar>
            <w:vAlign w:val="center"/>
          </w:tcPr>
          <w:p w14:paraId="19D5013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2.2.2</w:t>
            </w:r>
            <w:r>
              <w:rPr>
                <w:rFonts w:ascii="Times New Roman" w:hAnsi="Times New Roman" w:cs="Times New Roman"/>
                <w:color w:val="000000" w:themeColor="text1"/>
              </w:rPr>
              <w:t xml:space="preserve"> Wyposażenie obiektów kulturalnych</w:t>
            </w:r>
          </w:p>
        </w:tc>
        <w:tc>
          <w:tcPr>
            <w:tcW w:w="4393" w:type="dxa"/>
            <w:tcMar>
              <w:top w:w="85" w:type="dxa"/>
              <w:left w:w="142" w:type="dxa"/>
              <w:bottom w:w="85" w:type="dxa"/>
              <w:right w:w="142" w:type="dxa"/>
            </w:tcMar>
            <w:vAlign w:val="center"/>
          </w:tcPr>
          <w:p w14:paraId="32640FD5" w14:textId="422FF710"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operacji obejmujących wyposażenie podmiotów działających w sferze kultury</w:t>
            </w:r>
          </w:p>
        </w:tc>
        <w:tc>
          <w:tcPr>
            <w:tcW w:w="1844" w:type="dxa"/>
            <w:tcMar>
              <w:top w:w="85" w:type="dxa"/>
              <w:left w:w="142" w:type="dxa"/>
              <w:bottom w:w="85" w:type="dxa"/>
              <w:right w:w="142" w:type="dxa"/>
            </w:tcMar>
            <w:vAlign w:val="center"/>
          </w:tcPr>
          <w:p w14:paraId="43C01B25" w14:textId="26E527AF" w:rsidR="008A4FD7" w:rsidRPr="008A4FD7" w:rsidRDefault="008A4FD7" w:rsidP="00BA54AD">
            <w:pPr>
              <w:spacing w:line="276" w:lineRule="auto"/>
              <w:jc w:val="center"/>
              <w:rPr>
                <w:rFonts w:ascii="Times New Roman" w:hAnsi="Times New Roman" w:cs="Times New Roman"/>
              </w:rPr>
            </w:pPr>
            <w:r w:rsidRPr="00543FC1">
              <w:rPr>
                <w:rFonts w:ascii="Times New Roman" w:hAnsi="Times New Roman" w:cs="Times New Roman"/>
              </w:rPr>
              <w:t>5 sztuk</w:t>
            </w:r>
            <w:r w:rsidRPr="008A4FD7">
              <w:rPr>
                <w:rFonts w:ascii="Times New Roman" w:hAnsi="Times New Roman" w:cs="Times New Roman"/>
              </w:rPr>
              <w:t xml:space="preserve"> </w:t>
            </w:r>
          </w:p>
        </w:tc>
        <w:tc>
          <w:tcPr>
            <w:tcW w:w="1843" w:type="dxa"/>
            <w:tcMar>
              <w:top w:w="85" w:type="dxa"/>
              <w:left w:w="142" w:type="dxa"/>
              <w:bottom w:w="85" w:type="dxa"/>
              <w:right w:w="142" w:type="dxa"/>
            </w:tcMar>
            <w:vAlign w:val="center"/>
          </w:tcPr>
          <w:p w14:paraId="3BDE4032" w14:textId="7940EAAA" w:rsidR="00900951" w:rsidRPr="005941FF" w:rsidRDefault="005941FF" w:rsidP="0002348D">
            <w:pPr>
              <w:spacing w:line="276" w:lineRule="auto"/>
              <w:jc w:val="center"/>
              <w:rPr>
                <w:rFonts w:ascii="Times New Roman" w:hAnsi="Times New Roman" w:cs="Times New Roman"/>
              </w:rPr>
            </w:pPr>
            <w:r w:rsidRPr="0002348D">
              <w:rPr>
                <w:rFonts w:ascii="Times New Roman" w:hAnsi="Times New Roman" w:cs="Times New Roman"/>
              </w:rPr>
              <w:t>11</w:t>
            </w:r>
            <w:r w:rsidR="004A3225" w:rsidRPr="0002348D">
              <w:rPr>
                <w:rFonts w:ascii="Times New Roman" w:hAnsi="Times New Roman" w:cs="Times New Roman"/>
              </w:rPr>
              <w:t>2</w:t>
            </w:r>
            <w:r w:rsidRPr="0002348D">
              <w:rPr>
                <w:rFonts w:ascii="Times New Roman" w:hAnsi="Times New Roman" w:cs="Times New Roman"/>
              </w:rPr>
              <w:t> 137,45 euro</w:t>
            </w:r>
          </w:p>
        </w:tc>
        <w:tc>
          <w:tcPr>
            <w:tcW w:w="1701" w:type="dxa"/>
            <w:tcMar>
              <w:top w:w="85" w:type="dxa"/>
              <w:left w:w="142" w:type="dxa"/>
              <w:bottom w:w="85" w:type="dxa"/>
              <w:right w:w="142" w:type="dxa"/>
            </w:tcMar>
            <w:vAlign w:val="center"/>
          </w:tcPr>
          <w:p w14:paraId="58518B44" w14:textId="37DF629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4B588605"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8AC33B7" w14:textId="77777777" w:rsidTr="003E2E2F">
        <w:trPr>
          <w:jc w:val="center"/>
        </w:trPr>
        <w:tc>
          <w:tcPr>
            <w:tcW w:w="3681" w:type="dxa"/>
            <w:vMerge w:val="restart"/>
            <w:tcMar>
              <w:top w:w="85" w:type="dxa"/>
              <w:left w:w="142" w:type="dxa"/>
              <w:bottom w:w="85" w:type="dxa"/>
              <w:right w:w="142" w:type="dxa"/>
            </w:tcMar>
            <w:vAlign w:val="center"/>
          </w:tcPr>
          <w:p w14:paraId="72ABB926"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2.2.3</w:t>
            </w:r>
            <w:r>
              <w:rPr>
                <w:rFonts w:ascii="Times New Roman" w:hAnsi="Times New Roman" w:cs="Times New Roman"/>
                <w:color w:val="000000" w:themeColor="text1"/>
              </w:rPr>
              <w:t xml:space="preserve"> Działania promocyjne i informacyjne z zakresu kultury i ochrony środowiska</w:t>
            </w:r>
          </w:p>
        </w:tc>
        <w:tc>
          <w:tcPr>
            <w:tcW w:w="4393" w:type="dxa"/>
            <w:tcMar>
              <w:top w:w="85" w:type="dxa"/>
              <w:left w:w="142" w:type="dxa"/>
              <w:bottom w:w="85" w:type="dxa"/>
              <w:right w:w="142" w:type="dxa"/>
            </w:tcMar>
            <w:vAlign w:val="center"/>
          </w:tcPr>
          <w:p w14:paraId="40EAC9C9"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podmiotów działających w sferze kultury, które otrzymały wsparcie w ramach realizacji LSR</w:t>
            </w:r>
          </w:p>
        </w:tc>
        <w:tc>
          <w:tcPr>
            <w:tcW w:w="1844" w:type="dxa"/>
            <w:tcMar>
              <w:top w:w="85" w:type="dxa"/>
              <w:left w:w="142" w:type="dxa"/>
              <w:bottom w:w="85" w:type="dxa"/>
              <w:right w:w="142" w:type="dxa"/>
            </w:tcMar>
            <w:vAlign w:val="center"/>
          </w:tcPr>
          <w:p w14:paraId="0A4BFBEA" w14:textId="3310421D" w:rsidR="008A4FD7" w:rsidRPr="008A4FD7" w:rsidRDefault="008A4FD7" w:rsidP="00543FC1">
            <w:pPr>
              <w:spacing w:line="276" w:lineRule="auto"/>
              <w:jc w:val="center"/>
              <w:rPr>
                <w:rFonts w:ascii="Times New Roman" w:hAnsi="Times New Roman" w:cs="Times New Roman"/>
              </w:rPr>
            </w:pPr>
            <w:r w:rsidRPr="00543FC1">
              <w:rPr>
                <w:rFonts w:ascii="Times New Roman" w:hAnsi="Times New Roman" w:cs="Times New Roman"/>
              </w:rPr>
              <w:t>15 sztuk</w:t>
            </w:r>
          </w:p>
        </w:tc>
        <w:tc>
          <w:tcPr>
            <w:tcW w:w="1843" w:type="dxa"/>
            <w:tcMar>
              <w:top w:w="85" w:type="dxa"/>
              <w:left w:w="142" w:type="dxa"/>
              <w:bottom w:w="85" w:type="dxa"/>
              <w:right w:w="142" w:type="dxa"/>
            </w:tcMar>
            <w:vAlign w:val="center"/>
          </w:tcPr>
          <w:p w14:paraId="200BF5F5" w14:textId="54F5F9C1" w:rsidR="00900951" w:rsidRPr="00BA54AD" w:rsidRDefault="008A4FD7" w:rsidP="00543FC1">
            <w:pPr>
              <w:spacing w:line="276" w:lineRule="auto"/>
              <w:jc w:val="center"/>
              <w:rPr>
                <w:rFonts w:ascii="Times New Roman" w:hAnsi="Times New Roman" w:cs="Times New Roman"/>
              </w:rPr>
            </w:pPr>
            <w:r w:rsidRPr="00543FC1">
              <w:rPr>
                <w:rFonts w:ascii="Times New Roman" w:hAnsi="Times New Roman" w:cs="Times New Roman"/>
              </w:rPr>
              <w:t>112 600,00 euro</w:t>
            </w:r>
          </w:p>
        </w:tc>
        <w:tc>
          <w:tcPr>
            <w:tcW w:w="1701" w:type="dxa"/>
            <w:tcMar>
              <w:top w:w="85" w:type="dxa"/>
              <w:left w:w="142" w:type="dxa"/>
              <w:bottom w:w="85" w:type="dxa"/>
              <w:right w:w="142" w:type="dxa"/>
            </w:tcMar>
            <w:vAlign w:val="center"/>
          </w:tcPr>
          <w:p w14:paraId="05E78974" w14:textId="2930783D"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1E90EBA1"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CE755FA" w14:textId="77777777" w:rsidTr="003E2E2F">
        <w:trPr>
          <w:jc w:val="center"/>
        </w:trPr>
        <w:tc>
          <w:tcPr>
            <w:tcW w:w="3681" w:type="dxa"/>
            <w:vMerge/>
            <w:tcMar>
              <w:top w:w="85" w:type="dxa"/>
              <w:left w:w="142" w:type="dxa"/>
              <w:bottom w:w="85" w:type="dxa"/>
              <w:right w:w="142" w:type="dxa"/>
            </w:tcMar>
            <w:vAlign w:val="center"/>
          </w:tcPr>
          <w:p w14:paraId="4148BE1C"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EB20EB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zrealizowanych projektów współpracy</w:t>
            </w:r>
          </w:p>
        </w:tc>
        <w:tc>
          <w:tcPr>
            <w:tcW w:w="1844" w:type="dxa"/>
            <w:tcMar>
              <w:top w:w="85" w:type="dxa"/>
              <w:left w:w="142" w:type="dxa"/>
              <w:bottom w:w="85" w:type="dxa"/>
              <w:right w:w="142" w:type="dxa"/>
            </w:tcMar>
            <w:vAlign w:val="center"/>
          </w:tcPr>
          <w:p w14:paraId="2FEB5474" w14:textId="09BB257D" w:rsidR="005C53FC" w:rsidRPr="00F71510" w:rsidRDefault="005C53FC" w:rsidP="00F12E13">
            <w:pPr>
              <w:spacing w:line="276" w:lineRule="auto"/>
              <w:jc w:val="center"/>
              <w:rPr>
                <w:rFonts w:ascii="Times New Roman" w:hAnsi="Times New Roman" w:cs="Times New Roman"/>
              </w:rPr>
            </w:pPr>
            <w:r w:rsidRPr="00F71510">
              <w:rPr>
                <w:rFonts w:ascii="Times New Roman" w:hAnsi="Times New Roman" w:cs="Times New Roman"/>
              </w:rPr>
              <w:t>6 sztuk</w:t>
            </w:r>
          </w:p>
        </w:tc>
        <w:tc>
          <w:tcPr>
            <w:tcW w:w="1843" w:type="dxa"/>
            <w:vMerge w:val="restart"/>
            <w:tcMar>
              <w:top w:w="85" w:type="dxa"/>
              <w:left w:w="142" w:type="dxa"/>
              <w:bottom w:w="85" w:type="dxa"/>
              <w:right w:w="142" w:type="dxa"/>
            </w:tcMar>
            <w:vAlign w:val="center"/>
          </w:tcPr>
          <w:p w14:paraId="7213B50A" w14:textId="5EA603EA" w:rsidR="006003E5" w:rsidRPr="00F71510" w:rsidRDefault="006003E5" w:rsidP="00F12E13">
            <w:pPr>
              <w:spacing w:line="276" w:lineRule="auto"/>
              <w:jc w:val="center"/>
              <w:rPr>
                <w:rFonts w:ascii="Times New Roman" w:hAnsi="Times New Roman" w:cs="Times New Roman"/>
              </w:rPr>
            </w:pPr>
            <w:r w:rsidRPr="00F71510">
              <w:rPr>
                <w:rFonts w:ascii="Times New Roman" w:hAnsi="Times New Roman" w:cs="Times New Roman"/>
              </w:rPr>
              <w:t>205 400,00 euro</w:t>
            </w:r>
          </w:p>
        </w:tc>
        <w:tc>
          <w:tcPr>
            <w:tcW w:w="1701" w:type="dxa"/>
            <w:vMerge w:val="restart"/>
            <w:tcMar>
              <w:top w:w="85" w:type="dxa"/>
              <w:left w:w="142" w:type="dxa"/>
              <w:bottom w:w="85" w:type="dxa"/>
              <w:right w:w="142" w:type="dxa"/>
            </w:tcMar>
            <w:vAlign w:val="center"/>
          </w:tcPr>
          <w:p w14:paraId="791524BC" w14:textId="34278DF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3B2F33E9"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0824D2" w:rsidRPr="00A84017" w14:paraId="46680B2E" w14:textId="77777777" w:rsidTr="003E2E2F">
        <w:trPr>
          <w:jc w:val="center"/>
        </w:trPr>
        <w:tc>
          <w:tcPr>
            <w:tcW w:w="3681" w:type="dxa"/>
            <w:vMerge/>
            <w:tcMar>
              <w:top w:w="85" w:type="dxa"/>
              <w:left w:w="142" w:type="dxa"/>
              <w:bottom w:w="85" w:type="dxa"/>
              <w:right w:w="142" w:type="dxa"/>
            </w:tcMar>
            <w:vAlign w:val="center"/>
          </w:tcPr>
          <w:p w14:paraId="71DA139C"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62F45ED"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LGD uczestniczących w projektach współpracy</w:t>
            </w:r>
          </w:p>
        </w:tc>
        <w:tc>
          <w:tcPr>
            <w:tcW w:w="1844" w:type="dxa"/>
            <w:tcMar>
              <w:top w:w="85" w:type="dxa"/>
              <w:left w:w="142" w:type="dxa"/>
              <w:bottom w:w="85" w:type="dxa"/>
              <w:right w:w="142" w:type="dxa"/>
            </w:tcMar>
            <w:vAlign w:val="center"/>
          </w:tcPr>
          <w:p w14:paraId="6E9A717B" w14:textId="731DBC56" w:rsidR="005C53FC" w:rsidRPr="00F71510" w:rsidRDefault="005C53FC" w:rsidP="00F12E13">
            <w:pPr>
              <w:spacing w:line="276" w:lineRule="auto"/>
              <w:jc w:val="center"/>
              <w:rPr>
                <w:rFonts w:ascii="Times New Roman" w:hAnsi="Times New Roman" w:cs="Times New Roman"/>
              </w:rPr>
            </w:pPr>
            <w:r w:rsidRPr="00F71510">
              <w:rPr>
                <w:rFonts w:ascii="Times New Roman" w:hAnsi="Times New Roman" w:cs="Times New Roman"/>
              </w:rPr>
              <w:t>15 sztuk</w:t>
            </w:r>
          </w:p>
        </w:tc>
        <w:tc>
          <w:tcPr>
            <w:tcW w:w="1843" w:type="dxa"/>
            <w:vMerge/>
            <w:tcMar>
              <w:top w:w="85" w:type="dxa"/>
              <w:left w:w="142" w:type="dxa"/>
              <w:bottom w:w="85" w:type="dxa"/>
              <w:right w:w="142" w:type="dxa"/>
            </w:tcMar>
          </w:tcPr>
          <w:p w14:paraId="36007A77" w14:textId="77777777" w:rsidR="000824D2" w:rsidRPr="00F71510"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B66E798"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5CF8D2F" w14:textId="77777777" w:rsidR="000824D2" w:rsidRPr="00A84017" w:rsidRDefault="000824D2" w:rsidP="00F12E13">
            <w:pPr>
              <w:spacing w:line="276" w:lineRule="auto"/>
              <w:rPr>
                <w:rFonts w:ascii="Times New Roman" w:hAnsi="Times New Roman" w:cs="Times New Roman"/>
              </w:rPr>
            </w:pPr>
          </w:p>
        </w:tc>
      </w:tr>
      <w:tr w:rsidR="000824D2" w:rsidRPr="00A84017" w14:paraId="03B0EB6A" w14:textId="77777777" w:rsidTr="003E2E2F">
        <w:trPr>
          <w:jc w:val="center"/>
        </w:trPr>
        <w:tc>
          <w:tcPr>
            <w:tcW w:w="3681" w:type="dxa"/>
            <w:vMerge w:val="restart"/>
            <w:tcMar>
              <w:top w:w="85" w:type="dxa"/>
              <w:left w:w="142" w:type="dxa"/>
              <w:bottom w:w="85" w:type="dxa"/>
              <w:right w:w="142" w:type="dxa"/>
            </w:tcMar>
            <w:vAlign w:val="center"/>
          </w:tcPr>
          <w:p w14:paraId="2081CC03" w14:textId="77777777" w:rsidR="000824D2" w:rsidRDefault="000824D2" w:rsidP="00F12E13">
            <w:pPr>
              <w:spacing w:line="276" w:lineRule="auto"/>
              <w:rPr>
                <w:rFonts w:ascii="Times New Roman" w:hAnsi="Times New Roman" w:cs="Times New Roman"/>
              </w:rPr>
            </w:pPr>
            <w:r>
              <w:rPr>
                <w:rFonts w:ascii="Times New Roman" w:hAnsi="Times New Roman" w:cs="Times New Roman"/>
              </w:rPr>
              <w:t>Przedsięwzięcie 2.2.4 Inwestycje przy obiektach zabytkowych (Typ 7)</w:t>
            </w:r>
          </w:p>
          <w:p w14:paraId="2E7C62F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BONUS</w:t>
            </w:r>
          </w:p>
        </w:tc>
        <w:tc>
          <w:tcPr>
            <w:tcW w:w="4393" w:type="dxa"/>
            <w:tcMar>
              <w:top w:w="85" w:type="dxa"/>
              <w:left w:w="142" w:type="dxa"/>
              <w:bottom w:w="85" w:type="dxa"/>
              <w:right w:w="142" w:type="dxa"/>
            </w:tcMar>
            <w:vAlign w:val="center"/>
          </w:tcPr>
          <w:p w14:paraId="74EC4E7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zabytków nieruchomych/ruchomych objętych wsparciem</w:t>
            </w:r>
          </w:p>
        </w:tc>
        <w:tc>
          <w:tcPr>
            <w:tcW w:w="1844" w:type="dxa"/>
            <w:tcMar>
              <w:top w:w="85" w:type="dxa"/>
              <w:left w:w="142" w:type="dxa"/>
              <w:bottom w:w="85" w:type="dxa"/>
              <w:right w:w="142" w:type="dxa"/>
            </w:tcMar>
            <w:vAlign w:val="center"/>
          </w:tcPr>
          <w:p w14:paraId="288B8E7D" w14:textId="40F63D56" w:rsidR="00A63DD1" w:rsidRPr="00A63DD1" w:rsidRDefault="00A63DD1" w:rsidP="005062B1">
            <w:pPr>
              <w:spacing w:line="276" w:lineRule="auto"/>
              <w:jc w:val="center"/>
              <w:rPr>
                <w:rFonts w:ascii="Times New Roman" w:hAnsi="Times New Roman" w:cs="Times New Roman"/>
                <w:color w:val="FF0000"/>
              </w:rPr>
            </w:pPr>
            <w:r w:rsidRPr="0002348D">
              <w:rPr>
                <w:rFonts w:ascii="Times New Roman" w:hAnsi="Times New Roman" w:cs="Times New Roman"/>
              </w:rPr>
              <w:t>9 sztuk</w:t>
            </w:r>
          </w:p>
        </w:tc>
        <w:tc>
          <w:tcPr>
            <w:tcW w:w="1843" w:type="dxa"/>
            <w:vMerge w:val="restart"/>
            <w:tcMar>
              <w:top w:w="85" w:type="dxa"/>
              <w:left w:w="142" w:type="dxa"/>
              <w:bottom w:w="85" w:type="dxa"/>
              <w:right w:w="142" w:type="dxa"/>
            </w:tcMar>
            <w:vAlign w:val="center"/>
          </w:tcPr>
          <w:p w14:paraId="0CE6281B" w14:textId="64025F02" w:rsidR="00846C8C" w:rsidRPr="0002348D" w:rsidRDefault="00846C8C" w:rsidP="0002348D">
            <w:pPr>
              <w:spacing w:line="276" w:lineRule="auto"/>
              <w:jc w:val="center"/>
              <w:rPr>
                <w:rFonts w:ascii="Times New Roman" w:hAnsi="Times New Roman" w:cs="Times New Roman"/>
              </w:rPr>
            </w:pPr>
            <w:r w:rsidRPr="0002348D">
              <w:rPr>
                <w:rFonts w:ascii="Times New Roman" w:hAnsi="Times New Roman" w:cs="Times New Roman"/>
              </w:rPr>
              <w:t>1 417 414,83 zł</w:t>
            </w:r>
          </w:p>
        </w:tc>
        <w:tc>
          <w:tcPr>
            <w:tcW w:w="1701" w:type="dxa"/>
            <w:vMerge w:val="restart"/>
            <w:tcMar>
              <w:top w:w="85" w:type="dxa"/>
              <w:left w:w="142" w:type="dxa"/>
              <w:bottom w:w="85" w:type="dxa"/>
              <w:right w:w="142" w:type="dxa"/>
            </w:tcMar>
            <w:vAlign w:val="center"/>
          </w:tcPr>
          <w:p w14:paraId="749D4D5A" w14:textId="78021C06"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51AD62B7"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6CBBDAC0" w14:textId="77777777" w:rsidTr="003E2E2F">
        <w:trPr>
          <w:jc w:val="center"/>
        </w:trPr>
        <w:tc>
          <w:tcPr>
            <w:tcW w:w="3681" w:type="dxa"/>
            <w:vMerge/>
            <w:tcMar>
              <w:top w:w="85" w:type="dxa"/>
              <w:left w:w="142" w:type="dxa"/>
              <w:bottom w:w="85" w:type="dxa"/>
              <w:right w:w="142" w:type="dxa"/>
            </w:tcMar>
            <w:vAlign w:val="center"/>
          </w:tcPr>
          <w:p w14:paraId="3543E852"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9346F1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instytucji kultury objętych wsparciem</w:t>
            </w:r>
          </w:p>
        </w:tc>
        <w:tc>
          <w:tcPr>
            <w:tcW w:w="1844" w:type="dxa"/>
            <w:tcMar>
              <w:top w:w="85" w:type="dxa"/>
              <w:left w:w="142" w:type="dxa"/>
              <w:bottom w:w="85" w:type="dxa"/>
              <w:right w:w="142" w:type="dxa"/>
            </w:tcMar>
            <w:vAlign w:val="center"/>
          </w:tcPr>
          <w:p w14:paraId="3B960B36"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 sztuka</w:t>
            </w:r>
          </w:p>
        </w:tc>
        <w:tc>
          <w:tcPr>
            <w:tcW w:w="1843" w:type="dxa"/>
            <w:vMerge/>
            <w:tcMar>
              <w:top w:w="85" w:type="dxa"/>
              <w:left w:w="142" w:type="dxa"/>
              <w:bottom w:w="85" w:type="dxa"/>
              <w:right w:w="142" w:type="dxa"/>
            </w:tcMar>
          </w:tcPr>
          <w:p w14:paraId="0638F242" w14:textId="77777777" w:rsidR="000824D2" w:rsidRPr="0002348D"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51B28712"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8F4A71D" w14:textId="77777777" w:rsidR="000824D2" w:rsidRPr="00A84017" w:rsidRDefault="000824D2" w:rsidP="00F12E13">
            <w:pPr>
              <w:spacing w:line="276" w:lineRule="auto"/>
              <w:rPr>
                <w:rFonts w:ascii="Times New Roman" w:hAnsi="Times New Roman" w:cs="Times New Roman"/>
              </w:rPr>
            </w:pPr>
          </w:p>
        </w:tc>
      </w:tr>
      <w:tr w:rsidR="000824D2" w:rsidRPr="00A84017" w14:paraId="398F37FA" w14:textId="77777777" w:rsidTr="003E2E2F">
        <w:trPr>
          <w:trHeight w:val="55"/>
          <w:jc w:val="center"/>
        </w:trPr>
        <w:tc>
          <w:tcPr>
            <w:tcW w:w="9918" w:type="dxa"/>
            <w:gridSpan w:val="3"/>
            <w:vMerge w:val="restart"/>
            <w:tcMar>
              <w:top w:w="85" w:type="dxa"/>
              <w:left w:w="142" w:type="dxa"/>
              <w:bottom w:w="85" w:type="dxa"/>
              <w:right w:w="142" w:type="dxa"/>
            </w:tcMar>
            <w:vAlign w:val="center"/>
          </w:tcPr>
          <w:p w14:paraId="053FFE91" w14:textId="571ABBC8" w:rsidR="000824D2" w:rsidRPr="00BD0283" w:rsidRDefault="000824D2" w:rsidP="00F12E13">
            <w:pPr>
              <w:spacing w:line="276" w:lineRule="auto"/>
              <w:rPr>
                <w:rFonts w:ascii="Times New Roman" w:hAnsi="Times New Roman" w:cs="Times New Roman"/>
                <w:b/>
                <w:bCs/>
              </w:rPr>
            </w:pPr>
            <w:r w:rsidRPr="00BD0283">
              <w:rPr>
                <w:rFonts w:ascii="Times New Roman" w:hAnsi="Times New Roman" w:cs="Times New Roman"/>
                <w:b/>
                <w:bCs/>
              </w:rPr>
              <w:t>Razem cel szczegółowy 2.2</w:t>
            </w:r>
          </w:p>
        </w:tc>
        <w:tc>
          <w:tcPr>
            <w:tcW w:w="1843" w:type="dxa"/>
            <w:tcMar>
              <w:top w:w="85" w:type="dxa"/>
              <w:left w:w="142" w:type="dxa"/>
              <w:bottom w:w="85" w:type="dxa"/>
              <w:right w:w="142" w:type="dxa"/>
            </w:tcMar>
            <w:vAlign w:val="center"/>
          </w:tcPr>
          <w:p w14:paraId="0315BD39" w14:textId="018AA24A" w:rsidR="00846C8C" w:rsidRPr="0002348D" w:rsidRDefault="00846C8C" w:rsidP="0002348D">
            <w:pPr>
              <w:spacing w:line="276" w:lineRule="auto"/>
              <w:jc w:val="center"/>
              <w:outlineLvl w:val="0"/>
              <w:rPr>
                <w:rFonts w:ascii="Times New Roman" w:hAnsi="Times New Roman" w:cs="Times New Roman"/>
                <w:strike/>
              </w:rPr>
            </w:pPr>
            <w:r w:rsidRPr="0002348D">
              <w:rPr>
                <w:rFonts w:ascii="Times New Roman" w:hAnsi="Times New Roman" w:cs="Times New Roman"/>
              </w:rPr>
              <w:t>1 417 414,83 zł</w:t>
            </w:r>
          </w:p>
        </w:tc>
        <w:tc>
          <w:tcPr>
            <w:tcW w:w="1701" w:type="dxa"/>
            <w:shd w:val="clear" w:color="auto" w:fill="auto"/>
            <w:tcMar>
              <w:top w:w="85" w:type="dxa"/>
              <w:left w:w="142" w:type="dxa"/>
              <w:bottom w:w="85" w:type="dxa"/>
              <w:right w:w="142" w:type="dxa"/>
            </w:tcMar>
            <w:vAlign w:val="center"/>
          </w:tcPr>
          <w:p w14:paraId="7408DE30" w14:textId="5AC7AE75" w:rsidR="000824D2" w:rsidRDefault="000824D2"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1340D745" w14:textId="397CACB9" w:rsidR="000824D2" w:rsidRPr="00E643D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6508834" w14:textId="77777777" w:rsidTr="00543FC1">
        <w:trPr>
          <w:trHeight w:val="55"/>
          <w:jc w:val="center"/>
        </w:trPr>
        <w:tc>
          <w:tcPr>
            <w:tcW w:w="9918" w:type="dxa"/>
            <w:gridSpan w:val="3"/>
            <w:vMerge/>
            <w:tcMar>
              <w:top w:w="85" w:type="dxa"/>
              <w:left w:w="142" w:type="dxa"/>
              <w:bottom w:w="85" w:type="dxa"/>
              <w:right w:w="142" w:type="dxa"/>
            </w:tcMar>
            <w:vAlign w:val="center"/>
          </w:tcPr>
          <w:p w14:paraId="7C3FB0F0" w14:textId="247928B0" w:rsidR="000824D2" w:rsidRPr="00BD0283" w:rsidRDefault="000824D2" w:rsidP="00F12E13">
            <w:pPr>
              <w:spacing w:line="276" w:lineRule="auto"/>
              <w:rPr>
                <w:rFonts w:ascii="Times New Roman" w:hAnsi="Times New Roman" w:cs="Times New Roman"/>
                <w:b/>
                <w:bCs/>
              </w:rPr>
            </w:pPr>
          </w:p>
        </w:tc>
        <w:tc>
          <w:tcPr>
            <w:tcW w:w="1843" w:type="dxa"/>
            <w:shd w:val="clear" w:color="auto" w:fill="auto"/>
            <w:tcMar>
              <w:top w:w="85" w:type="dxa"/>
              <w:left w:w="142" w:type="dxa"/>
              <w:bottom w:w="85" w:type="dxa"/>
              <w:right w:w="142" w:type="dxa"/>
            </w:tcMar>
          </w:tcPr>
          <w:p w14:paraId="3273D87B" w14:textId="5A18620D" w:rsidR="003120D2" w:rsidRPr="003120D2" w:rsidRDefault="003120D2" w:rsidP="0002348D">
            <w:pPr>
              <w:spacing w:line="276" w:lineRule="auto"/>
              <w:jc w:val="center"/>
              <w:outlineLvl w:val="0"/>
              <w:rPr>
                <w:rFonts w:ascii="Times New Roman" w:hAnsi="Times New Roman" w:cs="Times New Roman"/>
              </w:rPr>
            </w:pPr>
            <w:r w:rsidRPr="0002348D">
              <w:rPr>
                <w:rFonts w:ascii="Times New Roman" w:hAnsi="Times New Roman" w:cs="Times New Roman"/>
              </w:rPr>
              <w:t>45</w:t>
            </w:r>
            <w:r w:rsidR="008636DE" w:rsidRPr="0002348D">
              <w:rPr>
                <w:rFonts w:ascii="Times New Roman" w:hAnsi="Times New Roman" w:cs="Times New Roman"/>
              </w:rPr>
              <w:t>9</w:t>
            </w:r>
            <w:r w:rsidRPr="0002348D">
              <w:rPr>
                <w:rFonts w:ascii="Times New Roman" w:hAnsi="Times New Roman" w:cs="Times New Roman"/>
              </w:rPr>
              <w:t> 613,53 euro</w:t>
            </w:r>
          </w:p>
        </w:tc>
        <w:tc>
          <w:tcPr>
            <w:tcW w:w="1701" w:type="dxa"/>
            <w:shd w:val="clear" w:color="auto" w:fill="auto"/>
            <w:tcMar>
              <w:top w:w="85" w:type="dxa"/>
              <w:left w:w="142" w:type="dxa"/>
              <w:bottom w:w="85" w:type="dxa"/>
              <w:right w:w="142" w:type="dxa"/>
            </w:tcMar>
          </w:tcPr>
          <w:p w14:paraId="2144B2BD" w14:textId="5933E9E7"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tcPr>
          <w:p w14:paraId="6389BE25" w14:textId="0A560B8B"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60B1FB3F" w14:textId="77777777" w:rsidTr="003E2E2F">
        <w:trPr>
          <w:jc w:val="center"/>
        </w:trPr>
        <w:tc>
          <w:tcPr>
            <w:tcW w:w="9918" w:type="dxa"/>
            <w:gridSpan w:val="3"/>
            <w:vMerge/>
            <w:tcMar>
              <w:top w:w="85" w:type="dxa"/>
              <w:left w:w="142" w:type="dxa"/>
              <w:bottom w:w="85" w:type="dxa"/>
              <w:right w:w="142" w:type="dxa"/>
            </w:tcMar>
          </w:tcPr>
          <w:p w14:paraId="7DC3E212" w14:textId="028C9DC6" w:rsidR="000824D2" w:rsidRPr="00BD0283"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5EC4C326" w14:textId="5F2E6F45" w:rsidR="005C53FC" w:rsidRPr="005C53FC" w:rsidRDefault="005C53FC" w:rsidP="005C53FC">
            <w:pPr>
              <w:spacing w:line="276" w:lineRule="auto"/>
              <w:jc w:val="center"/>
              <w:outlineLvl w:val="0"/>
              <w:rPr>
                <w:rFonts w:ascii="Times New Roman" w:hAnsi="Times New Roman" w:cs="Times New Roman"/>
                <w:color w:val="FF0000"/>
              </w:rPr>
            </w:pPr>
            <w:r w:rsidRPr="00F71510">
              <w:rPr>
                <w:rFonts w:ascii="Times New Roman" w:hAnsi="Times New Roman" w:cs="Times New Roman"/>
              </w:rPr>
              <w:t>205 400,00 euro</w:t>
            </w:r>
          </w:p>
        </w:tc>
        <w:tc>
          <w:tcPr>
            <w:tcW w:w="1701" w:type="dxa"/>
            <w:shd w:val="clear" w:color="auto" w:fill="auto"/>
            <w:tcMar>
              <w:top w:w="85" w:type="dxa"/>
              <w:left w:w="142" w:type="dxa"/>
              <w:bottom w:w="85" w:type="dxa"/>
              <w:right w:w="142" w:type="dxa"/>
            </w:tcMar>
            <w:vAlign w:val="center"/>
          </w:tcPr>
          <w:p w14:paraId="3D7F7753" w14:textId="2B8F73C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5E1181EB" w14:textId="403981E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8462D1" w:rsidRPr="00A84017" w14:paraId="76B2EA74" w14:textId="77777777" w:rsidTr="00433404">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5B7E5D79" w14:textId="77777777" w:rsidR="008462D1" w:rsidRDefault="008462D1" w:rsidP="00F12E13">
            <w:pPr>
              <w:spacing w:line="276" w:lineRule="auto"/>
              <w:rPr>
                <w:rFonts w:ascii="Times New Roman" w:hAnsi="Times New Roman" w:cs="Times New Roman"/>
              </w:rPr>
            </w:pPr>
          </w:p>
          <w:p w14:paraId="270088CA" w14:textId="19D4E4DE" w:rsidR="008462D1" w:rsidRPr="00365BA3" w:rsidRDefault="008462D1" w:rsidP="00F12E13">
            <w:pPr>
              <w:spacing w:line="276" w:lineRule="auto"/>
              <w:rPr>
                <w:rFonts w:ascii="Times New Roman" w:hAnsi="Times New Roman" w:cs="Times New Roman"/>
              </w:rPr>
            </w:pPr>
            <w:r w:rsidRPr="00365BA3">
              <w:rPr>
                <w:rFonts w:ascii="Times New Roman" w:hAnsi="Times New Roman" w:cs="Times New Roman"/>
              </w:rPr>
              <w:t>Wskaźnik rezultatu 2.2</w:t>
            </w:r>
          </w:p>
        </w:tc>
        <w:tc>
          <w:tcPr>
            <w:tcW w:w="4393" w:type="dxa"/>
            <w:tcMar>
              <w:top w:w="85" w:type="dxa"/>
              <w:left w:w="142" w:type="dxa"/>
              <w:bottom w:w="85" w:type="dxa"/>
              <w:right w:w="142" w:type="dxa"/>
            </w:tcMar>
            <w:vAlign w:val="center"/>
          </w:tcPr>
          <w:p w14:paraId="5A8C6C3F" w14:textId="77777777" w:rsidR="008462D1" w:rsidRPr="00365BA3" w:rsidRDefault="008462D1" w:rsidP="00F12E13">
            <w:pPr>
              <w:spacing w:line="276" w:lineRule="auto"/>
              <w:rPr>
                <w:rFonts w:ascii="Times New Roman" w:hAnsi="Times New Roman" w:cs="Times New Roman"/>
              </w:rPr>
            </w:pPr>
            <w:r w:rsidRPr="00365BA3">
              <w:rPr>
                <w:rFonts w:ascii="Times New Roman" w:hAnsi="Times New Roman" w:cs="Times New Roman"/>
              </w:rPr>
              <w:t>Liczba osób odwiedzających zabytki i obiekty</w:t>
            </w:r>
          </w:p>
        </w:tc>
        <w:tc>
          <w:tcPr>
            <w:tcW w:w="1844" w:type="dxa"/>
            <w:tcMar>
              <w:top w:w="85" w:type="dxa"/>
              <w:left w:w="142" w:type="dxa"/>
              <w:bottom w:w="85" w:type="dxa"/>
              <w:right w:w="142" w:type="dxa"/>
            </w:tcMar>
          </w:tcPr>
          <w:p w14:paraId="582195EF" w14:textId="77777777" w:rsidR="008462D1" w:rsidRPr="00365BA3" w:rsidRDefault="008462D1" w:rsidP="00F12E13">
            <w:pPr>
              <w:spacing w:line="276" w:lineRule="auto"/>
              <w:jc w:val="center"/>
              <w:rPr>
                <w:rFonts w:ascii="Times New Roman" w:hAnsi="Times New Roman" w:cs="Times New Roman"/>
              </w:rPr>
            </w:pPr>
            <w:r w:rsidRPr="00365BA3">
              <w:rPr>
                <w:rFonts w:ascii="Times New Roman" w:hAnsi="Times New Roman" w:cs="Times New Roman"/>
                <w:color w:val="000000" w:themeColor="text1"/>
              </w:rPr>
              <w:t>1000 osób</w:t>
            </w:r>
          </w:p>
        </w:tc>
        <w:tc>
          <w:tcPr>
            <w:tcW w:w="1843" w:type="dxa"/>
            <w:vMerge w:val="restart"/>
            <w:shd w:val="clear" w:color="auto" w:fill="BFBFBF" w:themeFill="background1" w:themeFillShade="BF"/>
            <w:tcMar>
              <w:top w:w="85" w:type="dxa"/>
              <w:left w:w="142" w:type="dxa"/>
              <w:bottom w:w="85" w:type="dxa"/>
              <w:right w:w="142" w:type="dxa"/>
            </w:tcMar>
          </w:tcPr>
          <w:p w14:paraId="1B81E4FE" w14:textId="56FBEB3C" w:rsidR="008462D1" w:rsidRPr="008462D1" w:rsidRDefault="008462D1" w:rsidP="00F12E13">
            <w:pPr>
              <w:spacing w:line="276" w:lineRule="auto"/>
              <w:jc w:val="center"/>
              <w:rPr>
                <w:rFonts w:ascii="Times New Roman" w:hAnsi="Times New Roman" w:cs="Times New Roman"/>
                <w:strike/>
                <w:highlight w:val="lightGray"/>
              </w:rPr>
            </w:pPr>
          </w:p>
        </w:tc>
        <w:tc>
          <w:tcPr>
            <w:tcW w:w="1701" w:type="dxa"/>
            <w:tcMar>
              <w:top w:w="85" w:type="dxa"/>
              <w:left w:w="142" w:type="dxa"/>
              <w:bottom w:w="85" w:type="dxa"/>
              <w:right w:w="142" w:type="dxa"/>
            </w:tcMar>
            <w:vAlign w:val="center"/>
          </w:tcPr>
          <w:p w14:paraId="613A9EB7" w14:textId="1EA5D05A" w:rsidR="008462D1" w:rsidRPr="00365BA3"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Pr="00365BA3">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20E7C666" w14:textId="77777777" w:rsidR="008462D1" w:rsidRPr="00365BA3" w:rsidRDefault="008462D1" w:rsidP="00F12E13">
            <w:pPr>
              <w:spacing w:line="276" w:lineRule="auto"/>
              <w:jc w:val="center"/>
              <w:rPr>
                <w:rFonts w:ascii="Times New Roman" w:hAnsi="Times New Roman" w:cs="Times New Roman"/>
              </w:rPr>
            </w:pPr>
            <w:r w:rsidRPr="00365BA3">
              <w:rPr>
                <w:rFonts w:ascii="Times New Roman" w:hAnsi="Times New Roman" w:cs="Times New Roman"/>
              </w:rPr>
              <w:t>Realizacja LSR</w:t>
            </w:r>
          </w:p>
        </w:tc>
      </w:tr>
      <w:tr w:rsidR="008462D1" w:rsidRPr="00A84017" w14:paraId="5653F88B" w14:textId="77777777" w:rsidTr="00433404">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8D95535" w14:textId="77777777" w:rsidR="008462D1" w:rsidRPr="00A84017" w:rsidRDefault="008462D1"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4A6AFD7" w14:textId="0B671A5F" w:rsidR="008462D1" w:rsidRPr="00A84017" w:rsidRDefault="008462D1" w:rsidP="00F12E13">
            <w:pPr>
              <w:spacing w:line="276" w:lineRule="auto"/>
              <w:rPr>
                <w:rFonts w:ascii="Times New Roman" w:hAnsi="Times New Roman" w:cs="Times New Roman"/>
              </w:rPr>
            </w:pPr>
            <w:r>
              <w:rPr>
                <w:rFonts w:ascii="Times New Roman" w:hAnsi="Times New Roman" w:cs="Times New Roman"/>
              </w:rPr>
              <w:t>Liczba projektów skierowanych do następujących grup docelowych: mieszkańcy</w:t>
            </w:r>
          </w:p>
        </w:tc>
        <w:tc>
          <w:tcPr>
            <w:tcW w:w="1844" w:type="dxa"/>
            <w:tcMar>
              <w:top w:w="85" w:type="dxa"/>
              <w:left w:w="142" w:type="dxa"/>
              <w:bottom w:w="85" w:type="dxa"/>
              <w:right w:w="142" w:type="dxa"/>
            </w:tcMar>
            <w:vAlign w:val="center"/>
          </w:tcPr>
          <w:p w14:paraId="19B49FED" w14:textId="77777777"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2 sztuki</w:t>
            </w:r>
          </w:p>
        </w:tc>
        <w:tc>
          <w:tcPr>
            <w:tcW w:w="1843" w:type="dxa"/>
            <w:vMerge/>
            <w:shd w:val="clear" w:color="auto" w:fill="BFBFBF" w:themeFill="background1" w:themeFillShade="BF"/>
            <w:tcMar>
              <w:top w:w="85" w:type="dxa"/>
              <w:left w:w="142" w:type="dxa"/>
              <w:bottom w:w="85" w:type="dxa"/>
              <w:right w:w="142" w:type="dxa"/>
            </w:tcMar>
            <w:vAlign w:val="center"/>
          </w:tcPr>
          <w:p w14:paraId="41681240" w14:textId="611AB63F" w:rsidR="008462D1" w:rsidRPr="008462D1" w:rsidRDefault="008462D1" w:rsidP="00F12E13">
            <w:pPr>
              <w:spacing w:line="276" w:lineRule="auto"/>
              <w:jc w:val="center"/>
              <w:rPr>
                <w:rFonts w:ascii="Times New Roman" w:hAnsi="Times New Roman" w:cs="Times New Roman"/>
                <w:highlight w:val="lightGray"/>
              </w:rPr>
            </w:pPr>
          </w:p>
        </w:tc>
        <w:tc>
          <w:tcPr>
            <w:tcW w:w="1701" w:type="dxa"/>
            <w:tcMar>
              <w:top w:w="85" w:type="dxa"/>
              <w:left w:w="142" w:type="dxa"/>
              <w:bottom w:w="85" w:type="dxa"/>
              <w:right w:w="142" w:type="dxa"/>
            </w:tcMar>
            <w:vAlign w:val="center"/>
          </w:tcPr>
          <w:p w14:paraId="50910235" w14:textId="7E17600B"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EFRROW</w:t>
            </w:r>
          </w:p>
        </w:tc>
        <w:tc>
          <w:tcPr>
            <w:tcW w:w="1842" w:type="dxa"/>
            <w:tcMar>
              <w:top w:w="85" w:type="dxa"/>
              <w:left w:w="142" w:type="dxa"/>
              <w:bottom w:w="85" w:type="dxa"/>
              <w:right w:w="142" w:type="dxa"/>
            </w:tcMar>
            <w:vAlign w:val="center"/>
          </w:tcPr>
          <w:p w14:paraId="660E86BD" w14:textId="65A08E26"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8462D1" w:rsidRPr="00A84017" w14:paraId="300E26CF" w14:textId="77777777" w:rsidTr="00433404">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6E72DE4F" w14:textId="7DE0F4B9" w:rsidR="008462D1" w:rsidRPr="00A84017" w:rsidRDefault="008462D1"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7C77988" w14:textId="77777777" w:rsidR="008462D1" w:rsidRPr="00A84017" w:rsidRDefault="008462D1" w:rsidP="00F12E13">
            <w:pPr>
              <w:spacing w:line="276" w:lineRule="auto"/>
              <w:rPr>
                <w:rFonts w:ascii="Times New Roman" w:hAnsi="Times New Roman" w:cs="Times New Roman"/>
              </w:rPr>
            </w:pPr>
            <w:r>
              <w:rPr>
                <w:rFonts w:ascii="Times New Roman" w:hAnsi="Times New Roman" w:cs="Times New Roman"/>
              </w:rPr>
              <w:t>Wzrost oczekiwanej liczby odwiedzin w objętych wsparciem miejscach należących do dziedzictwa kulturalnego i naturalnego oraz stanowiących atrakcje turystyczne (Typ 7)</w:t>
            </w:r>
          </w:p>
        </w:tc>
        <w:tc>
          <w:tcPr>
            <w:tcW w:w="1844" w:type="dxa"/>
            <w:tcMar>
              <w:top w:w="85" w:type="dxa"/>
              <w:left w:w="142" w:type="dxa"/>
              <w:bottom w:w="85" w:type="dxa"/>
              <w:right w:w="142" w:type="dxa"/>
            </w:tcMar>
            <w:vAlign w:val="center"/>
          </w:tcPr>
          <w:p w14:paraId="4A8E218F" w14:textId="77777777"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rPr>
              <w:t>1 000 osób</w:t>
            </w:r>
          </w:p>
        </w:tc>
        <w:tc>
          <w:tcPr>
            <w:tcW w:w="1843" w:type="dxa"/>
            <w:vMerge/>
            <w:shd w:val="clear" w:color="auto" w:fill="BFBFBF" w:themeFill="background1" w:themeFillShade="BF"/>
            <w:tcMar>
              <w:top w:w="85" w:type="dxa"/>
              <w:left w:w="142" w:type="dxa"/>
              <w:bottom w:w="85" w:type="dxa"/>
              <w:right w:w="142" w:type="dxa"/>
            </w:tcMar>
            <w:vAlign w:val="center"/>
          </w:tcPr>
          <w:p w14:paraId="49AA4BE8" w14:textId="58CE8A5E" w:rsidR="008462D1" w:rsidRPr="008462D1" w:rsidRDefault="008462D1" w:rsidP="00F12E13">
            <w:pPr>
              <w:spacing w:line="276" w:lineRule="auto"/>
              <w:jc w:val="center"/>
              <w:rPr>
                <w:rFonts w:ascii="Times New Roman" w:hAnsi="Times New Roman" w:cs="Times New Roman"/>
                <w:highlight w:val="lightGray"/>
              </w:rPr>
            </w:pPr>
          </w:p>
        </w:tc>
        <w:tc>
          <w:tcPr>
            <w:tcW w:w="1701" w:type="dxa"/>
            <w:tcMar>
              <w:top w:w="85" w:type="dxa"/>
              <w:left w:w="142" w:type="dxa"/>
              <w:bottom w:w="85" w:type="dxa"/>
              <w:right w:w="142" w:type="dxa"/>
            </w:tcMar>
            <w:vAlign w:val="center"/>
          </w:tcPr>
          <w:p w14:paraId="252EDEC5" w14:textId="38012CF8" w:rsidR="008462D1" w:rsidRPr="00A84017" w:rsidRDefault="008462D1"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1224FD17" w14:textId="77777777" w:rsidR="008462D1" w:rsidRPr="00A84017" w:rsidRDefault="008462D1"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860E1A" w:rsidRPr="00A84017" w14:paraId="09F353AD" w14:textId="77777777" w:rsidTr="00860E1A">
        <w:trPr>
          <w:jc w:val="center"/>
        </w:trPr>
        <w:tc>
          <w:tcPr>
            <w:tcW w:w="13462" w:type="dxa"/>
            <w:gridSpan w:val="5"/>
            <w:shd w:val="clear" w:color="auto" w:fill="EAF1DD" w:themeFill="accent3" w:themeFillTint="33"/>
            <w:tcMar>
              <w:top w:w="85" w:type="dxa"/>
              <w:left w:w="142" w:type="dxa"/>
              <w:bottom w:w="85" w:type="dxa"/>
              <w:right w:w="142" w:type="dxa"/>
            </w:tcMar>
          </w:tcPr>
          <w:p w14:paraId="03C0D021" w14:textId="693FD993" w:rsidR="00860E1A" w:rsidRPr="00A84017" w:rsidRDefault="00860E1A" w:rsidP="00F12E13">
            <w:pPr>
              <w:spacing w:line="276" w:lineRule="auto"/>
              <w:rPr>
                <w:rFonts w:ascii="Times New Roman" w:hAnsi="Times New Roman" w:cs="Times New Roman"/>
              </w:rPr>
            </w:pPr>
            <w:r>
              <w:rPr>
                <w:rFonts w:ascii="Times New Roman" w:hAnsi="Times New Roman" w:cs="Times New Roman"/>
                <w:b/>
                <w:color w:val="000000" w:themeColor="text1"/>
              </w:rPr>
              <w:lastRenderedPageBreak/>
              <w:t>Cel szczegółowy 2.3 Rozwój infrastruktury turystycznej i rekreacyjnej</w:t>
            </w:r>
          </w:p>
        </w:tc>
        <w:tc>
          <w:tcPr>
            <w:tcW w:w="1842" w:type="dxa"/>
            <w:shd w:val="clear" w:color="auto" w:fill="244061" w:themeFill="accent1" w:themeFillShade="80"/>
            <w:tcMar>
              <w:top w:w="85" w:type="dxa"/>
              <w:left w:w="142" w:type="dxa"/>
              <w:bottom w:w="85" w:type="dxa"/>
              <w:right w:w="142" w:type="dxa"/>
            </w:tcMar>
          </w:tcPr>
          <w:p w14:paraId="16FD2EA6" w14:textId="77777777" w:rsidR="00860E1A" w:rsidRPr="00A84017" w:rsidRDefault="00860E1A" w:rsidP="00F12E13">
            <w:pPr>
              <w:spacing w:line="276" w:lineRule="auto"/>
              <w:rPr>
                <w:rFonts w:ascii="Times New Roman" w:hAnsi="Times New Roman" w:cs="Times New Roman"/>
              </w:rPr>
            </w:pPr>
          </w:p>
        </w:tc>
      </w:tr>
      <w:tr w:rsidR="000824D2" w:rsidRPr="00A84017" w14:paraId="4D05868E" w14:textId="77777777" w:rsidTr="0025409A">
        <w:trPr>
          <w:jc w:val="center"/>
        </w:trPr>
        <w:tc>
          <w:tcPr>
            <w:tcW w:w="3681" w:type="dxa"/>
            <w:tcMar>
              <w:top w:w="85" w:type="dxa"/>
              <w:left w:w="142" w:type="dxa"/>
              <w:bottom w:w="85" w:type="dxa"/>
              <w:right w:w="142" w:type="dxa"/>
            </w:tcMar>
            <w:vAlign w:val="center"/>
          </w:tcPr>
          <w:p w14:paraId="56DDBE42"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Przedsięwzięcie 2.3.1 </w:t>
            </w:r>
            <w:r>
              <w:rPr>
                <w:rFonts w:ascii="Times New Roman" w:hAnsi="Times New Roman" w:cs="Times New Roman"/>
                <w:color w:val="000000" w:themeColor="text1"/>
              </w:rPr>
              <w:t>Inwestycje w infrastrukturę turystyczną i rekreacyjną</w:t>
            </w:r>
          </w:p>
        </w:tc>
        <w:tc>
          <w:tcPr>
            <w:tcW w:w="4393" w:type="dxa"/>
            <w:tcMar>
              <w:top w:w="85" w:type="dxa"/>
              <w:left w:w="142" w:type="dxa"/>
              <w:bottom w:w="85" w:type="dxa"/>
              <w:right w:w="142" w:type="dxa"/>
            </w:tcMar>
            <w:vAlign w:val="center"/>
          </w:tcPr>
          <w:p w14:paraId="13D8BC7A" w14:textId="77777777" w:rsidR="000824D2" w:rsidRPr="00224316" w:rsidRDefault="000824D2" w:rsidP="00F12E13">
            <w:pPr>
              <w:spacing w:line="276" w:lineRule="auto"/>
              <w:rPr>
                <w:rFonts w:ascii="Times New Roman" w:hAnsi="Times New Roman" w:cs="Times New Roman"/>
              </w:rPr>
            </w:pPr>
            <w:r w:rsidRPr="00224316">
              <w:rPr>
                <w:rFonts w:ascii="Times New Roman" w:hAnsi="Times New Roman" w:cs="Times New Roman"/>
              </w:rPr>
              <w:t>Liczba nowych lub przebudowanych obiektów infrastruktury turystycznej i rekreacyjnej</w:t>
            </w:r>
          </w:p>
        </w:tc>
        <w:tc>
          <w:tcPr>
            <w:tcW w:w="1844" w:type="dxa"/>
            <w:shd w:val="clear" w:color="auto" w:fill="auto"/>
            <w:tcMar>
              <w:top w:w="85" w:type="dxa"/>
              <w:left w:w="142" w:type="dxa"/>
              <w:bottom w:w="85" w:type="dxa"/>
              <w:right w:w="142" w:type="dxa"/>
            </w:tcMar>
            <w:vAlign w:val="center"/>
          </w:tcPr>
          <w:p w14:paraId="34DBA9C8" w14:textId="77777777" w:rsidR="00BA54AD" w:rsidRPr="00543FC1" w:rsidRDefault="00BA54AD" w:rsidP="00F12E13">
            <w:pPr>
              <w:spacing w:line="276" w:lineRule="auto"/>
              <w:jc w:val="center"/>
              <w:rPr>
                <w:rFonts w:ascii="Times New Roman" w:hAnsi="Times New Roman" w:cs="Times New Roman"/>
              </w:rPr>
            </w:pPr>
          </w:p>
          <w:p w14:paraId="7B9FEF6B" w14:textId="4D841AC2" w:rsidR="008A4FD7" w:rsidRPr="00543FC1" w:rsidRDefault="008A4FD7" w:rsidP="00F12E13">
            <w:pPr>
              <w:spacing w:line="276" w:lineRule="auto"/>
              <w:jc w:val="center"/>
              <w:rPr>
                <w:rFonts w:ascii="Times New Roman" w:hAnsi="Times New Roman" w:cs="Times New Roman"/>
              </w:rPr>
            </w:pPr>
            <w:r w:rsidRPr="00543FC1">
              <w:rPr>
                <w:rFonts w:ascii="Times New Roman" w:hAnsi="Times New Roman" w:cs="Times New Roman"/>
              </w:rPr>
              <w:t>1</w:t>
            </w:r>
            <w:r w:rsidR="005A464A">
              <w:rPr>
                <w:rFonts w:ascii="Times New Roman" w:hAnsi="Times New Roman" w:cs="Times New Roman"/>
              </w:rPr>
              <w:t>9</w:t>
            </w:r>
            <w:r w:rsidRPr="00543FC1">
              <w:rPr>
                <w:rFonts w:ascii="Times New Roman" w:hAnsi="Times New Roman" w:cs="Times New Roman"/>
              </w:rPr>
              <w:t xml:space="preserve"> sztuk</w:t>
            </w:r>
          </w:p>
          <w:p w14:paraId="7CC34745" w14:textId="669200CA" w:rsidR="00224316" w:rsidRPr="00543FC1" w:rsidRDefault="00224316" w:rsidP="00F12E13">
            <w:pPr>
              <w:spacing w:line="276" w:lineRule="auto"/>
              <w:jc w:val="center"/>
              <w:rPr>
                <w:rFonts w:ascii="Times New Roman" w:hAnsi="Times New Roman" w:cs="Times New Roman"/>
              </w:rPr>
            </w:pPr>
          </w:p>
        </w:tc>
        <w:tc>
          <w:tcPr>
            <w:tcW w:w="1843" w:type="dxa"/>
            <w:shd w:val="clear" w:color="auto" w:fill="auto"/>
            <w:tcMar>
              <w:top w:w="85" w:type="dxa"/>
              <w:left w:w="142" w:type="dxa"/>
              <w:bottom w:w="85" w:type="dxa"/>
              <w:right w:w="142" w:type="dxa"/>
            </w:tcMar>
            <w:vAlign w:val="center"/>
          </w:tcPr>
          <w:p w14:paraId="185EB194" w14:textId="0C867D48" w:rsidR="00BA54AD" w:rsidRPr="00543FC1" w:rsidRDefault="00BA54AD" w:rsidP="0002348D">
            <w:pPr>
              <w:spacing w:line="276" w:lineRule="auto"/>
              <w:jc w:val="center"/>
              <w:rPr>
                <w:rFonts w:ascii="Times New Roman" w:hAnsi="Times New Roman" w:cs="Times New Roman"/>
              </w:rPr>
            </w:pPr>
          </w:p>
          <w:p w14:paraId="6EDB15A6" w14:textId="3F18AF74" w:rsidR="003120D2" w:rsidRPr="003120D2" w:rsidRDefault="003120D2" w:rsidP="0002348D">
            <w:pPr>
              <w:spacing w:line="276" w:lineRule="auto"/>
              <w:jc w:val="center"/>
              <w:rPr>
                <w:rFonts w:ascii="Times New Roman" w:hAnsi="Times New Roman" w:cs="Times New Roman"/>
              </w:rPr>
            </w:pPr>
            <w:r w:rsidRPr="0002348D">
              <w:rPr>
                <w:rFonts w:ascii="Times New Roman" w:hAnsi="Times New Roman" w:cs="Times New Roman"/>
              </w:rPr>
              <w:t>4</w:t>
            </w:r>
            <w:r w:rsidR="005840B0" w:rsidRPr="0002348D">
              <w:rPr>
                <w:rFonts w:ascii="Times New Roman" w:hAnsi="Times New Roman" w:cs="Times New Roman"/>
              </w:rPr>
              <w:t>09 380,14</w:t>
            </w:r>
            <w:r w:rsidRPr="0002348D">
              <w:rPr>
                <w:rFonts w:ascii="Times New Roman" w:hAnsi="Times New Roman" w:cs="Times New Roman"/>
              </w:rPr>
              <w:t xml:space="preserve"> euro</w:t>
            </w:r>
          </w:p>
          <w:p w14:paraId="6A920FAF" w14:textId="26D8CF36" w:rsidR="00CF6A30" w:rsidRPr="00543FC1" w:rsidRDefault="00CF6A30" w:rsidP="0002348D">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0070A2E4" w14:textId="585237F3" w:rsidR="000824D2" w:rsidRPr="00A84017" w:rsidRDefault="00A6191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7C25B108"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A4CFF13" w14:textId="77777777" w:rsidTr="0025409A">
        <w:trPr>
          <w:jc w:val="center"/>
        </w:trPr>
        <w:tc>
          <w:tcPr>
            <w:tcW w:w="9918" w:type="dxa"/>
            <w:gridSpan w:val="3"/>
            <w:shd w:val="clear" w:color="auto" w:fill="auto"/>
            <w:tcMar>
              <w:top w:w="85" w:type="dxa"/>
              <w:left w:w="142" w:type="dxa"/>
              <w:bottom w:w="85" w:type="dxa"/>
              <w:right w:w="142" w:type="dxa"/>
            </w:tcMar>
          </w:tcPr>
          <w:p w14:paraId="6807C455" w14:textId="77777777" w:rsidR="000824D2" w:rsidRPr="00E97696" w:rsidRDefault="000824D2" w:rsidP="00F12E13">
            <w:pPr>
              <w:spacing w:line="276" w:lineRule="auto"/>
              <w:rPr>
                <w:rFonts w:ascii="Times New Roman" w:hAnsi="Times New Roman" w:cs="Times New Roman"/>
                <w:b/>
                <w:bCs/>
              </w:rPr>
            </w:pPr>
            <w:r w:rsidRPr="00E97696">
              <w:rPr>
                <w:rFonts w:ascii="Times New Roman" w:hAnsi="Times New Roman" w:cs="Times New Roman"/>
                <w:b/>
                <w:bCs/>
              </w:rPr>
              <w:t>Razem cel szczegółowy 2.3</w:t>
            </w:r>
          </w:p>
        </w:tc>
        <w:tc>
          <w:tcPr>
            <w:tcW w:w="1843" w:type="dxa"/>
            <w:shd w:val="clear" w:color="auto" w:fill="auto"/>
            <w:tcMar>
              <w:top w:w="85" w:type="dxa"/>
              <w:left w:w="142" w:type="dxa"/>
              <w:bottom w:w="85" w:type="dxa"/>
              <w:right w:w="142" w:type="dxa"/>
            </w:tcMar>
            <w:vAlign w:val="center"/>
          </w:tcPr>
          <w:p w14:paraId="0D03ED6A" w14:textId="37DA9D04" w:rsidR="003120D2" w:rsidRPr="003120D2" w:rsidRDefault="003120D2" w:rsidP="0002348D">
            <w:pPr>
              <w:spacing w:line="276" w:lineRule="auto"/>
              <w:jc w:val="center"/>
              <w:rPr>
                <w:rFonts w:ascii="Times New Roman" w:hAnsi="Times New Roman" w:cs="Times New Roman"/>
                <w:color w:val="FF0000"/>
              </w:rPr>
            </w:pPr>
            <w:r w:rsidRPr="0002348D">
              <w:rPr>
                <w:rFonts w:ascii="Times New Roman" w:hAnsi="Times New Roman" w:cs="Times New Roman"/>
              </w:rPr>
              <w:t>4</w:t>
            </w:r>
            <w:r w:rsidR="005840B0" w:rsidRPr="0002348D">
              <w:rPr>
                <w:rFonts w:ascii="Times New Roman" w:hAnsi="Times New Roman" w:cs="Times New Roman"/>
              </w:rPr>
              <w:t>09 380,14</w:t>
            </w:r>
            <w:r w:rsidRPr="0002348D">
              <w:rPr>
                <w:rFonts w:ascii="Times New Roman" w:hAnsi="Times New Roman" w:cs="Times New Roman"/>
              </w:rPr>
              <w:t xml:space="preserve"> euro</w:t>
            </w:r>
          </w:p>
        </w:tc>
        <w:tc>
          <w:tcPr>
            <w:tcW w:w="1701" w:type="dxa"/>
            <w:shd w:val="clear" w:color="auto" w:fill="auto"/>
            <w:tcMar>
              <w:top w:w="85" w:type="dxa"/>
              <w:left w:w="142" w:type="dxa"/>
              <w:bottom w:w="85" w:type="dxa"/>
              <w:right w:w="142" w:type="dxa"/>
            </w:tcMar>
            <w:vAlign w:val="center"/>
          </w:tcPr>
          <w:p w14:paraId="6AB7AAA3" w14:textId="13ACEBAA" w:rsidR="000824D2" w:rsidRPr="00A84017" w:rsidRDefault="00A6191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231A12B9" w14:textId="379AF423"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7BC1227" w14:textId="77777777" w:rsidTr="0002348D">
        <w:trPr>
          <w:jc w:val="center"/>
        </w:trPr>
        <w:tc>
          <w:tcPr>
            <w:tcW w:w="3681" w:type="dxa"/>
            <w:shd w:val="clear" w:color="auto" w:fill="BFBFBF" w:themeFill="background1" w:themeFillShade="BF"/>
            <w:tcMar>
              <w:top w:w="85" w:type="dxa"/>
              <w:left w:w="142" w:type="dxa"/>
              <w:bottom w:w="85" w:type="dxa"/>
              <w:right w:w="142" w:type="dxa"/>
            </w:tcMar>
            <w:vAlign w:val="center"/>
          </w:tcPr>
          <w:p w14:paraId="36E25AC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2.3</w:t>
            </w:r>
          </w:p>
        </w:tc>
        <w:tc>
          <w:tcPr>
            <w:tcW w:w="4393" w:type="dxa"/>
            <w:tcMar>
              <w:top w:w="85" w:type="dxa"/>
              <w:left w:w="142" w:type="dxa"/>
              <w:bottom w:w="85" w:type="dxa"/>
              <w:right w:w="142" w:type="dxa"/>
            </w:tcMar>
            <w:vAlign w:val="center"/>
          </w:tcPr>
          <w:p w14:paraId="24C0C30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korzystających z obiektów infrastruktury turystycznej i rekreacyjnej</w:t>
            </w:r>
          </w:p>
        </w:tc>
        <w:tc>
          <w:tcPr>
            <w:tcW w:w="1844" w:type="dxa"/>
            <w:tcMar>
              <w:top w:w="85" w:type="dxa"/>
              <w:left w:w="142" w:type="dxa"/>
              <w:bottom w:w="85" w:type="dxa"/>
              <w:right w:w="142" w:type="dxa"/>
            </w:tcMar>
            <w:vAlign w:val="center"/>
          </w:tcPr>
          <w:p w14:paraId="1206DBBB"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500 osób</w:t>
            </w:r>
          </w:p>
        </w:tc>
        <w:tc>
          <w:tcPr>
            <w:tcW w:w="1843" w:type="dxa"/>
            <w:shd w:val="clear" w:color="auto" w:fill="auto"/>
            <w:tcMar>
              <w:top w:w="85" w:type="dxa"/>
              <w:left w:w="142" w:type="dxa"/>
              <w:bottom w:w="85" w:type="dxa"/>
              <w:right w:w="142" w:type="dxa"/>
            </w:tcMar>
            <w:vAlign w:val="center"/>
          </w:tcPr>
          <w:p w14:paraId="2C2855E6" w14:textId="199422C4" w:rsidR="009C42E5" w:rsidRPr="00BB1DED" w:rsidRDefault="009C42E5" w:rsidP="0002348D">
            <w:pPr>
              <w:spacing w:line="276" w:lineRule="auto"/>
              <w:jc w:val="center"/>
              <w:rPr>
                <w:rFonts w:ascii="Times New Roman" w:hAnsi="Times New Roman" w:cs="Times New Roman"/>
                <w:strike/>
              </w:rPr>
            </w:pPr>
          </w:p>
        </w:tc>
        <w:tc>
          <w:tcPr>
            <w:tcW w:w="1701" w:type="dxa"/>
            <w:tcMar>
              <w:top w:w="85" w:type="dxa"/>
              <w:left w:w="142" w:type="dxa"/>
              <w:bottom w:w="85" w:type="dxa"/>
              <w:right w:w="142" w:type="dxa"/>
            </w:tcMar>
            <w:vAlign w:val="center"/>
          </w:tcPr>
          <w:p w14:paraId="22741E8A" w14:textId="5B8FB3E7"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BC460A2"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4CA7C610" w14:textId="77777777" w:rsidTr="0002348D">
        <w:trPr>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71E104AC" w14:textId="17A1C989" w:rsidR="000824D2" w:rsidRDefault="000824D2"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2</w:t>
            </w:r>
          </w:p>
        </w:tc>
        <w:tc>
          <w:tcPr>
            <w:tcW w:w="1843" w:type="dxa"/>
            <w:shd w:val="clear" w:color="auto" w:fill="auto"/>
            <w:tcMar>
              <w:top w:w="85" w:type="dxa"/>
              <w:left w:w="142" w:type="dxa"/>
              <w:bottom w:w="85" w:type="dxa"/>
              <w:right w:w="142" w:type="dxa"/>
            </w:tcMar>
            <w:vAlign w:val="center"/>
          </w:tcPr>
          <w:p w14:paraId="607D38E3" w14:textId="6528F1E2" w:rsidR="00037267" w:rsidRPr="00037267" w:rsidRDefault="00FE5F84" w:rsidP="0002348D">
            <w:pPr>
              <w:spacing w:line="276" w:lineRule="auto"/>
              <w:jc w:val="center"/>
              <w:rPr>
                <w:rFonts w:ascii="Times New Roman" w:hAnsi="Times New Roman" w:cs="Times New Roman"/>
                <w:strike/>
                <w:color w:val="000000" w:themeColor="text1"/>
              </w:rPr>
            </w:pPr>
            <w:r w:rsidRPr="0002348D">
              <w:rPr>
                <w:rFonts w:ascii="Times New Roman" w:hAnsi="Times New Roman" w:cs="Times New Roman"/>
              </w:rPr>
              <w:t>1 417 414,8</w:t>
            </w:r>
            <w:r w:rsidR="00846C8C" w:rsidRPr="0002348D">
              <w:rPr>
                <w:rFonts w:ascii="Times New Roman" w:hAnsi="Times New Roman" w:cs="Times New Roman"/>
              </w:rPr>
              <w:t>3</w:t>
            </w:r>
            <w:r w:rsidRPr="0002348D">
              <w:rPr>
                <w:rFonts w:ascii="Times New Roman" w:hAnsi="Times New Roman" w:cs="Times New Roman"/>
              </w:rPr>
              <w:t xml:space="preserve"> zł</w:t>
            </w:r>
          </w:p>
        </w:tc>
        <w:tc>
          <w:tcPr>
            <w:tcW w:w="1701" w:type="dxa"/>
            <w:shd w:val="clear" w:color="auto" w:fill="FFFFFF" w:themeFill="background1"/>
            <w:tcMar>
              <w:top w:w="85" w:type="dxa"/>
              <w:left w:w="142" w:type="dxa"/>
              <w:bottom w:w="85" w:type="dxa"/>
              <w:right w:w="142" w:type="dxa"/>
            </w:tcMar>
            <w:vAlign w:val="center"/>
          </w:tcPr>
          <w:p w14:paraId="3EFC46CA" w14:textId="393BFD4D"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6F34838E" w14:textId="4D713822"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Realizacja LSR</w:t>
            </w:r>
          </w:p>
        </w:tc>
      </w:tr>
      <w:tr w:rsidR="000824D2" w:rsidRPr="00A84017" w14:paraId="025FD0D4" w14:textId="77777777" w:rsidTr="003E2E2F">
        <w:trPr>
          <w:jc w:val="center"/>
        </w:trPr>
        <w:tc>
          <w:tcPr>
            <w:tcW w:w="9918" w:type="dxa"/>
            <w:gridSpan w:val="3"/>
            <w:vMerge/>
            <w:shd w:val="clear" w:color="auto" w:fill="244061" w:themeFill="accent1" w:themeFillShade="80"/>
            <w:tcMar>
              <w:top w:w="85" w:type="dxa"/>
              <w:left w:w="142" w:type="dxa"/>
              <w:bottom w:w="85" w:type="dxa"/>
              <w:right w:w="142" w:type="dxa"/>
            </w:tcMar>
          </w:tcPr>
          <w:p w14:paraId="01E11291" w14:textId="2E01D6FF" w:rsidR="000824D2" w:rsidRDefault="000824D2" w:rsidP="00F12E13">
            <w:pPr>
              <w:spacing w:line="276" w:lineRule="auto"/>
              <w:rPr>
                <w:rFonts w:ascii="Times New Roman" w:hAnsi="Times New Roman" w:cs="Times New Roman"/>
                <w:color w:val="FFFFFF" w:themeColor="background1"/>
              </w:rPr>
            </w:pPr>
          </w:p>
        </w:tc>
        <w:tc>
          <w:tcPr>
            <w:tcW w:w="1843" w:type="dxa"/>
            <w:tcMar>
              <w:top w:w="85" w:type="dxa"/>
              <w:left w:w="142" w:type="dxa"/>
              <w:bottom w:w="85" w:type="dxa"/>
              <w:right w:w="142" w:type="dxa"/>
            </w:tcMar>
            <w:vAlign w:val="bottom"/>
          </w:tcPr>
          <w:p w14:paraId="3291FCA6" w14:textId="23CE3984" w:rsidR="00620F68" w:rsidRPr="00620F68" w:rsidRDefault="00620F68" w:rsidP="0002348D">
            <w:pPr>
              <w:spacing w:line="276" w:lineRule="auto"/>
              <w:jc w:val="center"/>
              <w:rPr>
                <w:rFonts w:ascii="Times New Roman" w:hAnsi="Times New Roman" w:cs="Times New Roman"/>
                <w:color w:val="FF0000"/>
              </w:rPr>
            </w:pPr>
            <w:r w:rsidRPr="0002348D">
              <w:rPr>
                <w:rFonts w:ascii="Times New Roman" w:hAnsi="Times New Roman" w:cs="Times New Roman"/>
              </w:rPr>
              <w:t>919 862,68 euro</w:t>
            </w:r>
          </w:p>
        </w:tc>
        <w:tc>
          <w:tcPr>
            <w:tcW w:w="1701" w:type="dxa"/>
            <w:shd w:val="clear" w:color="auto" w:fill="FFFFFF" w:themeFill="background1"/>
            <w:tcMar>
              <w:top w:w="85" w:type="dxa"/>
              <w:left w:w="142" w:type="dxa"/>
              <w:bottom w:w="85" w:type="dxa"/>
              <w:right w:w="142" w:type="dxa"/>
            </w:tcMar>
            <w:vAlign w:val="center"/>
          </w:tcPr>
          <w:p w14:paraId="25963A16" w14:textId="391F1DB4" w:rsidR="000824D2" w:rsidRPr="002B16D1" w:rsidRDefault="008462D1"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w:t>
            </w:r>
            <w:r w:rsidR="000824D2" w:rsidRPr="002B16D1">
              <w:rPr>
                <w:rFonts w:ascii="Times New Roman" w:hAnsi="Times New Roman" w:cs="Times New Roman"/>
                <w:color w:val="000000" w:themeColor="text1"/>
              </w:rPr>
              <w:t>ROW</w:t>
            </w:r>
          </w:p>
        </w:tc>
        <w:tc>
          <w:tcPr>
            <w:tcW w:w="1842" w:type="dxa"/>
            <w:shd w:val="clear" w:color="auto" w:fill="FFFFFF" w:themeFill="background1"/>
            <w:tcMar>
              <w:top w:w="85" w:type="dxa"/>
              <w:left w:w="142" w:type="dxa"/>
              <w:bottom w:w="85" w:type="dxa"/>
              <w:right w:w="142" w:type="dxa"/>
            </w:tcMar>
            <w:vAlign w:val="center"/>
          </w:tcPr>
          <w:p w14:paraId="0F3F16F1" w14:textId="4C5382AB"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Realizacja LSR</w:t>
            </w:r>
          </w:p>
        </w:tc>
      </w:tr>
      <w:tr w:rsidR="003D410A" w:rsidRPr="00A84017" w14:paraId="6534CBDB" w14:textId="77777777" w:rsidTr="003A78EB">
        <w:trPr>
          <w:trHeight w:val="387"/>
          <w:jc w:val="center"/>
        </w:trPr>
        <w:tc>
          <w:tcPr>
            <w:tcW w:w="9918" w:type="dxa"/>
            <w:gridSpan w:val="3"/>
            <w:vMerge/>
            <w:shd w:val="clear" w:color="auto" w:fill="244061" w:themeFill="accent1" w:themeFillShade="80"/>
            <w:tcMar>
              <w:top w:w="85" w:type="dxa"/>
              <w:left w:w="142" w:type="dxa"/>
              <w:bottom w:w="85" w:type="dxa"/>
              <w:right w:w="142" w:type="dxa"/>
            </w:tcMar>
          </w:tcPr>
          <w:p w14:paraId="7CD3CB27" w14:textId="5AF767EA" w:rsidR="003D410A" w:rsidRDefault="003D410A"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642594F8" w14:textId="6553E2DC" w:rsidR="005C53FC" w:rsidRPr="00F71510" w:rsidRDefault="005C53FC" w:rsidP="00F12E13">
            <w:pPr>
              <w:spacing w:line="276" w:lineRule="auto"/>
              <w:jc w:val="center"/>
              <w:rPr>
                <w:rFonts w:ascii="Times New Roman" w:hAnsi="Times New Roman" w:cs="Times New Roman"/>
                <w:color w:val="000000" w:themeColor="text1"/>
              </w:rPr>
            </w:pPr>
            <w:r w:rsidRPr="00F71510">
              <w:rPr>
                <w:rFonts w:ascii="Times New Roman" w:hAnsi="Times New Roman" w:cs="Times New Roman"/>
              </w:rPr>
              <w:t>205 400,00 euro</w:t>
            </w:r>
          </w:p>
        </w:tc>
        <w:tc>
          <w:tcPr>
            <w:tcW w:w="1701" w:type="dxa"/>
            <w:shd w:val="clear" w:color="auto" w:fill="FFFFFF" w:themeFill="background1"/>
            <w:tcMar>
              <w:top w:w="85" w:type="dxa"/>
              <w:left w:w="142" w:type="dxa"/>
              <w:bottom w:w="85" w:type="dxa"/>
              <w:right w:w="142" w:type="dxa"/>
            </w:tcMar>
            <w:vAlign w:val="center"/>
          </w:tcPr>
          <w:p w14:paraId="10D0ED66" w14:textId="27B24566" w:rsidR="003D410A" w:rsidRPr="002B16D1" w:rsidRDefault="00A6191A"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w:t>
            </w:r>
            <w:r w:rsidR="003D410A" w:rsidRPr="002B16D1">
              <w:rPr>
                <w:rFonts w:ascii="Times New Roman" w:hAnsi="Times New Roman" w:cs="Times New Roman"/>
                <w:color w:val="000000" w:themeColor="text1"/>
              </w:rPr>
              <w:t>ROW</w:t>
            </w:r>
          </w:p>
        </w:tc>
        <w:tc>
          <w:tcPr>
            <w:tcW w:w="1842" w:type="dxa"/>
            <w:shd w:val="clear" w:color="auto" w:fill="FFFFFF" w:themeFill="background1"/>
            <w:tcMar>
              <w:top w:w="85" w:type="dxa"/>
              <w:left w:w="142" w:type="dxa"/>
              <w:bottom w:w="85" w:type="dxa"/>
              <w:right w:w="142" w:type="dxa"/>
            </w:tcMar>
            <w:vAlign w:val="center"/>
          </w:tcPr>
          <w:p w14:paraId="3A302CD5" w14:textId="5B43D309" w:rsidR="003D410A" w:rsidRPr="002B16D1" w:rsidRDefault="003D410A"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Współpraca</w:t>
            </w:r>
          </w:p>
        </w:tc>
      </w:tr>
      <w:tr w:rsidR="000824D2" w:rsidRPr="00A84017" w14:paraId="2B3B98DE"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tcPr>
          <w:p w14:paraId="2B96CD85"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b/>
                <w:color w:val="FFFFFF" w:themeColor="background1"/>
              </w:rPr>
              <w:t>CEL OGÓLNY nr 3 Poprawa stanu infrastruktury  w tym infrastruktury na rzecz ochrony środowiska</w:t>
            </w:r>
          </w:p>
        </w:tc>
        <w:tc>
          <w:tcPr>
            <w:tcW w:w="8080" w:type="dxa"/>
            <w:gridSpan w:val="3"/>
            <w:tcMar>
              <w:top w:w="85" w:type="dxa"/>
              <w:left w:w="142" w:type="dxa"/>
              <w:bottom w:w="85" w:type="dxa"/>
              <w:right w:w="142" w:type="dxa"/>
            </w:tcMar>
            <w:vAlign w:val="center"/>
          </w:tcPr>
          <w:p w14:paraId="53573E02"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54F2B2A2" w14:textId="1595ED60"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7DBBDDDE"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Poddziałanie/zakres Programu</w:t>
            </w:r>
          </w:p>
        </w:tc>
      </w:tr>
      <w:tr w:rsidR="000824D2" w:rsidRPr="00A84017" w14:paraId="2DC2E24C" w14:textId="77777777" w:rsidTr="003E2E2F">
        <w:trPr>
          <w:jc w:val="center"/>
        </w:trPr>
        <w:tc>
          <w:tcPr>
            <w:tcW w:w="3681" w:type="dxa"/>
            <w:vMerge/>
            <w:tcMar>
              <w:top w:w="85" w:type="dxa"/>
              <w:left w:w="142" w:type="dxa"/>
              <w:bottom w:w="85" w:type="dxa"/>
              <w:right w:w="142" w:type="dxa"/>
            </w:tcMar>
          </w:tcPr>
          <w:p w14:paraId="28644302"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96B6CB5"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19363273" w14:textId="22155281"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4F3A1F52" w14:textId="11F69850"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Planowane wsparcie</w:t>
            </w:r>
          </w:p>
        </w:tc>
        <w:tc>
          <w:tcPr>
            <w:tcW w:w="1701" w:type="dxa"/>
            <w:vMerge/>
            <w:tcMar>
              <w:top w:w="85" w:type="dxa"/>
              <w:left w:w="142" w:type="dxa"/>
              <w:bottom w:w="85" w:type="dxa"/>
              <w:right w:w="142" w:type="dxa"/>
            </w:tcMar>
            <w:vAlign w:val="center"/>
          </w:tcPr>
          <w:p w14:paraId="03D079D0"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6FDDDF0D" w14:textId="77777777" w:rsidR="000824D2" w:rsidRPr="00A84017" w:rsidRDefault="000824D2" w:rsidP="00F12E13">
            <w:pPr>
              <w:spacing w:line="276" w:lineRule="auto"/>
              <w:rPr>
                <w:rFonts w:ascii="Times New Roman" w:hAnsi="Times New Roman" w:cs="Times New Roman"/>
              </w:rPr>
            </w:pPr>
          </w:p>
        </w:tc>
      </w:tr>
      <w:tr w:rsidR="007F4AF7" w:rsidRPr="00A84017" w14:paraId="33BE5897" w14:textId="77777777" w:rsidTr="003328B4">
        <w:trPr>
          <w:trHeight w:val="20"/>
          <w:jc w:val="center"/>
        </w:trPr>
        <w:tc>
          <w:tcPr>
            <w:tcW w:w="13462" w:type="dxa"/>
            <w:gridSpan w:val="5"/>
            <w:shd w:val="clear" w:color="auto" w:fill="EAF1DD" w:themeFill="accent3" w:themeFillTint="33"/>
            <w:tcMar>
              <w:top w:w="85" w:type="dxa"/>
              <w:left w:w="142" w:type="dxa"/>
              <w:bottom w:w="85" w:type="dxa"/>
              <w:right w:w="142" w:type="dxa"/>
            </w:tcMar>
            <w:vAlign w:val="center"/>
          </w:tcPr>
          <w:p w14:paraId="0D55E306" w14:textId="44C07F74" w:rsidR="007F4AF7" w:rsidRPr="00A84017" w:rsidRDefault="007F4AF7" w:rsidP="00F12E13">
            <w:pPr>
              <w:spacing w:line="276" w:lineRule="auto"/>
              <w:rPr>
                <w:rFonts w:ascii="Times New Roman" w:hAnsi="Times New Roman" w:cs="Times New Roman"/>
              </w:rPr>
            </w:pPr>
            <w:r w:rsidRPr="001C0BF3">
              <w:rPr>
                <w:rFonts w:ascii="Times New Roman" w:hAnsi="Times New Roman" w:cs="Times New Roman"/>
                <w:b/>
              </w:rPr>
              <w:t>Cel szczegółowy 3</w:t>
            </w:r>
            <w:r w:rsidRPr="00A3758F">
              <w:rPr>
                <w:rFonts w:ascii="Times New Roman" w:hAnsi="Times New Roman" w:cs="Times New Roman"/>
                <w:b/>
              </w:rPr>
              <w:t>.1</w:t>
            </w:r>
            <w:r>
              <w:rPr>
                <w:rFonts w:ascii="Times New Roman" w:hAnsi="Times New Roman" w:cs="Times New Roman"/>
                <w:b/>
              </w:rPr>
              <w:t xml:space="preserve"> </w:t>
            </w:r>
            <w:r w:rsidRPr="001C0BF3">
              <w:rPr>
                <w:rFonts w:ascii="Times New Roman" w:hAnsi="Times New Roman" w:cs="Times New Roman"/>
                <w:b/>
              </w:rPr>
              <w:t>Poprawa stanu infrastruktury drogowej na rzecz włączenia społecznego</w:t>
            </w:r>
          </w:p>
        </w:tc>
        <w:tc>
          <w:tcPr>
            <w:tcW w:w="1842" w:type="dxa"/>
            <w:shd w:val="clear" w:color="auto" w:fill="244061" w:themeFill="accent1" w:themeFillShade="80"/>
            <w:tcMar>
              <w:top w:w="85" w:type="dxa"/>
              <w:left w:w="142" w:type="dxa"/>
              <w:bottom w:w="85" w:type="dxa"/>
              <w:right w:w="142" w:type="dxa"/>
            </w:tcMar>
          </w:tcPr>
          <w:p w14:paraId="32F31D78" w14:textId="77777777" w:rsidR="007F4AF7" w:rsidRPr="00A84017" w:rsidRDefault="007F4AF7" w:rsidP="00F12E13">
            <w:pPr>
              <w:spacing w:line="276" w:lineRule="auto"/>
              <w:rPr>
                <w:rFonts w:ascii="Times New Roman" w:hAnsi="Times New Roman" w:cs="Times New Roman"/>
              </w:rPr>
            </w:pPr>
          </w:p>
        </w:tc>
      </w:tr>
      <w:tr w:rsidR="000824D2" w:rsidRPr="00A84017" w14:paraId="776B7D82" w14:textId="77777777" w:rsidTr="003E2E2F">
        <w:trPr>
          <w:trHeight w:val="20"/>
          <w:jc w:val="center"/>
        </w:trPr>
        <w:tc>
          <w:tcPr>
            <w:tcW w:w="3681" w:type="dxa"/>
            <w:tcMar>
              <w:top w:w="85" w:type="dxa"/>
              <w:left w:w="142" w:type="dxa"/>
              <w:bottom w:w="85" w:type="dxa"/>
              <w:right w:w="142" w:type="dxa"/>
            </w:tcMar>
            <w:vAlign w:val="center"/>
          </w:tcPr>
          <w:p w14:paraId="28596416" w14:textId="20C0C25E" w:rsidR="000824D2" w:rsidRPr="001C0BF3" w:rsidRDefault="000824D2" w:rsidP="00F12E13">
            <w:pPr>
              <w:spacing w:line="276" w:lineRule="auto"/>
              <w:rPr>
                <w:rFonts w:ascii="Times New Roman" w:hAnsi="Times New Roman" w:cs="Times New Roman"/>
              </w:rPr>
            </w:pPr>
            <w:r w:rsidRPr="00A3758F">
              <w:rPr>
                <w:rFonts w:ascii="Times New Roman" w:hAnsi="Times New Roman" w:cs="Times New Roman"/>
              </w:rPr>
              <w:t>Przedsięwzięcie 3.1.1</w:t>
            </w:r>
            <w:r w:rsidRPr="001C0BF3">
              <w:rPr>
                <w:rFonts w:ascii="Times New Roman" w:hAnsi="Times New Roman" w:cs="Times New Roman"/>
              </w:rPr>
              <w:t xml:space="preserve"> Budowa infrastruktury drogowej na rzecz włączenia społecznego</w:t>
            </w:r>
          </w:p>
        </w:tc>
        <w:tc>
          <w:tcPr>
            <w:tcW w:w="4393" w:type="dxa"/>
            <w:tcMar>
              <w:top w:w="85" w:type="dxa"/>
              <w:left w:w="142" w:type="dxa"/>
              <w:bottom w:w="85" w:type="dxa"/>
              <w:right w:w="142" w:type="dxa"/>
            </w:tcMar>
            <w:vAlign w:val="center"/>
          </w:tcPr>
          <w:p w14:paraId="0861618F" w14:textId="77777777" w:rsidR="000824D2" w:rsidRPr="001C0BF3" w:rsidRDefault="000824D2" w:rsidP="00F12E13">
            <w:pPr>
              <w:spacing w:line="276" w:lineRule="auto"/>
              <w:rPr>
                <w:rFonts w:ascii="Times New Roman" w:hAnsi="Times New Roman" w:cs="Times New Roman"/>
              </w:rPr>
            </w:pPr>
            <w:r w:rsidRPr="001C0BF3">
              <w:rPr>
                <w:rFonts w:ascii="Times New Roman" w:hAnsi="Times New Roman" w:cs="Times New Roman"/>
              </w:rPr>
              <w:t>Długość wybudowanych lub przebudowanych dróg</w:t>
            </w:r>
          </w:p>
        </w:tc>
        <w:tc>
          <w:tcPr>
            <w:tcW w:w="1844" w:type="dxa"/>
            <w:tcMar>
              <w:top w:w="85" w:type="dxa"/>
              <w:left w:w="142" w:type="dxa"/>
              <w:bottom w:w="85" w:type="dxa"/>
              <w:right w:w="142" w:type="dxa"/>
            </w:tcMar>
            <w:vAlign w:val="center"/>
          </w:tcPr>
          <w:p w14:paraId="1AE85BF4" w14:textId="152CB3DD" w:rsidR="000824D2" w:rsidRPr="00D6712B" w:rsidRDefault="000824D2" w:rsidP="00F12E13">
            <w:pPr>
              <w:spacing w:line="276" w:lineRule="auto"/>
              <w:jc w:val="center"/>
              <w:rPr>
                <w:rFonts w:ascii="Times New Roman" w:hAnsi="Times New Roman" w:cs="Times New Roman"/>
              </w:rPr>
            </w:pPr>
            <w:r w:rsidRPr="00D6712B">
              <w:rPr>
                <w:rFonts w:ascii="Times New Roman" w:hAnsi="Times New Roman" w:cs="Times New Roman"/>
              </w:rPr>
              <w:t>0,96 km</w:t>
            </w:r>
          </w:p>
        </w:tc>
        <w:tc>
          <w:tcPr>
            <w:tcW w:w="1843" w:type="dxa"/>
            <w:tcMar>
              <w:top w:w="85" w:type="dxa"/>
              <w:left w:w="142" w:type="dxa"/>
              <w:bottom w:w="85" w:type="dxa"/>
              <w:right w:w="142" w:type="dxa"/>
            </w:tcMar>
            <w:vAlign w:val="center"/>
          </w:tcPr>
          <w:p w14:paraId="5F1C7189" w14:textId="7485DC92" w:rsidR="00044727" w:rsidRPr="00D6712B" w:rsidRDefault="001147E5" w:rsidP="00F12E13">
            <w:pPr>
              <w:spacing w:line="276" w:lineRule="auto"/>
              <w:jc w:val="center"/>
              <w:rPr>
                <w:rFonts w:ascii="Times New Roman" w:hAnsi="Times New Roman" w:cs="Times New Roman"/>
              </w:rPr>
            </w:pPr>
            <w:r w:rsidRPr="00D6712B">
              <w:rPr>
                <w:rFonts w:ascii="Times New Roman" w:hAnsi="Times New Roman" w:cs="Times New Roman"/>
              </w:rPr>
              <w:t>1</w:t>
            </w:r>
            <w:r w:rsidR="00D128BE" w:rsidRPr="00D6712B">
              <w:rPr>
                <w:rFonts w:ascii="Times New Roman" w:hAnsi="Times New Roman" w:cs="Times New Roman"/>
              </w:rPr>
              <w:t>37 868,01</w:t>
            </w:r>
            <w:r w:rsidR="00044727" w:rsidRPr="00D6712B">
              <w:rPr>
                <w:rFonts w:ascii="Times New Roman" w:hAnsi="Times New Roman" w:cs="Times New Roman"/>
              </w:rPr>
              <w:t xml:space="preserve"> euro</w:t>
            </w:r>
          </w:p>
        </w:tc>
        <w:tc>
          <w:tcPr>
            <w:tcW w:w="1701" w:type="dxa"/>
            <w:tcMar>
              <w:top w:w="85" w:type="dxa"/>
              <w:left w:w="142" w:type="dxa"/>
              <w:bottom w:w="85" w:type="dxa"/>
              <w:right w:w="142" w:type="dxa"/>
            </w:tcMar>
            <w:vAlign w:val="center"/>
          </w:tcPr>
          <w:p w14:paraId="613C8310" w14:textId="16CAD3E4" w:rsidR="000824D2" w:rsidRPr="001C0BF3"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0824D2" w:rsidRPr="001C0BF3">
              <w:rPr>
                <w:rFonts w:ascii="Times New Roman" w:hAnsi="Times New Roman" w:cs="Times New Roman"/>
              </w:rPr>
              <w:t>ROW</w:t>
            </w:r>
          </w:p>
        </w:tc>
        <w:tc>
          <w:tcPr>
            <w:tcW w:w="1842" w:type="dxa"/>
            <w:tcMar>
              <w:top w:w="85" w:type="dxa"/>
              <w:left w:w="142" w:type="dxa"/>
              <w:bottom w:w="85" w:type="dxa"/>
              <w:right w:w="142" w:type="dxa"/>
            </w:tcMar>
            <w:vAlign w:val="center"/>
          </w:tcPr>
          <w:p w14:paraId="697CE509" w14:textId="77777777" w:rsidR="000824D2" w:rsidRPr="001C0BF3" w:rsidRDefault="000824D2"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331D34" w:rsidRPr="00A84017" w14:paraId="4151864E" w14:textId="77777777" w:rsidTr="003E2E2F">
        <w:trPr>
          <w:trHeight w:val="20"/>
          <w:jc w:val="center"/>
        </w:trPr>
        <w:tc>
          <w:tcPr>
            <w:tcW w:w="9918" w:type="dxa"/>
            <w:gridSpan w:val="3"/>
            <w:tcMar>
              <w:top w:w="85" w:type="dxa"/>
              <w:left w:w="142" w:type="dxa"/>
              <w:bottom w:w="85" w:type="dxa"/>
              <w:right w:w="142" w:type="dxa"/>
            </w:tcMar>
            <w:vAlign w:val="center"/>
          </w:tcPr>
          <w:p w14:paraId="71BACC00" w14:textId="0A0F856F" w:rsidR="00331D34" w:rsidRPr="001C0BF3" w:rsidRDefault="00331D34" w:rsidP="00F12E13">
            <w:pPr>
              <w:spacing w:line="276" w:lineRule="auto"/>
              <w:rPr>
                <w:rFonts w:ascii="Times New Roman" w:hAnsi="Times New Roman" w:cs="Times New Roman"/>
                <w:color w:val="FF0000"/>
              </w:rPr>
            </w:pPr>
            <w:r w:rsidRPr="001C0BF3">
              <w:rPr>
                <w:rFonts w:ascii="Times New Roman" w:hAnsi="Times New Roman" w:cs="Times New Roman"/>
                <w:b/>
                <w:bCs/>
              </w:rPr>
              <w:t>Razem cel szczegółowy 3.</w:t>
            </w:r>
            <w:r>
              <w:rPr>
                <w:rFonts w:ascii="Times New Roman" w:hAnsi="Times New Roman" w:cs="Times New Roman"/>
                <w:b/>
                <w:bCs/>
              </w:rPr>
              <w:t>1</w:t>
            </w:r>
          </w:p>
        </w:tc>
        <w:tc>
          <w:tcPr>
            <w:tcW w:w="1843" w:type="dxa"/>
            <w:shd w:val="clear" w:color="auto" w:fill="FFFFFF" w:themeFill="background1"/>
            <w:tcMar>
              <w:top w:w="85" w:type="dxa"/>
              <w:left w:w="142" w:type="dxa"/>
              <w:bottom w:w="85" w:type="dxa"/>
              <w:right w:w="142" w:type="dxa"/>
            </w:tcMar>
            <w:vAlign w:val="center"/>
          </w:tcPr>
          <w:p w14:paraId="26310BDF" w14:textId="7A678261" w:rsidR="00044727" w:rsidRPr="00B97F71" w:rsidRDefault="00044727" w:rsidP="00F12E13">
            <w:pPr>
              <w:spacing w:line="276" w:lineRule="auto"/>
              <w:jc w:val="center"/>
              <w:rPr>
                <w:rFonts w:ascii="Times New Roman" w:hAnsi="Times New Roman" w:cs="Times New Roman"/>
              </w:rPr>
            </w:pPr>
            <w:r w:rsidRPr="00D6712B">
              <w:rPr>
                <w:rFonts w:ascii="Times New Roman" w:hAnsi="Times New Roman" w:cs="Times New Roman"/>
              </w:rPr>
              <w:t>1</w:t>
            </w:r>
            <w:r w:rsidR="00D128BE" w:rsidRPr="00D6712B">
              <w:rPr>
                <w:rFonts w:ascii="Times New Roman" w:hAnsi="Times New Roman" w:cs="Times New Roman"/>
              </w:rPr>
              <w:t>37 868,01</w:t>
            </w:r>
            <w:r w:rsidRPr="00D6712B">
              <w:rPr>
                <w:rFonts w:ascii="Times New Roman" w:hAnsi="Times New Roman" w:cs="Times New Roman"/>
              </w:rPr>
              <w:t xml:space="preserve"> euro</w:t>
            </w:r>
          </w:p>
        </w:tc>
        <w:tc>
          <w:tcPr>
            <w:tcW w:w="1701" w:type="dxa"/>
            <w:shd w:val="clear" w:color="auto" w:fill="FFFFFF" w:themeFill="background1"/>
            <w:tcMar>
              <w:top w:w="85" w:type="dxa"/>
              <w:left w:w="142" w:type="dxa"/>
              <w:bottom w:w="85" w:type="dxa"/>
              <w:right w:w="142" w:type="dxa"/>
            </w:tcMar>
            <w:vAlign w:val="center"/>
          </w:tcPr>
          <w:p w14:paraId="42A124D5" w14:textId="2B3250F7" w:rsidR="00331D34" w:rsidRPr="00A84017"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331D34" w:rsidRPr="001C0BF3">
              <w:rPr>
                <w:rFonts w:ascii="Times New Roman" w:hAnsi="Times New Roman" w:cs="Times New Roman"/>
              </w:rPr>
              <w:t>ROW</w:t>
            </w:r>
          </w:p>
        </w:tc>
        <w:tc>
          <w:tcPr>
            <w:tcW w:w="1842" w:type="dxa"/>
            <w:shd w:val="clear" w:color="auto" w:fill="FFFFFF" w:themeFill="background1"/>
            <w:tcMar>
              <w:top w:w="85" w:type="dxa"/>
              <w:left w:w="142" w:type="dxa"/>
              <w:bottom w:w="85" w:type="dxa"/>
              <w:right w:w="142" w:type="dxa"/>
            </w:tcMar>
            <w:vAlign w:val="center"/>
          </w:tcPr>
          <w:p w14:paraId="3B0EC969" w14:textId="72BD8477" w:rsidR="00331D34" w:rsidRPr="00A84017" w:rsidRDefault="00331D34"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331D34" w:rsidRPr="00A84017" w14:paraId="583010D2" w14:textId="77777777" w:rsidTr="00433404">
        <w:trPr>
          <w:trHeight w:val="20"/>
          <w:jc w:val="center"/>
        </w:trPr>
        <w:tc>
          <w:tcPr>
            <w:tcW w:w="3681" w:type="dxa"/>
            <w:shd w:val="clear" w:color="auto" w:fill="BFBFBF" w:themeFill="background1" w:themeFillShade="BF"/>
            <w:tcMar>
              <w:top w:w="85" w:type="dxa"/>
              <w:left w:w="142" w:type="dxa"/>
              <w:bottom w:w="85" w:type="dxa"/>
              <w:right w:w="142" w:type="dxa"/>
            </w:tcMar>
            <w:vAlign w:val="center"/>
          </w:tcPr>
          <w:p w14:paraId="6F9A2AE9" w14:textId="68053ECB" w:rsidR="00331D34" w:rsidRPr="001C0BF3" w:rsidRDefault="00331D34" w:rsidP="00F12E13">
            <w:pPr>
              <w:spacing w:line="276" w:lineRule="auto"/>
              <w:rPr>
                <w:rFonts w:ascii="Times New Roman" w:hAnsi="Times New Roman" w:cs="Times New Roman"/>
              </w:rPr>
            </w:pPr>
            <w:r w:rsidRPr="001C0BF3">
              <w:rPr>
                <w:rFonts w:ascii="Times New Roman" w:hAnsi="Times New Roman" w:cs="Times New Roman"/>
              </w:rPr>
              <w:t>Wskaźnik rezultatu 3.</w:t>
            </w:r>
            <w:r>
              <w:rPr>
                <w:rFonts w:ascii="Times New Roman" w:hAnsi="Times New Roman" w:cs="Times New Roman"/>
              </w:rPr>
              <w:t>1</w:t>
            </w:r>
          </w:p>
        </w:tc>
        <w:tc>
          <w:tcPr>
            <w:tcW w:w="4393" w:type="dxa"/>
            <w:tcMar>
              <w:top w:w="85" w:type="dxa"/>
              <w:left w:w="142" w:type="dxa"/>
              <w:bottom w:w="85" w:type="dxa"/>
              <w:right w:w="142" w:type="dxa"/>
            </w:tcMar>
            <w:vAlign w:val="center"/>
          </w:tcPr>
          <w:p w14:paraId="086D1EEA" w14:textId="77777777" w:rsidR="00331D34" w:rsidRPr="001C0BF3" w:rsidRDefault="00331D34" w:rsidP="00F12E13">
            <w:pPr>
              <w:spacing w:line="276" w:lineRule="auto"/>
              <w:rPr>
                <w:rFonts w:ascii="Times New Roman" w:hAnsi="Times New Roman" w:cs="Times New Roman"/>
              </w:rPr>
            </w:pPr>
            <w:r w:rsidRPr="001C0BF3">
              <w:rPr>
                <w:rFonts w:ascii="Times New Roman" w:hAnsi="Times New Roman" w:cs="Times New Roman"/>
              </w:rPr>
              <w:t>Liczba osób korzystających z nowej lub przebudowanej infrastruktury drogowej w zakresie włączenia społecznego</w:t>
            </w:r>
          </w:p>
        </w:tc>
        <w:tc>
          <w:tcPr>
            <w:tcW w:w="1844" w:type="dxa"/>
            <w:tcMar>
              <w:top w:w="85" w:type="dxa"/>
              <w:left w:w="142" w:type="dxa"/>
              <w:bottom w:w="85" w:type="dxa"/>
              <w:right w:w="142" w:type="dxa"/>
            </w:tcMar>
            <w:vAlign w:val="center"/>
          </w:tcPr>
          <w:p w14:paraId="5D47AAA2" w14:textId="77777777" w:rsidR="00331D34" w:rsidRPr="001C0BF3" w:rsidRDefault="00331D34" w:rsidP="00F12E13">
            <w:pPr>
              <w:spacing w:line="276" w:lineRule="auto"/>
              <w:jc w:val="center"/>
              <w:rPr>
                <w:rFonts w:ascii="Times New Roman" w:hAnsi="Times New Roman" w:cs="Times New Roman"/>
              </w:rPr>
            </w:pPr>
            <w:r w:rsidRPr="001C0BF3">
              <w:rPr>
                <w:rFonts w:ascii="Times New Roman" w:hAnsi="Times New Roman" w:cs="Times New Roman"/>
              </w:rPr>
              <w:t>100 osób</w:t>
            </w:r>
          </w:p>
        </w:tc>
        <w:tc>
          <w:tcPr>
            <w:tcW w:w="1843" w:type="dxa"/>
            <w:shd w:val="clear" w:color="auto" w:fill="BFBFBF" w:themeFill="background1" w:themeFillShade="BF"/>
            <w:tcMar>
              <w:top w:w="85" w:type="dxa"/>
              <w:left w:w="142" w:type="dxa"/>
              <w:bottom w:w="85" w:type="dxa"/>
              <w:right w:w="142" w:type="dxa"/>
            </w:tcMar>
            <w:vAlign w:val="center"/>
          </w:tcPr>
          <w:p w14:paraId="2169E876" w14:textId="4458DECF" w:rsidR="00044727" w:rsidRPr="00B97F71" w:rsidRDefault="0004472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7707C803" w14:textId="45FE4533" w:rsidR="00331D34" w:rsidRPr="001C0BF3"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331D34" w:rsidRPr="001C0BF3">
              <w:rPr>
                <w:rFonts w:ascii="Times New Roman" w:hAnsi="Times New Roman" w:cs="Times New Roman"/>
              </w:rPr>
              <w:t>ROW</w:t>
            </w:r>
          </w:p>
        </w:tc>
        <w:tc>
          <w:tcPr>
            <w:tcW w:w="1842" w:type="dxa"/>
            <w:tcMar>
              <w:top w:w="85" w:type="dxa"/>
              <w:left w:w="142" w:type="dxa"/>
              <w:bottom w:w="85" w:type="dxa"/>
              <w:right w:w="142" w:type="dxa"/>
            </w:tcMar>
            <w:vAlign w:val="center"/>
          </w:tcPr>
          <w:p w14:paraId="0091106F" w14:textId="77777777" w:rsidR="00331D34" w:rsidRPr="001C0BF3" w:rsidRDefault="00331D34"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7F4AF7" w:rsidRPr="00A84017" w14:paraId="7F226003" w14:textId="77777777" w:rsidTr="003328B4">
        <w:trPr>
          <w:trHeight w:val="20"/>
          <w:jc w:val="center"/>
        </w:trPr>
        <w:tc>
          <w:tcPr>
            <w:tcW w:w="13462" w:type="dxa"/>
            <w:gridSpan w:val="5"/>
            <w:shd w:val="clear" w:color="auto" w:fill="EAF1DD" w:themeFill="accent3" w:themeFillTint="33"/>
            <w:tcMar>
              <w:top w:w="85" w:type="dxa"/>
              <w:left w:w="142" w:type="dxa"/>
              <w:bottom w:w="85" w:type="dxa"/>
              <w:right w:w="142" w:type="dxa"/>
            </w:tcMar>
            <w:vAlign w:val="center"/>
          </w:tcPr>
          <w:p w14:paraId="3779CDE9" w14:textId="7E433359" w:rsidR="007F4AF7" w:rsidRPr="00A84017" w:rsidRDefault="007F4AF7"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3</w:t>
            </w:r>
            <w:r w:rsidRPr="00A3758F">
              <w:rPr>
                <w:rFonts w:ascii="Times New Roman" w:hAnsi="Times New Roman" w:cs="Times New Roman"/>
                <w:b/>
                <w:color w:val="000000" w:themeColor="text1"/>
              </w:rPr>
              <w:t>.</w:t>
            </w:r>
            <w:r>
              <w:rPr>
                <w:rFonts w:ascii="Times New Roman" w:hAnsi="Times New Roman" w:cs="Times New Roman"/>
                <w:b/>
                <w:color w:val="000000" w:themeColor="text1"/>
              </w:rPr>
              <w:t xml:space="preserve">2 </w:t>
            </w:r>
            <w:r>
              <w:rPr>
                <w:rFonts w:ascii="Times New Roman" w:hAnsi="Times New Roman" w:cs="Times New Roman"/>
                <w:b/>
              </w:rPr>
              <w:t>Poprawa estetyki i funkcjonalności przestrzeni publicznej</w:t>
            </w:r>
          </w:p>
        </w:tc>
        <w:tc>
          <w:tcPr>
            <w:tcW w:w="1842" w:type="dxa"/>
            <w:shd w:val="clear" w:color="auto" w:fill="244061" w:themeFill="accent1" w:themeFillShade="80"/>
            <w:tcMar>
              <w:top w:w="85" w:type="dxa"/>
              <w:left w:w="142" w:type="dxa"/>
              <w:bottom w:w="85" w:type="dxa"/>
              <w:right w:w="142" w:type="dxa"/>
            </w:tcMar>
          </w:tcPr>
          <w:p w14:paraId="56DD340B" w14:textId="77777777" w:rsidR="007F4AF7" w:rsidRPr="00A84017" w:rsidRDefault="007F4AF7" w:rsidP="00F12E13">
            <w:pPr>
              <w:spacing w:line="276" w:lineRule="auto"/>
              <w:rPr>
                <w:rFonts w:ascii="Times New Roman" w:hAnsi="Times New Roman" w:cs="Times New Roman"/>
              </w:rPr>
            </w:pPr>
          </w:p>
        </w:tc>
      </w:tr>
      <w:tr w:rsidR="00331D34" w:rsidRPr="00A84017" w14:paraId="26E116A1" w14:textId="77777777" w:rsidTr="003E2E2F">
        <w:trPr>
          <w:trHeight w:val="371"/>
          <w:jc w:val="center"/>
        </w:trPr>
        <w:tc>
          <w:tcPr>
            <w:tcW w:w="3681" w:type="dxa"/>
            <w:vMerge w:val="restart"/>
            <w:tcMar>
              <w:top w:w="85" w:type="dxa"/>
              <w:left w:w="142" w:type="dxa"/>
              <w:bottom w:w="85" w:type="dxa"/>
              <w:right w:w="142" w:type="dxa"/>
            </w:tcMar>
            <w:vAlign w:val="center"/>
          </w:tcPr>
          <w:p w14:paraId="64CA4102" w14:textId="0B95FBCE" w:rsidR="00331D34" w:rsidRDefault="00331D34" w:rsidP="00F12E13">
            <w:pPr>
              <w:spacing w:line="276" w:lineRule="auto"/>
              <w:rPr>
                <w:rFonts w:ascii="Times New Roman" w:hAnsi="Times New Roman" w:cs="Times New Roman"/>
              </w:rPr>
            </w:pPr>
            <w:r>
              <w:rPr>
                <w:rFonts w:ascii="Times New Roman" w:hAnsi="Times New Roman" w:cs="Times New Roman"/>
              </w:rPr>
              <w:t>Przedsięwzięcie 3.2</w:t>
            </w:r>
            <w:r w:rsidR="009C1ECE">
              <w:rPr>
                <w:rFonts w:ascii="Times New Roman" w:hAnsi="Times New Roman" w:cs="Times New Roman"/>
              </w:rPr>
              <w:t>.1</w:t>
            </w:r>
            <w:r>
              <w:rPr>
                <w:rFonts w:ascii="Times New Roman" w:hAnsi="Times New Roman" w:cs="Times New Roman"/>
              </w:rPr>
              <w:t xml:space="preserve"> Kształtowanie przestrzeni publicznej </w:t>
            </w:r>
          </w:p>
          <w:p w14:paraId="3E2CD58C" w14:textId="77777777" w:rsidR="00331D34" w:rsidRPr="00A84017" w:rsidRDefault="00331D34" w:rsidP="00F12E13">
            <w:pPr>
              <w:spacing w:line="276" w:lineRule="auto"/>
              <w:rPr>
                <w:rFonts w:ascii="Times New Roman" w:hAnsi="Times New Roman" w:cs="Times New Roman"/>
              </w:rPr>
            </w:pPr>
            <w:r>
              <w:rPr>
                <w:rFonts w:ascii="Times New Roman" w:hAnsi="Times New Roman" w:cs="Times New Roman"/>
              </w:rPr>
              <w:lastRenderedPageBreak/>
              <w:t>BONUS</w:t>
            </w:r>
          </w:p>
        </w:tc>
        <w:tc>
          <w:tcPr>
            <w:tcW w:w="4393" w:type="dxa"/>
            <w:tcMar>
              <w:top w:w="85" w:type="dxa"/>
              <w:left w:w="142" w:type="dxa"/>
              <w:bottom w:w="85" w:type="dxa"/>
              <w:right w:w="142" w:type="dxa"/>
            </w:tcMar>
            <w:vAlign w:val="center"/>
          </w:tcPr>
          <w:p w14:paraId="5909444F" w14:textId="77777777"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lastRenderedPageBreak/>
              <w:t>Powierzchnia zrewitalizowanych obszarów (Typ 9)</w:t>
            </w:r>
          </w:p>
        </w:tc>
        <w:tc>
          <w:tcPr>
            <w:tcW w:w="1844" w:type="dxa"/>
            <w:tcMar>
              <w:top w:w="85" w:type="dxa"/>
              <w:left w:w="142" w:type="dxa"/>
              <w:bottom w:w="85" w:type="dxa"/>
              <w:right w:w="142" w:type="dxa"/>
            </w:tcMar>
            <w:vAlign w:val="center"/>
          </w:tcPr>
          <w:p w14:paraId="538E6C7B" w14:textId="77777777" w:rsidR="00331D34" w:rsidRDefault="00331D34" w:rsidP="00F12E13">
            <w:pPr>
              <w:spacing w:line="276" w:lineRule="auto"/>
              <w:jc w:val="center"/>
              <w:rPr>
                <w:rFonts w:ascii="Times New Roman" w:hAnsi="Times New Roman" w:cs="Times New Roman"/>
                <w:strike/>
                <w:color w:val="FF0000"/>
              </w:rPr>
            </w:pPr>
            <w:r>
              <w:rPr>
                <w:rFonts w:ascii="Times New Roman" w:hAnsi="Times New Roman" w:cs="Times New Roman"/>
              </w:rPr>
              <w:t>1,5 ha</w:t>
            </w:r>
          </w:p>
        </w:tc>
        <w:tc>
          <w:tcPr>
            <w:tcW w:w="1843" w:type="dxa"/>
            <w:vMerge w:val="restart"/>
            <w:tcMar>
              <w:top w:w="85" w:type="dxa"/>
              <w:left w:w="142" w:type="dxa"/>
              <w:bottom w:w="85" w:type="dxa"/>
              <w:right w:w="142" w:type="dxa"/>
            </w:tcMar>
            <w:vAlign w:val="center"/>
          </w:tcPr>
          <w:p w14:paraId="19E48619" w14:textId="0EEA5317" w:rsidR="00FE5F84" w:rsidRPr="00FE5F84" w:rsidRDefault="00FE5F84" w:rsidP="00F71510">
            <w:pPr>
              <w:spacing w:line="276" w:lineRule="auto"/>
              <w:jc w:val="center"/>
              <w:outlineLvl w:val="0"/>
              <w:rPr>
                <w:rFonts w:ascii="Times New Roman" w:hAnsi="Times New Roman" w:cs="Times New Roman"/>
              </w:rPr>
            </w:pPr>
            <w:r w:rsidRPr="0002348D">
              <w:rPr>
                <w:rFonts w:ascii="Times New Roman" w:hAnsi="Times New Roman" w:cs="Times New Roman"/>
              </w:rPr>
              <w:t>3 360 299,1</w:t>
            </w:r>
            <w:r w:rsidR="00CF1B5B" w:rsidRPr="0002348D">
              <w:rPr>
                <w:rFonts w:ascii="Times New Roman" w:hAnsi="Times New Roman" w:cs="Times New Roman"/>
              </w:rPr>
              <w:t>2</w:t>
            </w:r>
            <w:r w:rsidRPr="0002348D">
              <w:rPr>
                <w:rFonts w:ascii="Times New Roman" w:hAnsi="Times New Roman" w:cs="Times New Roman"/>
              </w:rPr>
              <w:t xml:space="preserve"> zł</w:t>
            </w:r>
          </w:p>
        </w:tc>
        <w:tc>
          <w:tcPr>
            <w:tcW w:w="1701" w:type="dxa"/>
            <w:vMerge w:val="restart"/>
            <w:tcMar>
              <w:top w:w="85" w:type="dxa"/>
              <w:left w:w="142" w:type="dxa"/>
              <w:bottom w:w="85" w:type="dxa"/>
              <w:right w:w="142" w:type="dxa"/>
            </w:tcMar>
            <w:vAlign w:val="center"/>
          </w:tcPr>
          <w:p w14:paraId="6EF937A2" w14:textId="683070B5" w:rsidR="00331D34" w:rsidRPr="00A84017" w:rsidRDefault="00E714F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69D837C9" w14:textId="77777777" w:rsidR="00331D34" w:rsidRPr="00A84017" w:rsidRDefault="00331D34"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331D34" w:rsidRPr="00A84017" w14:paraId="2C143E84" w14:textId="77777777" w:rsidTr="003E2E2F">
        <w:trPr>
          <w:trHeight w:val="20"/>
          <w:jc w:val="center"/>
        </w:trPr>
        <w:tc>
          <w:tcPr>
            <w:tcW w:w="3681" w:type="dxa"/>
            <w:vMerge/>
            <w:tcMar>
              <w:top w:w="85" w:type="dxa"/>
              <w:left w:w="142" w:type="dxa"/>
              <w:bottom w:w="85" w:type="dxa"/>
              <w:right w:w="142" w:type="dxa"/>
            </w:tcMar>
            <w:vAlign w:val="center"/>
          </w:tcPr>
          <w:p w14:paraId="242DD497" w14:textId="77777777" w:rsidR="00331D34" w:rsidRPr="00A84017" w:rsidRDefault="00331D34"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D415DE1" w14:textId="77777777"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t>Liczba wspartych obiektów infrastruktury zlokalizowanych na zrewitalizowanych obszarach (Typ 9)</w:t>
            </w:r>
          </w:p>
        </w:tc>
        <w:tc>
          <w:tcPr>
            <w:tcW w:w="1844" w:type="dxa"/>
            <w:tcMar>
              <w:top w:w="85" w:type="dxa"/>
              <w:left w:w="142" w:type="dxa"/>
              <w:bottom w:w="85" w:type="dxa"/>
              <w:right w:w="142" w:type="dxa"/>
            </w:tcMar>
            <w:vAlign w:val="center"/>
          </w:tcPr>
          <w:p w14:paraId="1FBB3CFC" w14:textId="77777777" w:rsidR="00331D34" w:rsidRDefault="00331D34" w:rsidP="00F12E13">
            <w:pPr>
              <w:spacing w:line="276" w:lineRule="auto"/>
              <w:jc w:val="center"/>
              <w:rPr>
                <w:rFonts w:ascii="Times New Roman" w:hAnsi="Times New Roman" w:cs="Times New Roman"/>
                <w:strike/>
                <w:color w:val="FF0000"/>
              </w:rPr>
            </w:pPr>
            <w:r>
              <w:rPr>
                <w:rFonts w:ascii="Times New Roman" w:hAnsi="Times New Roman" w:cs="Times New Roman"/>
              </w:rPr>
              <w:t>6 sztuk</w:t>
            </w:r>
          </w:p>
        </w:tc>
        <w:tc>
          <w:tcPr>
            <w:tcW w:w="1843" w:type="dxa"/>
            <w:vMerge/>
            <w:tcMar>
              <w:top w:w="85" w:type="dxa"/>
              <w:left w:w="142" w:type="dxa"/>
              <w:bottom w:w="85" w:type="dxa"/>
              <w:right w:w="142" w:type="dxa"/>
            </w:tcMar>
            <w:vAlign w:val="center"/>
          </w:tcPr>
          <w:p w14:paraId="6D1F4485" w14:textId="77777777" w:rsidR="00331D34" w:rsidRPr="00A84017" w:rsidRDefault="00331D34"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63948C43" w14:textId="77777777" w:rsidR="00331D34" w:rsidRPr="00A84017" w:rsidRDefault="00331D34"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54D5E08C" w14:textId="77777777" w:rsidR="00331D34" w:rsidRPr="00A84017" w:rsidRDefault="00331D34" w:rsidP="00F12E13">
            <w:pPr>
              <w:spacing w:line="276" w:lineRule="auto"/>
              <w:jc w:val="center"/>
              <w:rPr>
                <w:rFonts w:ascii="Times New Roman" w:hAnsi="Times New Roman" w:cs="Times New Roman"/>
              </w:rPr>
            </w:pPr>
          </w:p>
        </w:tc>
      </w:tr>
      <w:tr w:rsidR="00331D34" w:rsidRPr="00A84017" w14:paraId="7DEE0DCB" w14:textId="77777777" w:rsidTr="003E2E2F">
        <w:trPr>
          <w:trHeight w:val="20"/>
          <w:jc w:val="center"/>
        </w:trPr>
        <w:tc>
          <w:tcPr>
            <w:tcW w:w="3681" w:type="dxa"/>
            <w:vMerge/>
            <w:tcMar>
              <w:top w:w="85" w:type="dxa"/>
              <w:left w:w="142" w:type="dxa"/>
              <w:bottom w:w="85" w:type="dxa"/>
              <w:right w:w="142" w:type="dxa"/>
            </w:tcMar>
            <w:vAlign w:val="center"/>
          </w:tcPr>
          <w:p w14:paraId="1FAF17C3" w14:textId="77777777" w:rsidR="00331D34" w:rsidRPr="00A84017" w:rsidRDefault="00331D34"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B2F4419" w14:textId="2EB50D91"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t xml:space="preserve">Liczba nowych/zmodernizowanych punktów w oświetleniu ulicznym </w:t>
            </w:r>
            <w:r w:rsidR="00C70C43">
              <w:rPr>
                <w:rFonts w:ascii="Times New Roman" w:hAnsi="Times New Roman" w:cs="Times New Roman"/>
              </w:rPr>
              <w:t>(Typ 11)</w:t>
            </w:r>
          </w:p>
        </w:tc>
        <w:tc>
          <w:tcPr>
            <w:tcW w:w="1844" w:type="dxa"/>
            <w:tcMar>
              <w:top w:w="85" w:type="dxa"/>
              <w:left w:w="142" w:type="dxa"/>
              <w:bottom w:w="85" w:type="dxa"/>
              <w:right w:w="142" w:type="dxa"/>
            </w:tcMar>
            <w:vAlign w:val="center"/>
          </w:tcPr>
          <w:p w14:paraId="7F5425A8" w14:textId="61822A5C" w:rsidR="00A5302A" w:rsidRPr="00A5302A" w:rsidRDefault="00A5302A" w:rsidP="00F12E13">
            <w:pPr>
              <w:spacing w:line="276" w:lineRule="auto"/>
              <w:jc w:val="center"/>
              <w:rPr>
                <w:rFonts w:ascii="Times New Roman" w:hAnsi="Times New Roman" w:cs="Times New Roman"/>
                <w:color w:val="FF0000"/>
              </w:rPr>
            </w:pPr>
            <w:r w:rsidRPr="00D6712B">
              <w:rPr>
                <w:rFonts w:ascii="Times New Roman" w:hAnsi="Times New Roman" w:cs="Times New Roman"/>
              </w:rPr>
              <w:t>90 sztuk</w:t>
            </w:r>
          </w:p>
        </w:tc>
        <w:tc>
          <w:tcPr>
            <w:tcW w:w="1843" w:type="dxa"/>
            <w:vMerge/>
            <w:tcMar>
              <w:top w:w="85" w:type="dxa"/>
              <w:left w:w="142" w:type="dxa"/>
              <w:bottom w:w="85" w:type="dxa"/>
              <w:right w:w="142" w:type="dxa"/>
            </w:tcMar>
            <w:vAlign w:val="center"/>
          </w:tcPr>
          <w:p w14:paraId="5A358F2C" w14:textId="77777777" w:rsidR="00331D34" w:rsidRPr="00A84017" w:rsidRDefault="00331D34"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3C26F9D" w14:textId="77777777" w:rsidR="00331D34" w:rsidRPr="00A84017" w:rsidRDefault="00331D34"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6540B1B3" w14:textId="77777777" w:rsidR="00331D34" w:rsidRPr="00A84017" w:rsidRDefault="00331D34" w:rsidP="00F12E13">
            <w:pPr>
              <w:spacing w:line="276" w:lineRule="auto"/>
              <w:jc w:val="center"/>
              <w:rPr>
                <w:rFonts w:ascii="Times New Roman" w:hAnsi="Times New Roman" w:cs="Times New Roman"/>
              </w:rPr>
            </w:pPr>
          </w:p>
        </w:tc>
      </w:tr>
      <w:tr w:rsidR="001A4783" w:rsidRPr="00A84017" w14:paraId="2350D4B8" w14:textId="77777777" w:rsidTr="003E2E2F">
        <w:trPr>
          <w:trHeight w:val="20"/>
          <w:jc w:val="center"/>
        </w:trPr>
        <w:tc>
          <w:tcPr>
            <w:tcW w:w="9918" w:type="dxa"/>
            <w:gridSpan w:val="3"/>
            <w:tcMar>
              <w:top w:w="85" w:type="dxa"/>
              <w:left w:w="142" w:type="dxa"/>
              <w:bottom w:w="85" w:type="dxa"/>
              <w:right w:w="142" w:type="dxa"/>
            </w:tcMar>
            <w:vAlign w:val="center"/>
          </w:tcPr>
          <w:p w14:paraId="309428EC" w14:textId="582FC8C6" w:rsidR="001A4783" w:rsidRPr="004E4A41" w:rsidRDefault="001A4783" w:rsidP="00F12E13">
            <w:pPr>
              <w:spacing w:line="276" w:lineRule="auto"/>
              <w:rPr>
                <w:rFonts w:ascii="Times New Roman" w:hAnsi="Times New Roman" w:cs="Times New Roman"/>
                <w:b/>
                <w:bCs/>
                <w:strike/>
                <w:color w:val="FF0000"/>
              </w:rPr>
            </w:pPr>
            <w:r w:rsidRPr="004E4A41">
              <w:rPr>
                <w:rFonts w:ascii="Times New Roman" w:hAnsi="Times New Roman" w:cs="Times New Roman"/>
                <w:b/>
                <w:bCs/>
              </w:rPr>
              <w:t>Razem cel szczegółowy 3.</w:t>
            </w:r>
            <w:r>
              <w:rPr>
                <w:rFonts w:ascii="Times New Roman" w:hAnsi="Times New Roman" w:cs="Times New Roman"/>
                <w:b/>
                <w:bCs/>
              </w:rPr>
              <w:t>2</w:t>
            </w:r>
          </w:p>
        </w:tc>
        <w:tc>
          <w:tcPr>
            <w:tcW w:w="1843" w:type="dxa"/>
            <w:tcMar>
              <w:top w:w="85" w:type="dxa"/>
              <w:left w:w="142" w:type="dxa"/>
              <w:bottom w:w="85" w:type="dxa"/>
              <w:right w:w="142" w:type="dxa"/>
            </w:tcMar>
            <w:vAlign w:val="center"/>
          </w:tcPr>
          <w:p w14:paraId="3EF2A918" w14:textId="352CB4AF" w:rsidR="00FE5F84" w:rsidRPr="00FE5F84" w:rsidRDefault="00FE5F84" w:rsidP="00F12E13">
            <w:pPr>
              <w:spacing w:line="276" w:lineRule="auto"/>
              <w:jc w:val="center"/>
              <w:outlineLvl w:val="0"/>
              <w:rPr>
                <w:rFonts w:ascii="Times New Roman" w:hAnsi="Times New Roman" w:cs="Times New Roman"/>
                <w:strike/>
              </w:rPr>
            </w:pPr>
            <w:r w:rsidRPr="0002348D">
              <w:rPr>
                <w:rFonts w:ascii="Times New Roman" w:hAnsi="Times New Roman" w:cs="Times New Roman"/>
              </w:rPr>
              <w:t>3 360 299,1</w:t>
            </w:r>
            <w:r w:rsidR="00CF1B5B" w:rsidRPr="0002348D">
              <w:rPr>
                <w:rFonts w:ascii="Times New Roman" w:hAnsi="Times New Roman" w:cs="Times New Roman"/>
              </w:rPr>
              <w:t>2</w:t>
            </w:r>
            <w:r w:rsidRPr="0002348D">
              <w:rPr>
                <w:rFonts w:ascii="Times New Roman" w:hAnsi="Times New Roman" w:cs="Times New Roman"/>
              </w:rPr>
              <w:t xml:space="preserve"> zł</w:t>
            </w:r>
          </w:p>
        </w:tc>
        <w:tc>
          <w:tcPr>
            <w:tcW w:w="1701" w:type="dxa"/>
            <w:shd w:val="clear" w:color="auto" w:fill="FFFFFF" w:themeFill="background1"/>
            <w:tcMar>
              <w:top w:w="85" w:type="dxa"/>
              <w:left w:w="142" w:type="dxa"/>
              <w:bottom w:w="85" w:type="dxa"/>
              <w:right w:w="142" w:type="dxa"/>
            </w:tcMar>
            <w:vAlign w:val="center"/>
          </w:tcPr>
          <w:p w14:paraId="7E4DE2DE" w14:textId="4AF10A1C" w:rsidR="001A4783" w:rsidRPr="00A84017" w:rsidRDefault="00F311A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0D056719" w14:textId="7D4E2509" w:rsidR="001A4783" w:rsidRPr="00A84017" w:rsidRDefault="001A47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1A4783" w:rsidRPr="00A84017" w14:paraId="2C65715D" w14:textId="77777777" w:rsidTr="00433404">
        <w:trPr>
          <w:trHeight w:val="20"/>
          <w:jc w:val="center"/>
        </w:trPr>
        <w:tc>
          <w:tcPr>
            <w:tcW w:w="3681" w:type="dxa"/>
            <w:shd w:val="clear" w:color="auto" w:fill="BFBFBF" w:themeFill="background1" w:themeFillShade="BF"/>
            <w:tcMar>
              <w:top w:w="85" w:type="dxa"/>
              <w:left w:w="142" w:type="dxa"/>
              <w:bottom w:w="85" w:type="dxa"/>
              <w:right w:w="142" w:type="dxa"/>
            </w:tcMar>
            <w:vAlign w:val="center"/>
          </w:tcPr>
          <w:p w14:paraId="6EFD57E1" w14:textId="0BA73436" w:rsidR="001A4783" w:rsidRPr="00A84017" w:rsidRDefault="001A4783" w:rsidP="00F12E13">
            <w:pPr>
              <w:spacing w:line="276" w:lineRule="auto"/>
              <w:rPr>
                <w:rFonts w:ascii="Times New Roman" w:hAnsi="Times New Roman" w:cs="Times New Roman"/>
              </w:rPr>
            </w:pPr>
            <w:r>
              <w:rPr>
                <w:rFonts w:ascii="Times New Roman" w:hAnsi="Times New Roman" w:cs="Times New Roman"/>
              </w:rPr>
              <w:t>Wskaźniki rezultatu 3.2</w:t>
            </w:r>
          </w:p>
        </w:tc>
        <w:tc>
          <w:tcPr>
            <w:tcW w:w="4393" w:type="dxa"/>
            <w:tcMar>
              <w:top w:w="85" w:type="dxa"/>
              <w:left w:w="142" w:type="dxa"/>
              <w:bottom w:w="85" w:type="dxa"/>
              <w:right w:w="142" w:type="dxa"/>
            </w:tcMar>
            <w:vAlign w:val="center"/>
          </w:tcPr>
          <w:p w14:paraId="0821460F" w14:textId="77777777" w:rsidR="001A4783" w:rsidRDefault="001A4783" w:rsidP="00F12E13">
            <w:pPr>
              <w:spacing w:line="276" w:lineRule="auto"/>
              <w:rPr>
                <w:rFonts w:ascii="Times New Roman" w:hAnsi="Times New Roman" w:cs="Times New Roman"/>
                <w:strike/>
                <w:color w:val="FF0000"/>
              </w:rPr>
            </w:pPr>
            <w:r>
              <w:rPr>
                <w:rFonts w:ascii="Times New Roman" w:hAnsi="Times New Roman" w:cs="Times New Roman"/>
              </w:rPr>
              <w:t>Otwarta przestrzeń utworzona lub rekultywowana na obszarach miejskich</w:t>
            </w:r>
          </w:p>
        </w:tc>
        <w:tc>
          <w:tcPr>
            <w:tcW w:w="1844" w:type="dxa"/>
            <w:tcMar>
              <w:top w:w="85" w:type="dxa"/>
              <w:left w:w="142" w:type="dxa"/>
              <w:bottom w:w="85" w:type="dxa"/>
              <w:right w:w="142" w:type="dxa"/>
            </w:tcMar>
            <w:vAlign w:val="center"/>
          </w:tcPr>
          <w:p w14:paraId="7F894F8A" w14:textId="77777777" w:rsidR="001A4783" w:rsidRDefault="001A4783" w:rsidP="00F12E13">
            <w:pPr>
              <w:spacing w:line="276" w:lineRule="auto"/>
              <w:jc w:val="center"/>
              <w:rPr>
                <w:rFonts w:ascii="Times New Roman" w:hAnsi="Times New Roman" w:cs="Times New Roman"/>
                <w:strike/>
                <w:color w:val="FF0000"/>
              </w:rPr>
            </w:pPr>
            <w:r>
              <w:rPr>
                <w:rFonts w:ascii="Times New Roman" w:hAnsi="Times New Roman" w:cs="Times New Roman"/>
              </w:rPr>
              <w:t>15 000 m</w:t>
            </w:r>
            <w:r>
              <w:rPr>
                <w:rFonts w:ascii="Times New Roman" w:hAnsi="Times New Roman" w:cs="Times New Roman"/>
                <w:vertAlign w:val="superscript"/>
              </w:rPr>
              <w:t>2</w:t>
            </w:r>
          </w:p>
        </w:tc>
        <w:tc>
          <w:tcPr>
            <w:tcW w:w="1843" w:type="dxa"/>
            <w:shd w:val="clear" w:color="auto" w:fill="BFBFBF" w:themeFill="background1" w:themeFillShade="BF"/>
            <w:tcMar>
              <w:top w:w="85" w:type="dxa"/>
              <w:left w:w="142" w:type="dxa"/>
              <w:bottom w:w="85" w:type="dxa"/>
              <w:right w:w="142" w:type="dxa"/>
            </w:tcMar>
            <w:vAlign w:val="center"/>
          </w:tcPr>
          <w:p w14:paraId="51BD53C6" w14:textId="273AAB50" w:rsidR="001A4783" w:rsidRPr="00A84017" w:rsidRDefault="001A4783" w:rsidP="00F12E13">
            <w:pPr>
              <w:spacing w:line="276" w:lineRule="auto"/>
              <w:jc w:val="center"/>
              <w:outlineLvl w:val="0"/>
              <w:rPr>
                <w:rFonts w:ascii="Times New Roman" w:hAnsi="Times New Roman" w:cs="Times New Roman"/>
              </w:rPr>
            </w:pPr>
          </w:p>
        </w:tc>
        <w:tc>
          <w:tcPr>
            <w:tcW w:w="1701" w:type="dxa"/>
            <w:tcMar>
              <w:top w:w="85" w:type="dxa"/>
              <w:left w:w="142" w:type="dxa"/>
              <w:bottom w:w="85" w:type="dxa"/>
              <w:right w:w="142" w:type="dxa"/>
            </w:tcMar>
            <w:vAlign w:val="center"/>
          </w:tcPr>
          <w:p w14:paraId="6743A978" w14:textId="3A4AA188" w:rsidR="001A4783" w:rsidRPr="00A84017" w:rsidRDefault="00F311A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29C958EE" w14:textId="77777777" w:rsidR="001A4783" w:rsidRPr="00A84017" w:rsidRDefault="001A47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933494" w:rsidRPr="00A84017" w14:paraId="137041F8" w14:textId="77777777" w:rsidTr="003E2E2F">
        <w:trPr>
          <w:trHeight w:val="20"/>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7B8D14E6" w14:textId="3C64D482" w:rsidR="00933494" w:rsidRDefault="00933494"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3</w:t>
            </w:r>
          </w:p>
        </w:tc>
        <w:tc>
          <w:tcPr>
            <w:tcW w:w="1843" w:type="dxa"/>
            <w:shd w:val="clear" w:color="auto" w:fill="FFFFFF" w:themeFill="background1"/>
            <w:tcMar>
              <w:top w:w="85" w:type="dxa"/>
              <w:left w:w="142" w:type="dxa"/>
              <w:bottom w:w="85" w:type="dxa"/>
              <w:right w:w="142" w:type="dxa"/>
            </w:tcMar>
            <w:vAlign w:val="center"/>
          </w:tcPr>
          <w:p w14:paraId="6E67AE58" w14:textId="20FEE115" w:rsidR="00044727" w:rsidRPr="00E51EB3" w:rsidRDefault="00044727" w:rsidP="00F12E13">
            <w:pPr>
              <w:spacing w:line="276" w:lineRule="auto"/>
              <w:rPr>
                <w:rFonts w:ascii="Times New Roman" w:hAnsi="Times New Roman" w:cs="Times New Roman"/>
                <w:strike/>
              </w:rPr>
            </w:pPr>
            <w:r w:rsidRPr="00E51EB3">
              <w:rPr>
                <w:rFonts w:ascii="Times New Roman" w:hAnsi="Times New Roman" w:cs="Times New Roman"/>
              </w:rPr>
              <w:t>1</w:t>
            </w:r>
            <w:r w:rsidR="00D128BE" w:rsidRPr="00E51EB3">
              <w:rPr>
                <w:rFonts w:ascii="Times New Roman" w:hAnsi="Times New Roman" w:cs="Times New Roman"/>
              </w:rPr>
              <w:t>37 868,01</w:t>
            </w:r>
            <w:r w:rsidRPr="00E51EB3">
              <w:rPr>
                <w:rFonts w:ascii="Times New Roman" w:hAnsi="Times New Roman" w:cs="Times New Roman"/>
              </w:rPr>
              <w:t xml:space="preserve"> euro</w:t>
            </w:r>
          </w:p>
        </w:tc>
        <w:tc>
          <w:tcPr>
            <w:tcW w:w="1701" w:type="dxa"/>
            <w:shd w:val="clear" w:color="auto" w:fill="FFFFFF" w:themeFill="background1"/>
            <w:tcMar>
              <w:top w:w="85" w:type="dxa"/>
              <w:left w:w="142" w:type="dxa"/>
              <w:bottom w:w="85" w:type="dxa"/>
              <w:right w:w="142" w:type="dxa"/>
            </w:tcMar>
            <w:vAlign w:val="center"/>
          </w:tcPr>
          <w:p w14:paraId="1A984A4D" w14:textId="78B08712" w:rsidR="00933494" w:rsidRPr="00E51EB3" w:rsidRDefault="00433404" w:rsidP="00F12E13">
            <w:pPr>
              <w:spacing w:line="276" w:lineRule="auto"/>
              <w:jc w:val="center"/>
              <w:rPr>
                <w:rFonts w:ascii="Times New Roman" w:hAnsi="Times New Roman" w:cs="Times New Roman"/>
              </w:rPr>
            </w:pPr>
            <w:r w:rsidRPr="00E51EB3">
              <w:rPr>
                <w:rFonts w:ascii="Times New Roman" w:hAnsi="Times New Roman" w:cs="Times New Roman"/>
              </w:rPr>
              <w:t>EFR</w:t>
            </w:r>
            <w:r w:rsidR="00933494" w:rsidRPr="00E51EB3">
              <w:rPr>
                <w:rFonts w:ascii="Times New Roman" w:hAnsi="Times New Roman" w:cs="Times New Roman"/>
              </w:rPr>
              <w:t>ROW</w:t>
            </w:r>
          </w:p>
        </w:tc>
        <w:tc>
          <w:tcPr>
            <w:tcW w:w="1842" w:type="dxa"/>
            <w:shd w:val="clear" w:color="auto" w:fill="FFFFFF" w:themeFill="background1"/>
            <w:tcMar>
              <w:top w:w="85" w:type="dxa"/>
              <w:left w:w="142" w:type="dxa"/>
              <w:bottom w:w="85" w:type="dxa"/>
              <w:right w:w="142" w:type="dxa"/>
            </w:tcMar>
            <w:vAlign w:val="center"/>
          </w:tcPr>
          <w:p w14:paraId="5F6727D7" w14:textId="69DCD805" w:rsidR="00933494" w:rsidRPr="00E51EB3" w:rsidRDefault="00933494" w:rsidP="00F12E13">
            <w:pPr>
              <w:spacing w:line="276" w:lineRule="auto"/>
              <w:jc w:val="center"/>
              <w:rPr>
                <w:rFonts w:ascii="Times New Roman" w:hAnsi="Times New Roman" w:cs="Times New Roman"/>
              </w:rPr>
            </w:pPr>
            <w:r w:rsidRPr="00E51EB3">
              <w:rPr>
                <w:rFonts w:ascii="Times New Roman" w:hAnsi="Times New Roman" w:cs="Times New Roman"/>
              </w:rPr>
              <w:t>Realizacja LSR</w:t>
            </w:r>
          </w:p>
        </w:tc>
      </w:tr>
      <w:tr w:rsidR="00A33083" w:rsidRPr="00A84017" w14:paraId="65F835C3" w14:textId="77777777" w:rsidTr="003E2E2F">
        <w:trPr>
          <w:trHeight w:val="546"/>
          <w:jc w:val="center"/>
        </w:trPr>
        <w:tc>
          <w:tcPr>
            <w:tcW w:w="9918" w:type="dxa"/>
            <w:gridSpan w:val="3"/>
            <w:vMerge/>
            <w:shd w:val="clear" w:color="auto" w:fill="244061" w:themeFill="accent1" w:themeFillShade="80"/>
            <w:tcMar>
              <w:top w:w="85" w:type="dxa"/>
              <w:left w:w="142" w:type="dxa"/>
              <w:bottom w:w="85" w:type="dxa"/>
              <w:right w:w="142" w:type="dxa"/>
            </w:tcMar>
            <w:vAlign w:val="center"/>
          </w:tcPr>
          <w:p w14:paraId="363A4167" w14:textId="4D9DDE45" w:rsidR="00A33083" w:rsidRDefault="00A33083" w:rsidP="00F12E13">
            <w:pPr>
              <w:spacing w:line="276" w:lineRule="auto"/>
              <w:rPr>
                <w:rFonts w:ascii="Times New Roman" w:hAnsi="Times New Roman" w:cs="Times New Roman"/>
                <w:color w:val="FFFFFF" w:themeColor="background1"/>
              </w:rPr>
            </w:pPr>
          </w:p>
        </w:tc>
        <w:tc>
          <w:tcPr>
            <w:tcW w:w="1843" w:type="dxa"/>
            <w:tcMar>
              <w:top w:w="85" w:type="dxa"/>
              <w:left w:w="142" w:type="dxa"/>
              <w:bottom w:w="85" w:type="dxa"/>
              <w:right w:w="142" w:type="dxa"/>
            </w:tcMar>
            <w:vAlign w:val="center"/>
          </w:tcPr>
          <w:p w14:paraId="73EBD29F" w14:textId="53238369" w:rsidR="00FE5F84" w:rsidRPr="00FE5F84" w:rsidRDefault="00FE5F84" w:rsidP="00F71510">
            <w:pPr>
              <w:spacing w:line="276" w:lineRule="auto"/>
              <w:jc w:val="center"/>
              <w:outlineLvl w:val="0"/>
              <w:rPr>
                <w:rFonts w:ascii="Times New Roman" w:hAnsi="Times New Roman" w:cs="Times New Roman"/>
                <w:strike/>
              </w:rPr>
            </w:pPr>
            <w:r w:rsidRPr="0002348D">
              <w:rPr>
                <w:rFonts w:ascii="Times New Roman" w:hAnsi="Times New Roman" w:cs="Times New Roman"/>
              </w:rPr>
              <w:t>3 360 299,1</w:t>
            </w:r>
            <w:r w:rsidR="00CF1B5B" w:rsidRPr="0002348D">
              <w:rPr>
                <w:rFonts w:ascii="Times New Roman" w:hAnsi="Times New Roman" w:cs="Times New Roman"/>
              </w:rPr>
              <w:t>2</w:t>
            </w:r>
            <w:r w:rsidRPr="0002348D">
              <w:rPr>
                <w:rFonts w:ascii="Times New Roman" w:hAnsi="Times New Roman" w:cs="Times New Roman"/>
              </w:rPr>
              <w:t xml:space="preserve"> zł</w:t>
            </w:r>
          </w:p>
        </w:tc>
        <w:tc>
          <w:tcPr>
            <w:tcW w:w="1701" w:type="dxa"/>
            <w:shd w:val="clear" w:color="auto" w:fill="FFFFFF" w:themeFill="background1"/>
            <w:tcMar>
              <w:top w:w="85" w:type="dxa"/>
              <w:left w:w="142" w:type="dxa"/>
              <w:bottom w:w="85" w:type="dxa"/>
              <w:right w:w="142" w:type="dxa"/>
            </w:tcMar>
            <w:vAlign w:val="center"/>
          </w:tcPr>
          <w:p w14:paraId="38FC2588" w14:textId="5D796C5B" w:rsidR="00A33083" w:rsidRPr="00A84017" w:rsidRDefault="00A33083"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3C38B157" w14:textId="7BC5198F" w:rsidR="00A33083" w:rsidRPr="00A84017" w:rsidRDefault="00A330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B45C76" w:rsidRPr="00A84017" w14:paraId="4D018849" w14:textId="77777777" w:rsidTr="003E2E2F">
        <w:trPr>
          <w:trHeight w:val="20"/>
          <w:jc w:val="center"/>
        </w:trPr>
        <w:tc>
          <w:tcPr>
            <w:tcW w:w="9918" w:type="dxa"/>
            <w:gridSpan w:val="3"/>
            <w:vMerge w:val="restart"/>
            <w:shd w:val="clear" w:color="auto" w:fill="FFFFFF" w:themeFill="background1"/>
            <w:tcMar>
              <w:top w:w="85" w:type="dxa"/>
              <w:left w:w="142" w:type="dxa"/>
              <w:bottom w:w="85" w:type="dxa"/>
              <w:right w:w="142" w:type="dxa"/>
            </w:tcMar>
            <w:vAlign w:val="center"/>
          </w:tcPr>
          <w:p w14:paraId="19E1CB09" w14:textId="0D49D5CA" w:rsidR="00B45C76" w:rsidRDefault="00B45C76" w:rsidP="00F12E13">
            <w:pPr>
              <w:spacing w:line="276" w:lineRule="auto"/>
              <w:rPr>
                <w:rFonts w:ascii="Times New Roman" w:hAnsi="Times New Roman" w:cs="Times New Roman"/>
                <w:color w:val="FFFFFF" w:themeColor="background1"/>
              </w:rPr>
            </w:pPr>
            <w:r w:rsidRPr="003359C0">
              <w:rPr>
                <w:rFonts w:ascii="Times New Roman" w:hAnsi="Times New Roman" w:cs="Times New Roman"/>
              </w:rPr>
              <w:t>Razem LSR</w:t>
            </w:r>
          </w:p>
        </w:tc>
        <w:tc>
          <w:tcPr>
            <w:tcW w:w="1843" w:type="dxa"/>
            <w:shd w:val="clear" w:color="auto" w:fill="FFFFFF" w:themeFill="background1"/>
            <w:tcMar>
              <w:top w:w="85" w:type="dxa"/>
              <w:left w:w="142" w:type="dxa"/>
              <w:bottom w:w="85" w:type="dxa"/>
              <w:right w:w="142" w:type="dxa"/>
            </w:tcMar>
            <w:vAlign w:val="center"/>
          </w:tcPr>
          <w:p w14:paraId="0636D557" w14:textId="04F41336" w:rsidR="00481A66" w:rsidRPr="00481A66" w:rsidRDefault="00481A66" w:rsidP="00F12E13">
            <w:pPr>
              <w:spacing w:line="276" w:lineRule="auto"/>
              <w:jc w:val="center"/>
              <w:rPr>
                <w:rFonts w:ascii="Times New Roman" w:hAnsi="Times New Roman" w:cs="Times New Roman"/>
                <w:b/>
                <w:bCs/>
              </w:rPr>
            </w:pPr>
            <w:r w:rsidRPr="003A1BB9">
              <w:rPr>
                <w:rFonts w:ascii="Times New Roman" w:hAnsi="Times New Roman" w:cs="Times New Roman"/>
                <w:b/>
                <w:bCs/>
              </w:rPr>
              <w:t>5 590 224,69 zł</w:t>
            </w:r>
          </w:p>
        </w:tc>
        <w:tc>
          <w:tcPr>
            <w:tcW w:w="1701" w:type="dxa"/>
            <w:shd w:val="clear" w:color="auto" w:fill="FFFFFF" w:themeFill="background1"/>
            <w:tcMar>
              <w:top w:w="85" w:type="dxa"/>
              <w:left w:w="142" w:type="dxa"/>
              <w:bottom w:w="85" w:type="dxa"/>
              <w:right w:w="142" w:type="dxa"/>
            </w:tcMar>
            <w:vAlign w:val="center"/>
          </w:tcPr>
          <w:p w14:paraId="00A31F82" w14:textId="3B7E47E0"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EFS</w:t>
            </w:r>
          </w:p>
        </w:tc>
        <w:tc>
          <w:tcPr>
            <w:tcW w:w="1842" w:type="dxa"/>
            <w:shd w:val="clear" w:color="auto" w:fill="FFFFFF" w:themeFill="background1"/>
            <w:tcMar>
              <w:top w:w="85" w:type="dxa"/>
              <w:left w:w="142" w:type="dxa"/>
              <w:bottom w:w="85" w:type="dxa"/>
              <w:right w:w="142" w:type="dxa"/>
            </w:tcMar>
            <w:vAlign w:val="center"/>
          </w:tcPr>
          <w:p w14:paraId="0CFC7AD9" w14:textId="76984259"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Realizacja LSR</w:t>
            </w:r>
          </w:p>
        </w:tc>
      </w:tr>
      <w:tr w:rsidR="00B45C76" w:rsidRPr="00A84017" w14:paraId="69DAEED1" w14:textId="77777777" w:rsidTr="003E2E2F">
        <w:trPr>
          <w:trHeight w:val="237"/>
          <w:jc w:val="center"/>
        </w:trPr>
        <w:tc>
          <w:tcPr>
            <w:tcW w:w="9918" w:type="dxa"/>
            <w:gridSpan w:val="3"/>
            <w:vMerge/>
            <w:shd w:val="clear" w:color="auto" w:fill="FFFFFF" w:themeFill="background1"/>
            <w:tcMar>
              <w:top w:w="85" w:type="dxa"/>
              <w:left w:w="142" w:type="dxa"/>
              <w:bottom w:w="85" w:type="dxa"/>
              <w:right w:w="142" w:type="dxa"/>
            </w:tcMar>
            <w:vAlign w:val="center"/>
          </w:tcPr>
          <w:p w14:paraId="356B88BD" w14:textId="43A164C4"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7969994B" w14:textId="5913A6F3" w:rsidR="005C1060" w:rsidRPr="005C1060" w:rsidRDefault="005C1060" w:rsidP="00F12E13">
            <w:pPr>
              <w:spacing w:line="276" w:lineRule="auto"/>
              <w:jc w:val="center"/>
              <w:rPr>
                <w:rFonts w:ascii="Times New Roman" w:hAnsi="Times New Roman" w:cs="Times New Roman"/>
                <w:b/>
                <w:bCs/>
                <w:strike/>
              </w:rPr>
            </w:pPr>
            <w:r w:rsidRPr="003A1BB9">
              <w:rPr>
                <w:rFonts w:ascii="Times New Roman" w:hAnsi="Times New Roman" w:cs="Times New Roman"/>
                <w:b/>
                <w:bCs/>
              </w:rPr>
              <w:t>619 829,44 euro</w:t>
            </w:r>
          </w:p>
        </w:tc>
        <w:tc>
          <w:tcPr>
            <w:tcW w:w="1701" w:type="dxa"/>
            <w:shd w:val="clear" w:color="auto" w:fill="FFFFFF" w:themeFill="background1"/>
            <w:tcMar>
              <w:top w:w="85" w:type="dxa"/>
              <w:left w:w="142" w:type="dxa"/>
              <w:bottom w:w="85" w:type="dxa"/>
              <w:right w:w="142" w:type="dxa"/>
            </w:tcMar>
            <w:vAlign w:val="center"/>
          </w:tcPr>
          <w:p w14:paraId="632ABBE5" w14:textId="112EE0D8"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Fundusz wiodący EFS</w:t>
            </w:r>
          </w:p>
        </w:tc>
        <w:tc>
          <w:tcPr>
            <w:tcW w:w="1842" w:type="dxa"/>
            <w:shd w:val="clear" w:color="auto" w:fill="FFFFFF" w:themeFill="background1"/>
            <w:tcMar>
              <w:top w:w="85" w:type="dxa"/>
              <w:left w:w="142" w:type="dxa"/>
              <w:bottom w:w="85" w:type="dxa"/>
              <w:right w:w="142" w:type="dxa"/>
            </w:tcMar>
            <w:vAlign w:val="center"/>
          </w:tcPr>
          <w:p w14:paraId="79771E86" w14:textId="4E747C95"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Aktywizacja</w:t>
            </w:r>
          </w:p>
        </w:tc>
      </w:tr>
      <w:tr w:rsidR="00B45C76" w:rsidRPr="00A84017" w14:paraId="51B885C2" w14:textId="77777777" w:rsidTr="003E2E2F">
        <w:trPr>
          <w:trHeight w:val="403"/>
          <w:jc w:val="center"/>
        </w:trPr>
        <w:tc>
          <w:tcPr>
            <w:tcW w:w="9918" w:type="dxa"/>
            <w:gridSpan w:val="3"/>
            <w:vMerge/>
            <w:shd w:val="clear" w:color="auto" w:fill="FFFFFF" w:themeFill="background1"/>
            <w:tcMar>
              <w:top w:w="85" w:type="dxa"/>
              <w:left w:w="142" w:type="dxa"/>
              <w:bottom w:w="85" w:type="dxa"/>
              <w:right w:w="142" w:type="dxa"/>
            </w:tcMar>
            <w:vAlign w:val="center"/>
          </w:tcPr>
          <w:p w14:paraId="143BE9F7" w14:textId="6EDCBBBD"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598B6FD6" w14:textId="537C98AE" w:rsidR="00B45C76" w:rsidRPr="006E45F9" w:rsidRDefault="00E714F2" w:rsidP="00F12E13">
            <w:pPr>
              <w:spacing w:line="276" w:lineRule="auto"/>
              <w:jc w:val="center"/>
              <w:outlineLvl w:val="0"/>
              <w:rPr>
                <w:rFonts w:ascii="Times New Roman" w:hAnsi="Times New Roman" w:cs="Times New Roman"/>
                <w:b/>
                <w:bCs/>
              </w:rPr>
            </w:pPr>
            <w:r w:rsidRPr="00B304D1">
              <w:rPr>
                <w:rFonts w:ascii="Times New Roman" w:hAnsi="Times New Roman" w:cs="Times New Roman"/>
                <w:b/>
                <w:bCs/>
              </w:rPr>
              <w:t>7 344 39</w:t>
            </w:r>
            <w:r w:rsidR="00B304D1" w:rsidRPr="00B304D1">
              <w:rPr>
                <w:rFonts w:ascii="Times New Roman" w:hAnsi="Times New Roman" w:cs="Times New Roman"/>
                <w:b/>
                <w:bCs/>
              </w:rPr>
              <w:t>6</w:t>
            </w:r>
            <w:r w:rsidRPr="00B304D1">
              <w:rPr>
                <w:rFonts w:ascii="Times New Roman" w:hAnsi="Times New Roman" w:cs="Times New Roman"/>
                <w:b/>
                <w:bCs/>
              </w:rPr>
              <w:t>,80 zł</w:t>
            </w:r>
          </w:p>
        </w:tc>
        <w:tc>
          <w:tcPr>
            <w:tcW w:w="1701" w:type="dxa"/>
            <w:shd w:val="clear" w:color="auto" w:fill="FFFFFF" w:themeFill="background1"/>
            <w:tcMar>
              <w:top w:w="85" w:type="dxa"/>
              <w:left w:w="142" w:type="dxa"/>
              <w:bottom w:w="85" w:type="dxa"/>
              <w:right w:w="142" w:type="dxa"/>
            </w:tcMar>
            <w:vAlign w:val="center"/>
          </w:tcPr>
          <w:p w14:paraId="554E4D0B" w14:textId="0719A4BB" w:rsidR="00B45C76" w:rsidRPr="00A84017" w:rsidRDefault="00E714F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shd w:val="clear" w:color="auto" w:fill="FFFFFF" w:themeFill="background1"/>
            <w:tcMar>
              <w:top w:w="85" w:type="dxa"/>
              <w:left w:w="142" w:type="dxa"/>
              <w:bottom w:w="85" w:type="dxa"/>
              <w:right w:w="142" w:type="dxa"/>
            </w:tcMar>
            <w:vAlign w:val="center"/>
          </w:tcPr>
          <w:p w14:paraId="37EE72D7" w14:textId="42063EAF"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Realizacja LSR</w:t>
            </w:r>
          </w:p>
        </w:tc>
      </w:tr>
      <w:tr w:rsidR="00B45C76" w:rsidRPr="00A84017" w14:paraId="2C6CE292" w14:textId="77777777" w:rsidTr="003E2E2F">
        <w:trPr>
          <w:trHeight w:val="241"/>
          <w:jc w:val="center"/>
        </w:trPr>
        <w:tc>
          <w:tcPr>
            <w:tcW w:w="9918" w:type="dxa"/>
            <w:gridSpan w:val="3"/>
            <w:vMerge/>
            <w:shd w:val="clear" w:color="auto" w:fill="FFFFFF" w:themeFill="background1"/>
            <w:tcMar>
              <w:top w:w="85" w:type="dxa"/>
              <w:left w:w="142" w:type="dxa"/>
              <w:bottom w:w="85" w:type="dxa"/>
              <w:right w:w="142" w:type="dxa"/>
            </w:tcMar>
            <w:vAlign w:val="center"/>
          </w:tcPr>
          <w:p w14:paraId="58B6E338" w14:textId="57214297"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7B37C2F7" w14:textId="2E0DED95" w:rsidR="008A4FD7" w:rsidRPr="0021431D" w:rsidRDefault="008A4FD7" w:rsidP="00BA54AD">
            <w:pPr>
              <w:spacing w:line="276" w:lineRule="auto"/>
              <w:jc w:val="center"/>
              <w:rPr>
                <w:rFonts w:ascii="Times New Roman" w:hAnsi="Times New Roman" w:cs="Times New Roman"/>
                <w:b/>
                <w:bCs/>
                <w:color w:val="FF0000"/>
              </w:rPr>
            </w:pPr>
            <w:r w:rsidRPr="00543FC1">
              <w:rPr>
                <w:rFonts w:ascii="Times New Roman" w:hAnsi="Times New Roman" w:cs="Times New Roman"/>
                <w:b/>
                <w:bCs/>
              </w:rPr>
              <w:t>2 054 000 euro</w:t>
            </w:r>
          </w:p>
        </w:tc>
        <w:tc>
          <w:tcPr>
            <w:tcW w:w="1701" w:type="dxa"/>
            <w:shd w:val="clear" w:color="auto" w:fill="FFFFFF" w:themeFill="background1"/>
            <w:tcMar>
              <w:top w:w="85" w:type="dxa"/>
              <w:left w:w="142" w:type="dxa"/>
              <w:bottom w:w="85" w:type="dxa"/>
              <w:right w:w="142" w:type="dxa"/>
            </w:tcMar>
            <w:vAlign w:val="center"/>
          </w:tcPr>
          <w:p w14:paraId="253F85F4" w14:textId="590FC271" w:rsidR="00B45C76" w:rsidRPr="00D6712B" w:rsidRDefault="0093228A" w:rsidP="00F12E13">
            <w:pPr>
              <w:spacing w:line="276" w:lineRule="auto"/>
              <w:jc w:val="center"/>
              <w:rPr>
                <w:rFonts w:ascii="Times New Roman" w:hAnsi="Times New Roman" w:cs="Times New Roman"/>
              </w:rPr>
            </w:pPr>
            <w:r>
              <w:rPr>
                <w:rFonts w:ascii="Times New Roman" w:hAnsi="Times New Roman" w:cs="Times New Roman"/>
              </w:rPr>
              <w:t>EFRROW</w:t>
            </w:r>
          </w:p>
        </w:tc>
        <w:tc>
          <w:tcPr>
            <w:tcW w:w="1842" w:type="dxa"/>
            <w:shd w:val="clear" w:color="auto" w:fill="FFFFFF" w:themeFill="background1"/>
            <w:tcMar>
              <w:top w:w="85" w:type="dxa"/>
              <w:left w:w="142" w:type="dxa"/>
              <w:bottom w:w="85" w:type="dxa"/>
              <w:right w:w="142" w:type="dxa"/>
            </w:tcMar>
            <w:vAlign w:val="center"/>
          </w:tcPr>
          <w:p w14:paraId="11029DD0" w14:textId="4813EAB8"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Realizacja LSR</w:t>
            </w:r>
          </w:p>
        </w:tc>
      </w:tr>
      <w:tr w:rsidR="00113A7D" w:rsidRPr="00A84017" w14:paraId="2C18B35B" w14:textId="77777777" w:rsidTr="003E2E2F">
        <w:trPr>
          <w:trHeight w:val="686"/>
          <w:jc w:val="center"/>
        </w:trPr>
        <w:tc>
          <w:tcPr>
            <w:tcW w:w="9918" w:type="dxa"/>
            <w:gridSpan w:val="3"/>
            <w:vMerge/>
            <w:shd w:val="clear" w:color="auto" w:fill="FFFFFF" w:themeFill="background1"/>
            <w:tcMar>
              <w:top w:w="85" w:type="dxa"/>
              <w:left w:w="142" w:type="dxa"/>
              <w:bottom w:w="85" w:type="dxa"/>
              <w:right w:w="142" w:type="dxa"/>
            </w:tcMar>
            <w:vAlign w:val="center"/>
          </w:tcPr>
          <w:p w14:paraId="4DCD4D03" w14:textId="4E245597" w:rsidR="00113A7D" w:rsidRDefault="00113A7D"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58103DD6" w14:textId="43B8F34E" w:rsidR="005C53FC" w:rsidRPr="005C53FC" w:rsidRDefault="005C53FC" w:rsidP="00F12E13">
            <w:pPr>
              <w:spacing w:line="276" w:lineRule="auto"/>
              <w:jc w:val="center"/>
              <w:rPr>
                <w:rFonts w:ascii="Times New Roman" w:hAnsi="Times New Roman" w:cs="Times New Roman"/>
                <w:b/>
                <w:bCs/>
              </w:rPr>
            </w:pPr>
            <w:r w:rsidRPr="00F71510">
              <w:rPr>
                <w:rFonts w:ascii="Times New Roman" w:hAnsi="Times New Roman" w:cs="Times New Roman"/>
                <w:b/>
                <w:bCs/>
              </w:rPr>
              <w:t>205 400,00 euro</w:t>
            </w:r>
            <w:r w:rsidRPr="005C53FC">
              <w:rPr>
                <w:rFonts w:ascii="Times New Roman" w:hAnsi="Times New Roman" w:cs="Times New Roman"/>
                <w:b/>
                <w:bCs/>
              </w:rPr>
              <w:t xml:space="preserve"> </w:t>
            </w:r>
          </w:p>
        </w:tc>
        <w:tc>
          <w:tcPr>
            <w:tcW w:w="1701" w:type="dxa"/>
            <w:shd w:val="clear" w:color="auto" w:fill="FFFFFF" w:themeFill="background1"/>
            <w:tcMar>
              <w:top w:w="85" w:type="dxa"/>
              <w:left w:w="142" w:type="dxa"/>
              <w:bottom w:w="85" w:type="dxa"/>
              <w:right w:w="142" w:type="dxa"/>
            </w:tcMar>
            <w:vAlign w:val="center"/>
          </w:tcPr>
          <w:p w14:paraId="02211B1B" w14:textId="64B7ED36" w:rsidR="00113A7D" w:rsidRPr="00D6712B" w:rsidRDefault="0093228A" w:rsidP="00F12E13">
            <w:pPr>
              <w:spacing w:line="276" w:lineRule="auto"/>
              <w:jc w:val="center"/>
              <w:rPr>
                <w:rFonts w:ascii="Times New Roman" w:hAnsi="Times New Roman" w:cs="Times New Roman"/>
              </w:rPr>
            </w:pPr>
            <w:r>
              <w:rPr>
                <w:rFonts w:ascii="Times New Roman" w:hAnsi="Times New Roman" w:cs="Times New Roman"/>
              </w:rPr>
              <w:t>EFRROW</w:t>
            </w:r>
          </w:p>
        </w:tc>
        <w:tc>
          <w:tcPr>
            <w:tcW w:w="1842" w:type="dxa"/>
            <w:shd w:val="clear" w:color="auto" w:fill="FFFFFF" w:themeFill="background1"/>
            <w:tcMar>
              <w:top w:w="85" w:type="dxa"/>
              <w:left w:w="142" w:type="dxa"/>
              <w:bottom w:w="85" w:type="dxa"/>
              <w:right w:w="142" w:type="dxa"/>
            </w:tcMar>
            <w:vAlign w:val="center"/>
          </w:tcPr>
          <w:p w14:paraId="4B197E8D" w14:textId="61D0CA3C" w:rsidR="00113A7D" w:rsidRPr="00D6712B" w:rsidRDefault="00113A7D" w:rsidP="00F12E13">
            <w:pPr>
              <w:spacing w:line="276" w:lineRule="auto"/>
              <w:jc w:val="center"/>
              <w:rPr>
                <w:rFonts w:ascii="Times New Roman" w:hAnsi="Times New Roman" w:cs="Times New Roman"/>
              </w:rPr>
            </w:pPr>
            <w:r w:rsidRPr="00D6712B">
              <w:rPr>
                <w:rFonts w:ascii="Times New Roman" w:hAnsi="Times New Roman" w:cs="Times New Roman"/>
              </w:rPr>
              <w:t>Współpraca</w:t>
            </w:r>
          </w:p>
        </w:tc>
      </w:tr>
    </w:tbl>
    <w:p w14:paraId="02F6836C" w14:textId="77777777" w:rsidR="00A36B37" w:rsidRPr="00A84017" w:rsidRDefault="00A36B37" w:rsidP="00A36B37">
      <w:pPr>
        <w:rPr>
          <w:rFonts w:ascii="Times New Roman" w:hAnsi="Times New Roman" w:cs="Times New Roman"/>
        </w:rPr>
      </w:pPr>
    </w:p>
    <w:p w14:paraId="74059472" w14:textId="0AB433AE" w:rsidR="00A36B37" w:rsidRPr="00C43574" w:rsidRDefault="00A36B37" w:rsidP="005C6971">
      <w:pPr>
        <w:spacing w:line="240" w:lineRule="auto"/>
        <w:jc w:val="both"/>
        <w:outlineLvl w:val="0"/>
        <w:rPr>
          <w:rFonts w:ascii="Times New Roman" w:hAnsi="Times New Roman" w:cs="Times New Roman"/>
          <w:b/>
          <w:color w:val="000000" w:themeColor="text1"/>
        </w:rPr>
        <w:sectPr w:rsidR="00A36B37" w:rsidRPr="00C43574" w:rsidSect="000B37CC">
          <w:pgSz w:w="16838" w:h="11906" w:orient="landscape" w:code="9"/>
          <w:pgMar w:top="720" w:right="720" w:bottom="720" w:left="720" w:header="709" w:footer="709" w:gutter="0"/>
          <w:cols w:space="708"/>
          <w:titlePg/>
          <w:docGrid w:linePitch="360"/>
        </w:sectPr>
      </w:pPr>
    </w:p>
    <w:p w14:paraId="151CD7E5" w14:textId="77777777" w:rsidR="00332EAB" w:rsidRPr="00C43574" w:rsidRDefault="00332EAB" w:rsidP="00332EAB">
      <w:pPr>
        <w:pStyle w:val="ZacznikdoLSR"/>
      </w:pPr>
      <w:bookmarkStart w:id="212" w:name="_Toc439079827"/>
      <w:r w:rsidRPr="00C43574">
        <w:lastRenderedPageBreak/>
        <w:t>Załącznik Nr 4 do LSR</w:t>
      </w:r>
      <w:bookmarkEnd w:id="212"/>
    </w:p>
    <w:p w14:paraId="0E93370C" w14:textId="77777777" w:rsidR="00332EAB" w:rsidRPr="00C43574" w:rsidRDefault="00332EAB" w:rsidP="00332EAB">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BUDŻET LSR</w:t>
      </w:r>
    </w:p>
    <w:p w14:paraId="40B38C72" w14:textId="77777777" w:rsidR="00332EAB" w:rsidRPr="00C43574" w:rsidRDefault="00332EAB" w:rsidP="00332EAB">
      <w:pPr>
        <w:spacing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Wysokość wsparcia finansowego EFSI w ramach LSR w ramach poszczególnych poddziałań:</w:t>
      </w:r>
    </w:p>
    <w:tbl>
      <w:tblPr>
        <w:tblStyle w:val="Tabela-Siatka"/>
        <w:tblW w:w="0" w:type="auto"/>
        <w:jc w:val="center"/>
        <w:tblLook w:val="04A0" w:firstRow="1" w:lastRow="0" w:firstColumn="1" w:lastColumn="0" w:noHBand="0" w:noVBand="1"/>
      </w:tblPr>
      <w:tblGrid>
        <w:gridCol w:w="2122"/>
        <w:gridCol w:w="1984"/>
        <w:gridCol w:w="1985"/>
        <w:gridCol w:w="1984"/>
        <w:gridCol w:w="1701"/>
      </w:tblGrid>
      <w:tr w:rsidR="00332EAB" w:rsidRPr="00C43574" w14:paraId="1F15716F" w14:textId="77777777" w:rsidTr="00F12E13">
        <w:trPr>
          <w:jc w:val="center"/>
        </w:trPr>
        <w:tc>
          <w:tcPr>
            <w:tcW w:w="2122" w:type="dxa"/>
            <w:vMerge w:val="restart"/>
            <w:vAlign w:val="center"/>
          </w:tcPr>
          <w:p w14:paraId="431FB706" w14:textId="77777777" w:rsidR="00332EAB" w:rsidRPr="00C43574" w:rsidRDefault="00332EAB"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Zakres wsparcia</w:t>
            </w:r>
          </w:p>
        </w:tc>
        <w:tc>
          <w:tcPr>
            <w:tcW w:w="7654" w:type="dxa"/>
            <w:gridSpan w:val="4"/>
            <w:vAlign w:val="center"/>
          </w:tcPr>
          <w:p w14:paraId="32BD3134" w14:textId="77777777" w:rsidR="00332EAB" w:rsidRPr="00C43574" w:rsidRDefault="00332EAB"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Wsparcie finansowe (PLN)</w:t>
            </w:r>
          </w:p>
        </w:tc>
      </w:tr>
      <w:tr w:rsidR="00454A15" w:rsidRPr="00C43574" w14:paraId="290C830E" w14:textId="77777777" w:rsidTr="00F12E13">
        <w:trPr>
          <w:jc w:val="center"/>
        </w:trPr>
        <w:tc>
          <w:tcPr>
            <w:tcW w:w="2122" w:type="dxa"/>
            <w:vMerge/>
            <w:vAlign w:val="center"/>
          </w:tcPr>
          <w:p w14:paraId="14AD6520" w14:textId="77777777" w:rsidR="00454A15" w:rsidRPr="00C43574" w:rsidRDefault="00454A15" w:rsidP="003D5D86">
            <w:pPr>
              <w:jc w:val="center"/>
              <w:outlineLvl w:val="0"/>
              <w:rPr>
                <w:rFonts w:ascii="Times New Roman" w:hAnsi="Times New Roman" w:cs="Times New Roman"/>
                <w:b/>
                <w:color w:val="000000" w:themeColor="text1"/>
              </w:rPr>
            </w:pPr>
          </w:p>
        </w:tc>
        <w:tc>
          <w:tcPr>
            <w:tcW w:w="1984" w:type="dxa"/>
            <w:vMerge w:val="restart"/>
            <w:vAlign w:val="center"/>
          </w:tcPr>
          <w:p w14:paraId="5B0D4022" w14:textId="04ED4394" w:rsidR="00454A15" w:rsidRPr="00C43574" w:rsidRDefault="00454A15" w:rsidP="003D5D86">
            <w:pPr>
              <w:jc w:val="center"/>
              <w:outlineLvl w:val="0"/>
              <w:rPr>
                <w:rFonts w:ascii="Times New Roman" w:hAnsi="Times New Roman" w:cs="Times New Roman"/>
                <w:b/>
                <w:color w:val="000000" w:themeColor="text1"/>
              </w:rPr>
            </w:pPr>
            <w:r>
              <w:rPr>
                <w:rFonts w:ascii="Times New Roman" w:hAnsi="Times New Roman" w:cs="Times New Roman"/>
                <w:b/>
                <w:color w:val="000000" w:themeColor="text1"/>
              </w:rPr>
              <w:t>EFR</w:t>
            </w:r>
            <w:r w:rsidRPr="00C43574">
              <w:rPr>
                <w:rFonts w:ascii="Times New Roman" w:hAnsi="Times New Roman" w:cs="Times New Roman"/>
                <w:b/>
                <w:color w:val="000000" w:themeColor="text1"/>
              </w:rPr>
              <w:t>ROW</w:t>
            </w:r>
          </w:p>
        </w:tc>
        <w:tc>
          <w:tcPr>
            <w:tcW w:w="3969" w:type="dxa"/>
            <w:gridSpan w:val="2"/>
            <w:vAlign w:val="center"/>
          </w:tcPr>
          <w:p w14:paraId="26624B71"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RPO</w:t>
            </w:r>
          </w:p>
        </w:tc>
        <w:tc>
          <w:tcPr>
            <w:tcW w:w="1701" w:type="dxa"/>
            <w:vMerge w:val="restart"/>
            <w:vAlign w:val="center"/>
          </w:tcPr>
          <w:p w14:paraId="4F2712E4" w14:textId="4D76678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Fundusz wiodący</w:t>
            </w:r>
          </w:p>
        </w:tc>
      </w:tr>
      <w:tr w:rsidR="00454A15" w:rsidRPr="00C43574" w14:paraId="5E00F35A" w14:textId="77777777" w:rsidTr="00F12E13">
        <w:trPr>
          <w:jc w:val="center"/>
        </w:trPr>
        <w:tc>
          <w:tcPr>
            <w:tcW w:w="2122" w:type="dxa"/>
            <w:vMerge/>
            <w:vAlign w:val="center"/>
          </w:tcPr>
          <w:p w14:paraId="600C7BD6" w14:textId="77777777" w:rsidR="00454A15" w:rsidRPr="00C43574" w:rsidRDefault="00454A15" w:rsidP="003D5D86">
            <w:pPr>
              <w:jc w:val="center"/>
              <w:outlineLvl w:val="0"/>
              <w:rPr>
                <w:rFonts w:ascii="Times New Roman" w:hAnsi="Times New Roman" w:cs="Times New Roman"/>
                <w:color w:val="000000" w:themeColor="text1"/>
              </w:rPr>
            </w:pPr>
          </w:p>
        </w:tc>
        <w:tc>
          <w:tcPr>
            <w:tcW w:w="1984" w:type="dxa"/>
            <w:vMerge/>
            <w:vAlign w:val="center"/>
          </w:tcPr>
          <w:p w14:paraId="59F7B315" w14:textId="77777777" w:rsidR="00454A15" w:rsidRPr="00C43574" w:rsidRDefault="00454A15" w:rsidP="003D5D86">
            <w:pPr>
              <w:jc w:val="center"/>
              <w:outlineLvl w:val="0"/>
              <w:rPr>
                <w:rFonts w:ascii="Times New Roman" w:hAnsi="Times New Roman" w:cs="Times New Roman"/>
                <w:color w:val="000000" w:themeColor="text1"/>
              </w:rPr>
            </w:pPr>
          </w:p>
        </w:tc>
        <w:tc>
          <w:tcPr>
            <w:tcW w:w="1985" w:type="dxa"/>
            <w:vAlign w:val="center"/>
          </w:tcPr>
          <w:p w14:paraId="0E9E0D84"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EFS</w:t>
            </w:r>
          </w:p>
        </w:tc>
        <w:tc>
          <w:tcPr>
            <w:tcW w:w="1984" w:type="dxa"/>
            <w:vAlign w:val="center"/>
          </w:tcPr>
          <w:p w14:paraId="60792F1B"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EFRR</w:t>
            </w:r>
          </w:p>
        </w:tc>
        <w:tc>
          <w:tcPr>
            <w:tcW w:w="1701" w:type="dxa"/>
            <w:vMerge/>
            <w:vAlign w:val="center"/>
          </w:tcPr>
          <w:p w14:paraId="3F3E8F01" w14:textId="77777777" w:rsidR="00454A15" w:rsidRPr="00C43574" w:rsidRDefault="00454A15" w:rsidP="003D5D86">
            <w:pPr>
              <w:jc w:val="center"/>
              <w:outlineLvl w:val="0"/>
              <w:rPr>
                <w:rFonts w:ascii="Times New Roman" w:hAnsi="Times New Roman" w:cs="Times New Roman"/>
                <w:color w:val="000000" w:themeColor="text1"/>
              </w:rPr>
            </w:pPr>
          </w:p>
        </w:tc>
      </w:tr>
      <w:tr w:rsidR="00454A15" w:rsidRPr="00C37928" w14:paraId="5F308684" w14:textId="77777777" w:rsidTr="00F12E13">
        <w:trPr>
          <w:jc w:val="center"/>
        </w:trPr>
        <w:tc>
          <w:tcPr>
            <w:tcW w:w="2122" w:type="dxa"/>
            <w:vAlign w:val="center"/>
          </w:tcPr>
          <w:p w14:paraId="6584A34D" w14:textId="77777777"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Realizacja LSR</w:t>
            </w:r>
            <w:r w:rsidRPr="00C37928">
              <w:rPr>
                <w:rFonts w:ascii="Times New Roman" w:hAnsi="Times New Roman" w:cs="Times New Roman"/>
                <w:color w:val="000000" w:themeColor="text1"/>
              </w:rPr>
              <w:t xml:space="preserve"> (art. 35 ust 1 lit. b rozporządzenia nr 1303/2013)</w:t>
            </w:r>
          </w:p>
        </w:tc>
        <w:tc>
          <w:tcPr>
            <w:tcW w:w="1984" w:type="dxa"/>
            <w:shd w:val="clear" w:color="auto" w:fill="auto"/>
            <w:vAlign w:val="center"/>
          </w:tcPr>
          <w:p w14:paraId="2C79B87C" w14:textId="76EF7B40" w:rsidR="0021431D" w:rsidRPr="00BA54AD" w:rsidRDefault="0021431D" w:rsidP="00BA54AD">
            <w:pPr>
              <w:jc w:val="center"/>
              <w:outlineLvl w:val="0"/>
              <w:rPr>
                <w:rFonts w:ascii="Times New Roman" w:hAnsi="Times New Roman" w:cs="Times New Roman"/>
                <w:color w:val="FF0000"/>
              </w:rPr>
            </w:pPr>
            <w:r w:rsidRPr="00543FC1">
              <w:rPr>
                <w:rFonts w:ascii="Times New Roman" w:hAnsi="Times New Roman" w:cs="Times New Roman"/>
                <w:b/>
                <w:bCs/>
              </w:rPr>
              <w:t>2 054 000,00 euro</w:t>
            </w:r>
          </w:p>
        </w:tc>
        <w:tc>
          <w:tcPr>
            <w:tcW w:w="1985" w:type="dxa"/>
            <w:shd w:val="clear" w:color="auto" w:fill="auto"/>
            <w:vAlign w:val="center"/>
          </w:tcPr>
          <w:p w14:paraId="54A73C05" w14:textId="27FEF884" w:rsidR="00481A66" w:rsidRPr="00481A66" w:rsidRDefault="00481A66" w:rsidP="003D5D86">
            <w:pPr>
              <w:jc w:val="center"/>
              <w:outlineLvl w:val="0"/>
              <w:rPr>
                <w:rFonts w:ascii="Times New Roman" w:hAnsi="Times New Roman" w:cs="Times New Roman"/>
                <w:b/>
                <w:bCs/>
                <w:color w:val="000000" w:themeColor="text1"/>
              </w:rPr>
            </w:pPr>
            <w:r w:rsidRPr="003A1BB9">
              <w:rPr>
                <w:rFonts w:ascii="Times New Roman" w:hAnsi="Times New Roman" w:cs="Times New Roman"/>
                <w:b/>
                <w:bCs/>
                <w:color w:val="000000" w:themeColor="text1"/>
              </w:rPr>
              <w:t>5 590 224,69 zł</w:t>
            </w:r>
          </w:p>
        </w:tc>
        <w:tc>
          <w:tcPr>
            <w:tcW w:w="1984" w:type="dxa"/>
            <w:shd w:val="clear" w:color="auto" w:fill="auto"/>
            <w:vAlign w:val="center"/>
          </w:tcPr>
          <w:p w14:paraId="2EB676E4" w14:textId="6D222B0A" w:rsidR="00454A15" w:rsidRPr="00543FC1" w:rsidRDefault="00454A15" w:rsidP="003D5D86">
            <w:pPr>
              <w:jc w:val="center"/>
              <w:outlineLvl w:val="0"/>
              <w:rPr>
                <w:rFonts w:ascii="Times New Roman" w:hAnsi="Times New Roman" w:cs="Times New Roman"/>
                <w:b/>
                <w:bCs/>
                <w:color w:val="000000" w:themeColor="text1"/>
              </w:rPr>
            </w:pPr>
            <w:r w:rsidRPr="00543FC1">
              <w:rPr>
                <w:rFonts w:ascii="Times New Roman" w:hAnsi="Times New Roman" w:cs="Times New Roman"/>
                <w:b/>
                <w:bCs/>
                <w:color w:val="000000" w:themeColor="text1"/>
              </w:rPr>
              <w:t>7 344 396,80</w:t>
            </w:r>
          </w:p>
        </w:tc>
        <w:tc>
          <w:tcPr>
            <w:tcW w:w="1701" w:type="dxa"/>
            <w:tcBorders>
              <w:tl2br w:val="single" w:sz="4" w:space="0" w:color="auto"/>
              <w:tr2bl w:val="single" w:sz="4" w:space="0" w:color="auto"/>
            </w:tcBorders>
            <w:shd w:val="clear" w:color="auto" w:fill="auto"/>
            <w:vAlign w:val="center"/>
          </w:tcPr>
          <w:p w14:paraId="5FB288A2" w14:textId="1B12003A" w:rsidR="00454A15" w:rsidRPr="00E3414C" w:rsidRDefault="00454A15" w:rsidP="003D5D86">
            <w:pPr>
              <w:jc w:val="center"/>
              <w:outlineLvl w:val="0"/>
              <w:rPr>
                <w:rFonts w:ascii="Times New Roman" w:hAnsi="Times New Roman" w:cs="Times New Roman"/>
                <w:strike/>
                <w:color w:val="000000" w:themeColor="text1"/>
              </w:rPr>
            </w:pPr>
          </w:p>
        </w:tc>
      </w:tr>
      <w:tr w:rsidR="00454A15" w:rsidRPr="00C37928" w14:paraId="53D36C28" w14:textId="77777777" w:rsidTr="00F12E13">
        <w:trPr>
          <w:jc w:val="center"/>
        </w:trPr>
        <w:tc>
          <w:tcPr>
            <w:tcW w:w="2122" w:type="dxa"/>
            <w:vAlign w:val="center"/>
          </w:tcPr>
          <w:p w14:paraId="63A563B9" w14:textId="77777777"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Współpraca</w:t>
            </w:r>
            <w:r w:rsidRPr="00C37928">
              <w:rPr>
                <w:rFonts w:ascii="Times New Roman" w:hAnsi="Times New Roman" w:cs="Times New Roman"/>
                <w:color w:val="000000" w:themeColor="text1"/>
              </w:rPr>
              <w:t xml:space="preserve"> (art. 35 ust 1 lit. c rozporządzenia nr 1303/2013)</w:t>
            </w:r>
          </w:p>
        </w:tc>
        <w:tc>
          <w:tcPr>
            <w:tcW w:w="1984" w:type="dxa"/>
            <w:tcBorders>
              <w:bottom w:val="single" w:sz="4" w:space="0" w:color="auto"/>
            </w:tcBorders>
            <w:shd w:val="clear" w:color="auto" w:fill="auto"/>
            <w:vAlign w:val="center"/>
          </w:tcPr>
          <w:p w14:paraId="5AEF8E04" w14:textId="41A03C59" w:rsidR="00BC44B6" w:rsidRPr="00BC44B6" w:rsidRDefault="00BC44B6" w:rsidP="00F71510">
            <w:pPr>
              <w:jc w:val="center"/>
              <w:outlineLvl w:val="0"/>
              <w:rPr>
                <w:rFonts w:ascii="Times New Roman" w:hAnsi="Times New Roman" w:cs="Times New Roman"/>
                <w:b/>
                <w:bCs/>
                <w:color w:val="000000" w:themeColor="text1"/>
              </w:rPr>
            </w:pPr>
            <w:r w:rsidRPr="00F71510">
              <w:rPr>
                <w:rFonts w:ascii="Times New Roman" w:hAnsi="Times New Roman" w:cs="Times New Roman"/>
                <w:b/>
                <w:bCs/>
                <w:color w:val="000000" w:themeColor="text1"/>
              </w:rPr>
              <w:t>205 400,00 euro</w:t>
            </w:r>
          </w:p>
        </w:tc>
        <w:tc>
          <w:tcPr>
            <w:tcW w:w="1985" w:type="dxa"/>
            <w:tcBorders>
              <w:bottom w:val="single" w:sz="4" w:space="0" w:color="auto"/>
              <w:tl2br w:val="single" w:sz="4" w:space="0" w:color="auto"/>
              <w:tr2bl w:val="single" w:sz="4" w:space="0" w:color="auto"/>
            </w:tcBorders>
            <w:shd w:val="clear" w:color="auto" w:fill="auto"/>
            <w:vAlign w:val="center"/>
          </w:tcPr>
          <w:p w14:paraId="3328192E" w14:textId="77777777" w:rsidR="00454A15" w:rsidRPr="00E3414C" w:rsidRDefault="00454A15" w:rsidP="003D5D86">
            <w:pPr>
              <w:jc w:val="center"/>
              <w:outlineLvl w:val="0"/>
              <w:rPr>
                <w:rFonts w:ascii="Times New Roman" w:hAnsi="Times New Roman" w:cs="Times New Roman"/>
                <w:color w:val="000000" w:themeColor="text1"/>
              </w:rPr>
            </w:pPr>
          </w:p>
        </w:tc>
        <w:tc>
          <w:tcPr>
            <w:tcW w:w="1984" w:type="dxa"/>
            <w:tcBorders>
              <w:bottom w:val="single" w:sz="4" w:space="0" w:color="auto"/>
              <w:tl2br w:val="single" w:sz="4" w:space="0" w:color="auto"/>
              <w:tr2bl w:val="single" w:sz="4" w:space="0" w:color="auto"/>
            </w:tcBorders>
            <w:shd w:val="clear" w:color="auto" w:fill="auto"/>
            <w:vAlign w:val="center"/>
          </w:tcPr>
          <w:p w14:paraId="245AB881" w14:textId="77777777" w:rsidR="00454A15" w:rsidRPr="00E3414C" w:rsidRDefault="00454A15" w:rsidP="003D5D86">
            <w:pPr>
              <w:jc w:val="center"/>
              <w:outlineLvl w:val="0"/>
              <w:rPr>
                <w:rFonts w:ascii="Times New Roman" w:hAnsi="Times New Roman" w:cs="Times New Roman"/>
                <w:color w:val="000000" w:themeColor="text1"/>
              </w:rPr>
            </w:pPr>
          </w:p>
        </w:tc>
        <w:tc>
          <w:tcPr>
            <w:tcW w:w="1701" w:type="dxa"/>
            <w:tcBorders>
              <w:tl2br w:val="single" w:sz="4" w:space="0" w:color="auto"/>
              <w:tr2bl w:val="single" w:sz="4" w:space="0" w:color="auto"/>
            </w:tcBorders>
            <w:shd w:val="clear" w:color="auto" w:fill="auto"/>
            <w:vAlign w:val="center"/>
          </w:tcPr>
          <w:p w14:paraId="053B6D0E" w14:textId="7817D647" w:rsidR="00454A15" w:rsidRPr="00E3414C" w:rsidRDefault="00454A15" w:rsidP="003D5D86">
            <w:pPr>
              <w:jc w:val="center"/>
              <w:outlineLvl w:val="0"/>
              <w:rPr>
                <w:rFonts w:ascii="Times New Roman" w:hAnsi="Times New Roman" w:cs="Times New Roman"/>
                <w:b/>
                <w:bCs/>
                <w:color w:val="000000" w:themeColor="text1"/>
              </w:rPr>
            </w:pPr>
          </w:p>
        </w:tc>
      </w:tr>
      <w:tr w:rsidR="00454A15" w:rsidRPr="00C37928" w14:paraId="22A33AD3" w14:textId="77777777" w:rsidTr="00F12E13">
        <w:trPr>
          <w:jc w:val="center"/>
        </w:trPr>
        <w:tc>
          <w:tcPr>
            <w:tcW w:w="2122" w:type="dxa"/>
            <w:vAlign w:val="center"/>
          </w:tcPr>
          <w:p w14:paraId="70E90B9A" w14:textId="25DA0515"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Koszty bieżące</w:t>
            </w:r>
            <w:r w:rsidRPr="00C37928">
              <w:rPr>
                <w:rFonts w:ascii="Times New Roman" w:hAnsi="Times New Roman" w:cs="Times New Roman"/>
                <w:color w:val="000000" w:themeColor="text1"/>
              </w:rPr>
              <w:t xml:space="preserve"> (art. 35 ust 1 lit. d rozporządzenia nr 1303/2013)</w:t>
            </w:r>
          </w:p>
        </w:tc>
        <w:tc>
          <w:tcPr>
            <w:tcW w:w="1984" w:type="dxa"/>
            <w:tcBorders>
              <w:tl2br w:val="single" w:sz="4" w:space="0" w:color="auto"/>
              <w:tr2bl w:val="single" w:sz="4" w:space="0" w:color="auto"/>
            </w:tcBorders>
            <w:shd w:val="clear" w:color="auto" w:fill="auto"/>
            <w:vAlign w:val="center"/>
          </w:tcPr>
          <w:p w14:paraId="376F0151" w14:textId="077CAEF3" w:rsidR="00454A15" w:rsidRPr="00E3414C" w:rsidRDefault="00454A15" w:rsidP="003D5D86">
            <w:pPr>
              <w:jc w:val="center"/>
              <w:outlineLvl w:val="0"/>
              <w:rPr>
                <w:rFonts w:ascii="Times New Roman" w:hAnsi="Times New Roman" w:cs="Times New Roman"/>
                <w:color w:val="000000" w:themeColor="text1"/>
              </w:rPr>
            </w:pPr>
          </w:p>
        </w:tc>
        <w:tc>
          <w:tcPr>
            <w:tcW w:w="1985" w:type="dxa"/>
            <w:tcBorders>
              <w:tl2br w:val="single" w:sz="4" w:space="0" w:color="auto"/>
              <w:tr2bl w:val="single" w:sz="4" w:space="0" w:color="auto"/>
            </w:tcBorders>
            <w:shd w:val="clear" w:color="auto" w:fill="auto"/>
            <w:vAlign w:val="center"/>
          </w:tcPr>
          <w:p w14:paraId="38924955" w14:textId="77777777" w:rsidR="00454A15" w:rsidRPr="00E3414C" w:rsidRDefault="00454A15" w:rsidP="003D5D86">
            <w:pPr>
              <w:jc w:val="center"/>
              <w:outlineLvl w:val="0"/>
              <w:rPr>
                <w:rFonts w:ascii="Times New Roman" w:hAnsi="Times New Roman" w:cs="Times New Roman"/>
                <w:color w:val="000000" w:themeColor="text1"/>
              </w:rPr>
            </w:pPr>
          </w:p>
        </w:tc>
        <w:tc>
          <w:tcPr>
            <w:tcW w:w="1984" w:type="dxa"/>
            <w:tcBorders>
              <w:tl2br w:val="single" w:sz="4" w:space="0" w:color="auto"/>
              <w:tr2bl w:val="single" w:sz="4" w:space="0" w:color="auto"/>
            </w:tcBorders>
            <w:shd w:val="clear" w:color="auto" w:fill="auto"/>
            <w:vAlign w:val="center"/>
          </w:tcPr>
          <w:p w14:paraId="5F14119A" w14:textId="4B7C1F23" w:rsidR="00454A15" w:rsidRPr="00E3414C" w:rsidRDefault="00454A15" w:rsidP="003D5D86">
            <w:pPr>
              <w:jc w:val="center"/>
              <w:outlineLvl w:val="0"/>
              <w:rPr>
                <w:rFonts w:ascii="Times New Roman" w:hAnsi="Times New Roman" w:cs="Times New Roman"/>
                <w:color w:val="000000" w:themeColor="text1"/>
              </w:rPr>
            </w:pPr>
          </w:p>
        </w:tc>
        <w:tc>
          <w:tcPr>
            <w:tcW w:w="1701" w:type="dxa"/>
            <w:vMerge w:val="restart"/>
            <w:shd w:val="clear" w:color="auto" w:fill="auto"/>
            <w:vAlign w:val="center"/>
          </w:tcPr>
          <w:p w14:paraId="743B511A" w14:textId="3372A339" w:rsidR="005C1060" w:rsidRPr="005C1060" w:rsidRDefault="005C1060" w:rsidP="003D5D86">
            <w:pPr>
              <w:jc w:val="center"/>
              <w:outlineLvl w:val="0"/>
              <w:rPr>
                <w:rFonts w:ascii="Times New Roman" w:hAnsi="Times New Roman" w:cs="Times New Roman"/>
                <w:b/>
                <w:bCs/>
                <w:strike/>
                <w:color w:val="000000" w:themeColor="text1"/>
              </w:rPr>
            </w:pPr>
            <w:r w:rsidRPr="003A1BB9">
              <w:rPr>
                <w:rFonts w:ascii="Times New Roman" w:hAnsi="Times New Roman" w:cs="Times New Roman"/>
                <w:b/>
                <w:bCs/>
              </w:rPr>
              <w:t>619 829,44 euro</w:t>
            </w:r>
          </w:p>
        </w:tc>
      </w:tr>
      <w:tr w:rsidR="00454A15" w:rsidRPr="00C37928" w14:paraId="3E7321A2" w14:textId="77777777" w:rsidTr="00F12E13">
        <w:trPr>
          <w:jc w:val="center"/>
        </w:trPr>
        <w:tc>
          <w:tcPr>
            <w:tcW w:w="2122" w:type="dxa"/>
            <w:vAlign w:val="center"/>
          </w:tcPr>
          <w:p w14:paraId="6B14652D" w14:textId="049841E0"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noProof/>
                <w:color w:val="000000" w:themeColor="text1"/>
                <w:lang w:eastAsia="pl-PL"/>
              </w:rPr>
              <mc:AlternateContent>
                <mc:Choice Requires="wps">
                  <w:drawing>
                    <wp:anchor distT="0" distB="0" distL="114300" distR="114300" simplePos="0" relativeHeight="251699200" behindDoc="0" locked="0" layoutInCell="1" allowOverlap="1" wp14:anchorId="29B468CE" wp14:editId="6023E7D8">
                      <wp:simplePos x="0" y="0"/>
                      <wp:positionH relativeFrom="column">
                        <wp:posOffset>1610995</wp:posOffset>
                      </wp:positionH>
                      <wp:positionV relativeFrom="paragraph">
                        <wp:posOffset>-4445</wp:posOffset>
                      </wp:positionV>
                      <wp:extent cx="0" cy="0"/>
                      <wp:effectExtent l="13970" t="11430" r="5080" b="7620"/>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C2C31BB" id="_x0000_t32" coordsize="21600,21600" o:spt="32" o:oned="t" path="m,l21600,21600e" filled="f">
                      <v:path arrowok="t" fillok="f" o:connecttype="none"/>
                      <o:lock v:ext="edit" shapetype="t"/>
                    </v:shapetype>
                    <v:shape id="AutoShape 32" o:spid="_x0000_s1026" type="#_x0000_t32" style="position:absolute;margin-left:126.85pt;margin-top:-.35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"/>
                  </w:pict>
                </mc:Fallback>
              </mc:AlternateContent>
            </w:r>
            <w:r w:rsidRPr="00C37928">
              <w:rPr>
                <w:rFonts w:ascii="Times New Roman" w:hAnsi="Times New Roman" w:cs="Times New Roman"/>
                <w:b/>
                <w:color w:val="000000" w:themeColor="text1"/>
              </w:rPr>
              <w:t>Aktywizacja</w:t>
            </w:r>
            <w:r w:rsidRPr="00C37928">
              <w:rPr>
                <w:rFonts w:ascii="Times New Roman" w:hAnsi="Times New Roman" w:cs="Times New Roman"/>
                <w:color w:val="000000" w:themeColor="text1"/>
              </w:rPr>
              <w:t xml:space="preserve"> (art. 35 ust 1 lit. e rozporządzenia nr 1303/2013)</w:t>
            </w:r>
          </w:p>
        </w:tc>
        <w:tc>
          <w:tcPr>
            <w:tcW w:w="1984" w:type="dxa"/>
            <w:tcBorders>
              <w:tl2br w:val="single" w:sz="4" w:space="0" w:color="auto"/>
              <w:tr2bl w:val="single" w:sz="4" w:space="0" w:color="auto"/>
            </w:tcBorders>
            <w:shd w:val="clear" w:color="auto" w:fill="auto"/>
            <w:vAlign w:val="center"/>
          </w:tcPr>
          <w:p w14:paraId="087A55DA" w14:textId="55504644" w:rsidR="00454A15" w:rsidRPr="00E3414C" w:rsidRDefault="00454A15" w:rsidP="003D5D86">
            <w:pPr>
              <w:jc w:val="center"/>
              <w:outlineLvl w:val="0"/>
              <w:rPr>
                <w:rFonts w:ascii="Times New Roman" w:hAnsi="Times New Roman" w:cs="Times New Roman"/>
                <w:color w:val="000000" w:themeColor="text1"/>
              </w:rPr>
            </w:pPr>
          </w:p>
        </w:tc>
        <w:tc>
          <w:tcPr>
            <w:tcW w:w="1985" w:type="dxa"/>
            <w:tcBorders>
              <w:tl2br w:val="single" w:sz="4" w:space="0" w:color="auto"/>
              <w:tr2bl w:val="single" w:sz="4" w:space="0" w:color="auto"/>
            </w:tcBorders>
            <w:shd w:val="clear" w:color="auto" w:fill="auto"/>
            <w:vAlign w:val="center"/>
          </w:tcPr>
          <w:p w14:paraId="583C5241" w14:textId="2BC9A3A9" w:rsidR="00454A15" w:rsidRPr="00E3414C" w:rsidRDefault="00454A15" w:rsidP="003D5D86">
            <w:pPr>
              <w:jc w:val="center"/>
              <w:outlineLvl w:val="0"/>
              <w:rPr>
                <w:rFonts w:ascii="Times New Roman" w:hAnsi="Times New Roman" w:cs="Times New Roman"/>
                <w:color w:val="000000" w:themeColor="text1"/>
              </w:rPr>
            </w:pPr>
          </w:p>
        </w:tc>
        <w:tc>
          <w:tcPr>
            <w:tcW w:w="1984" w:type="dxa"/>
            <w:tcBorders>
              <w:tl2br w:val="single" w:sz="4" w:space="0" w:color="auto"/>
              <w:tr2bl w:val="single" w:sz="4" w:space="0" w:color="auto"/>
            </w:tcBorders>
            <w:shd w:val="clear" w:color="auto" w:fill="auto"/>
            <w:vAlign w:val="center"/>
          </w:tcPr>
          <w:p w14:paraId="1D2C5B16" w14:textId="73C370C1" w:rsidR="00454A15" w:rsidRPr="00E3414C" w:rsidRDefault="00454A15" w:rsidP="003D5D86">
            <w:pPr>
              <w:jc w:val="center"/>
              <w:outlineLvl w:val="0"/>
              <w:rPr>
                <w:rFonts w:ascii="Times New Roman" w:hAnsi="Times New Roman" w:cs="Times New Roman"/>
                <w:color w:val="000000" w:themeColor="text1"/>
              </w:rPr>
            </w:pPr>
          </w:p>
        </w:tc>
        <w:tc>
          <w:tcPr>
            <w:tcW w:w="1701" w:type="dxa"/>
            <w:vMerge/>
            <w:shd w:val="clear" w:color="auto" w:fill="auto"/>
            <w:vAlign w:val="center"/>
          </w:tcPr>
          <w:p w14:paraId="5DCA8C3E" w14:textId="77777777" w:rsidR="00454A15" w:rsidRPr="00E3414C" w:rsidRDefault="00454A15" w:rsidP="003D5D86">
            <w:pPr>
              <w:jc w:val="center"/>
              <w:outlineLvl w:val="0"/>
              <w:rPr>
                <w:rFonts w:ascii="Times New Roman" w:hAnsi="Times New Roman" w:cs="Times New Roman"/>
                <w:color w:val="000000" w:themeColor="text1"/>
              </w:rPr>
            </w:pPr>
          </w:p>
        </w:tc>
      </w:tr>
      <w:tr w:rsidR="00454A15" w:rsidRPr="00C37928" w14:paraId="392BD1E5" w14:textId="77777777" w:rsidTr="00F12E13">
        <w:trPr>
          <w:jc w:val="center"/>
        </w:trPr>
        <w:tc>
          <w:tcPr>
            <w:tcW w:w="2122" w:type="dxa"/>
            <w:vAlign w:val="center"/>
          </w:tcPr>
          <w:p w14:paraId="61DE0809" w14:textId="77777777" w:rsidR="00454A15" w:rsidRPr="00C37928" w:rsidRDefault="00454A15"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Razem</w:t>
            </w:r>
          </w:p>
        </w:tc>
        <w:tc>
          <w:tcPr>
            <w:tcW w:w="1984" w:type="dxa"/>
            <w:shd w:val="clear" w:color="auto" w:fill="auto"/>
            <w:vAlign w:val="center"/>
          </w:tcPr>
          <w:p w14:paraId="3644ECD4" w14:textId="77777777" w:rsidR="00A13820" w:rsidRDefault="00A13820" w:rsidP="00262D14">
            <w:pPr>
              <w:jc w:val="center"/>
              <w:outlineLvl w:val="0"/>
              <w:rPr>
                <w:rFonts w:ascii="Times New Roman" w:hAnsi="Times New Roman" w:cs="Times New Roman"/>
                <w:b/>
                <w:bCs/>
                <w:strike/>
                <w:color w:val="FF0000"/>
              </w:rPr>
            </w:pPr>
          </w:p>
          <w:p w14:paraId="6F6057B3" w14:textId="5E116430" w:rsidR="0021431D" w:rsidRPr="0021431D" w:rsidRDefault="0021431D" w:rsidP="00262D14">
            <w:pPr>
              <w:jc w:val="center"/>
              <w:outlineLvl w:val="0"/>
              <w:rPr>
                <w:rFonts w:ascii="Times New Roman" w:hAnsi="Times New Roman" w:cs="Times New Roman"/>
                <w:b/>
                <w:bCs/>
                <w:strike/>
                <w:color w:val="FF0000"/>
              </w:rPr>
            </w:pPr>
            <w:r w:rsidRPr="00543FC1">
              <w:rPr>
                <w:rFonts w:ascii="Times New Roman" w:hAnsi="Times New Roman" w:cs="Times New Roman"/>
                <w:b/>
                <w:bCs/>
              </w:rPr>
              <w:t>2 054 000,00 euro</w:t>
            </w:r>
          </w:p>
          <w:p w14:paraId="1DE7265A" w14:textId="1869004C" w:rsidR="00935829" w:rsidRPr="00935829" w:rsidRDefault="00935829" w:rsidP="00BA54AD">
            <w:pPr>
              <w:jc w:val="center"/>
              <w:outlineLvl w:val="0"/>
              <w:rPr>
                <w:rFonts w:ascii="Times New Roman" w:hAnsi="Times New Roman" w:cs="Times New Roman"/>
                <w:color w:val="000000" w:themeColor="text1"/>
              </w:rPr>
            </w:pPr>
          </w:p>
        </w:tc>
        <w:tc>
          <w:tcPr>
            <w:tcW w:w="1985" w:type="dxa"/>
            <w:shd w:val="clear" w:color="auto" w:fill="auto"/>
            <w:vAlign w:val="center"/>
          </w:tcPr>
          <w:p w14:paraId="47B6FF72" w14:textId="5F840A5C" w:rsidR="00481A66" w:rsidRPr="00481A66" w:rsidRDefault="00481A66" w:rsidP="003D5D86">
            <w:pPr>
              <w:jc w:val="center"/>
              <w:outlineLvl w:val="0"/>
              <w:rPr>
                <w:rFonts w:ascii="Times New Roman" w:hAnsi="Times New Roman" w:cs="Times New Roman"/>
                <w:b/>
                <w:bCs/>
                <w:color w:val="000000" w:themeColor="text1"/>
              </w:rPr>
            </w:pPr>
            <w:r w:rsidRPr="003A1BB9">
              <w:rPr>
                <w:rFonts w:ascii="Times New Roman" w:hAnsi="Times New Roman" w:cs="Times New Roman"/>
                <w:b/>
                <w:bCs/>
                <w:color w:val="000000" w:themeColor="text1"/>
              </w:rPr>
              <w:t>5 590 224,69 zł</w:t>
            </w:r>
          </w:p>
        </w:tc>
        <w:tc>
          <w:tcPr>
            <w:tcW w:w="1984" w:type="dxa"/>
            <w:shd w:val="clear" w:color="auto" w:fill="auto"/>
            <w:vAlign w:val="center"/>
          </w:tcPr>
          <w:p w14:paraId="52728D75" w14:textId="58D7217B" w:rsidR="00454A15" w:rsidRPr="00E3414C" w:rsidRDefault="00454A15" w:rsidP="003D5D86">
            <w:pPr>
              <w:jc w:val="center"/>
              <w:outlineLvl w:val="0"/>
              <w:rPr>
                <w:rFonts w:ascii="Times New Roman" w:hAnsi="Times New Roman" w:cs="Times New Roman"/>
                <w:b/>
                <w:bCs/>
                <w:color w:val="000000" w:themeColor="text1"/>
              </w:rPr>
            </w:pPr>
            <w:r w:rsidRPr="00E3414C">
              <w:rPr>
                <w:rFonts w:ascii="Times New Roman" w:hAnsi="Times New Roman" w:cs="Times New Roman"/>
                <w:b/>
                <w:bCs/>
                <w:color w:val="000000" w:themeColor="text1"/>
              </w:rPr>
              <w:t>7 344 396,80 zł</w:t>
            </w:r>
          </w:p>
        </w:tc>
        <w:tc>
          <w:tcPr>
            <w:tcW w:w="1701" w:type="dxa"/>
            <w:shd w:val="clear" w:color="auto" w:fill="auto"/>
            <w:vAlign w:val="center"/>
          </w:tcPr>
          <w:p w14:paraId="79A7E5E7" w14:textId="4A928354" w:rsidR="005C1060" w:rsidRPr="005C1060" w:rsidRDefault="005C1060" w:rsidP="003D5D86">
            <w:pPr>
              <w:jc w:val="center"/>
              <w:outlineLvl w:val="0"/>
              <w:rPr>
                <w:rFonts w:ascii="Times New Roman" w:hAnsi="Times New Roman" w:cs="Times New Roman"/>
                <w:b/>
                <w:bCs/>
                <w:strike/>
                <w:color w:val="000000" w:themeColor="text1"/>
              </w:rPr>
            </w:pPr>
            <w:r w:rsidRPr="003A1BB9">
              <w:rPr>
                <w:rFonts w:ascii="Times New Roman" w:hAnsi="Times New Roman" w:cs="Times New Roman"/>
                <w:b/>
                <w:bCs/>
              </w:rPr>
              <w:t>619 829,44 euro</w:t>
            </w:r>
          </w:p>
        </w:tc>
      </w:tr>
    </w:tbl>
    <w:p w14:paraId="5C17FDAC" w14:textId="77777777" w:rsidR="00454A15" w:rsidRDefault="00454A15" w:rsidP="00454A15">
      <w:pPr>
        <w:spacing w:after="0" w:line="240" w:lineRule="auto"/>
        <w:jc w:val="both"/>
        <w:outlineLvl w:val="0"/>
        <w:rPr>
          <w:rFonts w:ascii="Times New Roman" w:hAnsi="Times New Roman" w:cs="Times New Roman"/>
          <w:color w:val="000000" w:themeColor="text1"/>
        </w:rPr>
      </w:pPr>
    </w:p>
    <w:p w14:paraId="24725D2C" w14:textId="77002853" w:rsidR="00332EAB" w:rsidRPr="00C37928" w:rsidRDefault="00332EAB" w:rsidP="00332EAB">
      <w:pPr>
        <w:spacing w:line="240" w:lineRule="auto"/>
        <w:jc w:val="both"/>
        <w:outlineLvl w:val="0"/>
        <w:rPr>
          <w:rFonts w:ascii="Times New Roman" w:hAnsi="Times New Roman" w:cs="Times New Roman"/>
          <w:color w:val="000000" w:themeColor="text1"/>
        </w:rPr>
      </w:pPr>
      <w:r w:rsidRPr="00C37928">
        <w:rPr>
          <w:rFonts w:ascii="Times New Roman" w:hAnsi="Times New Roman" w:cs="Times New Roman"/>
          <w:color w:val="000000" w:themeColor="text1"/>
        </w:rPr>
        <w:t>Plan finansowy w zakresie poddziałania 19.2 PROW 2014-2020</w:t>
      </w:r>
    </w:p>
    <w:tbl>
      <w:tblPr>
        <w:tblStyle w:val="Tabela-Siatka"/>
        <w:tblW w:w="0" w:type="auto"/>
        <w:jc w:val="center"/>
        <w:tblLook w:val="04A0" w:firstRow="1" w:lastRow="0" w:firstColumn="1" w:lastColumn="0" w:noHBand="0" w:noVBand="1"/>
      </w:tblPr>
      <w:tblGrid>
        <w:gridCol w:w="2802"/>
        <w:gridCol w:w="1559"/>
        <w:gridCol w:w="1984"/>
        <w:gridCol w:w="1985"/>
        <w:gridCol w:w="1556"/>
      </w:tblGrid>
      <w:tr w:rsidR="00332EAB" w:rsidRPr="00C37928" w14:paraId="218E6584" w14:textId="77777777" w:rsidTr="003D5D86">
        <w:trPr>
          <w:jc w:val="center"/>
        </w:trPr>
        <w:tc>
          <w:tcPr>
            <w:tcW w:w="2802" w:type="dxa"/>
            <w:vAlign w:val="center"/>
          </w:tcPr>
          <w:p w14:paraId="526D16B5" w14:textId="77777777" w:rsidR="00332EAB" w:rsidRPr="00C37928" w:rsidRDefault="00332EAB" w:rsidP="003D5D86">
            <w:pPr>
              <w:jc w:val="center"/>
              <w:outlineLvl w:val="0"/>
              <w:rPr>
                <w:rFonts w:ascii="Times New Roman" w:hAnsi="Times New Roman" w:cs="Times New Roman"/>
                <w:b/>
                <w:color w:val="000000" w:themeColor="text1"/>
              </w:rPr>
            </w:pPr>
          </w:p>
        </w:tc>
        <w:tc>
          <w:tcPr>
            <w:tcW w:w="1559" w:type="dxa"/>
            <w:vAlign w:val="center"/>
          </w:tcPr>
          <w:p w14:paraId="3E0D00A9"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Wkład EFRROW</w:t>
            </w:r>
          </w:p>
        </w:tc>
        <w:tc>
          <w:tcPr>
            <w:tcW w:w="1984" w:type="dxa"/>
            <w:vAlign w:val="center"/>
          </w:tcPr>
          <w:p w14:paraId="13DF243F"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Budżet państwa</w:t>
            </w:r>
          </w:p>
        </w:tc>
        <w:tc>
          <w:tcPr>
            <w:tcW w:w="1985" w:type="dxa"/>
            <w:vAlign w:val="center"/>
          </w:tcPr>
          <w:p w14:paraId="727E37FC"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Wkład własny będący wkładem krajowych środków publicznych</w:t>
            </w:r>
          </w:p>
        </w:tc>
        <w:tc>
          <w:tcPr>
            <w:tcW w:w="1556" w:type="dxa"/>
            <w:vAlign w:val="center"/>
          </w:tcPr>
          <w:p w14:paraId="6F36BA1A"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RAZEM</w:t>
            </w:r>
          </w:p>
        </w:tc>
      </w:tr>
      <w:tr w:rsidR="00332EAB" w:rsidRPr="00C37928" w14:paraId="13FA409A" w14:textId="77777777" w:rsidTr="003D5D86">
        <w:trPr>
          <w:jc w:val="center"/>
        </w:trPr>
        <w:tc>
          <w:tcPr>
            <w:tcW w:w="2802" w:type="dxa"/>
            <w:vAlign w:val="center"/>
          </w:tcPr>
          <w:p w14:paraId="6ED94C59"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Beneficjenci inni niż jednostki sektora finansów publicznych</w:t>
            </w:r>
          </w:p>
        </w:tc>
        <w:tc>
          <w:tcPr>
            <w:tcW w:w="1559" w:type="dxa"/>
            <w:vAlign w:val="center"/>
          </w:tcPr>
          <w:p w14:paraId="2152D28B" w14:textId="33C2A9B5"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662 642,82 euro</w:t>
            </w:r>
          </w:p>
        </w:tc>
        <w:tc>
          <w:tcPr>
            <w:tcW w:w="1984" w:type="dxa"/>
            <w:vAlign w:val="center"/>
          </w:tcPr>
          <w:p w14:paraId="0163DAAB" w14:textId="2FABE311"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378 757,18 euro</w:t>
            </w:r>
          </w:p>
        </w:tc>
        <w:tc>
          <w:tcPr>
            <w:tcW w:w="1985" w:type="dxa"/>
            <w:tcBorders>
              <w:tl2br w:val="single" w:sz="4" w:space="0" w:color="auto"/>
              <w:tr2bl w:val="single" w:sz="4" w:space="0" w:color="auto"/>
            </w:tcBorders>
            <w:vAlign w:val="center"/>
          </w:tcPr>
          <w:p w14:paraId="6EC88020" w14:textId="77777777" w:rsidR="00332EAB" w:rsidRPr="00543FC1" w:rsidRDefault="00332EAB" w:rsidP="003D5D86">
            <w:pPr>
              <w:jc w:val="center"/>
              <w:outlineLvl w:val="0"/>
              <w:rPr>
                <w:rFonts w:ascii="Times New Roman" w:hAnsi="Times New Roman" w:cs="Times New Roman"/>
                <w:b/>
              </w:rPr>
            </w:pPr>
          </w:p>
        </w:tc>
        <w:tc>
          <w:tcPr>
            <w:tcW w:w="1556" w:type="dxa"/>
            <w:vAlign w:val="center"/>
          </w:tcPr>
          <w:p w14:paraId="1CE839B3" w14:textId="18337724" w:rsidR="00823176" w:rsidRPr="00543FC1" w:rsidRDefault="0021431D" w:rsidP="00A13820">
            <w:pPr>
              <w:outlineLvl w:val="0"/>
              <w:rPr>
                <w:rFonts w:ascii="Times New Roman" w:hAnsi="Times New Roman" w:cs="Times New Roman"/>
                <w:b/>
                <w:bCs/>
              </w:rPr>
            </w:pPr>
            <w:r w:rsidRPr="00543FC1">
              <w:rPr>
                <w:rFonts w:ascii="Times New Roman" w:hAnsi="Times New Roman" w:cs="Times New Roman"/>
                <w:b/>
                <w:bCs/>
              </w:rPr>
              <w:t>1 041 400,00 euro</w:t>
            </w:r>
          </w:p>
        </w:tc>
      </w:tr>
      <w:tr w:rsidR="00332EAB" w:rsidRPr="00C37928" w14:paraId="03DB18AD" w14:textId="77777777" w:rsidTr="003D5D86">
        <w:trPr>
          <w:jc w:val="center"/>
        </w:trPr>
        <w:tc>
          <w:tcPr>
            <w:tcW w:w="2802" w:type="dxa"/>
            <w:vAlign w:val="center"/>
          </w:tcPr>
          <w:p w14:paraId="028D0CBF"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Beneficjenci będący jednostkami sektora finansów publicznych</w:t>
            </w:r>
          </w:p>
        </w:tc>
        <w:tc>
          <w:tcPr>
            <w:tcW w:w="1559" w:type="dxa"/>
            <w:vAlign w:val="center"/>
          </w:tcPr>
          <w:p w14:paraId="782EA2B9" w14:textId="5A5F8D12" w:rsidR="0021431D" w:rsidRPr="00543FC1" w:rsidRDefault="0021431D" w:rsidP="00A13820">
            <w:pPr>
              <w:jc w:val="center"/>
              <w:outlineLvl w:val="0"/>
              <w:rPr>
                <w:rFonts w:ascii="Times New Roman" w:hAnsi="Times New Roman" w:cs="Times New Roman"/>
                <w:b/>
                <w:strike/>
              </w:rPr>
            </w:pPr>
            <w:r w:rsidRPr="00543FC1">
              <w:rPr>
                <w:rFonts w:ascii="Times New Roman" w:hAnsi="Times New Roman" w:cs="Times New Roman"/>
                <w:b/>
              </w:rPr>
              <w:t>644 317,38 euro</w:t>
            </w:r>
          </w:p>
        </w:tc>
        <w:tc>
          <w:tcPr>
            <w:tcW w:w="1984" w:type="dxa"/>
            <w:tcBorders>
              <w:tl2br w:val="single" w:sz="4" w:space="0" w:color="auto"/>
              <w:tr2bl w:val="single" w:sz="4" w:space="0" w:color="auto"/>
            </w:tcBorders>
            <w:vAlign w:val="center"/>
          </w:tcPr>
          <w:p w14:paraId="30257AE9" w14:textId="77777777" w:rsidR="00332EAB" w:rsidRPr="00543FC1" w:rsidRDefault="00332EAB" w:rsidP="003D5D86">
            <w:pPr>
              <w:jc w:val="center"/>
              <w:outlineLvl w:val="0"/>
              <w:rPr>
                <w:rFonts w:ascii="Times New Roman" w:hAnsi="Times New Roman" w:cs="Times New Roman"/>
                <w:b/>
              </w:rPr>
            </w:pPr>
          </w:p>
        </w:tc>
        <w:tc>
          <w:tcPr>
            <w:tcW w:w="1985" w:type="dxa"/>
            <w:vAlign w:val="center"/>
          </w:tcPr>
          <w:p w14:paraId="4DECA36C" w14:textId="744CBFF5" w:rsidR="0021431D" w:rsidRPr="00543FC1" w:rsidRDefault="0021431D" w:rsidP="0021431D">
            <w:pPr>
              <w:jc w:val="center"/>
              <w:outlineLvl w:val="0"/>
              <w:rPr>
                <w:rFonts w:ascii="Times New Roman" w:hAnsi="Times New Roman" w:cs="Times New Roman"/>
                <w:b/>
              </w:rPr>
            </w:pPr>
            <w:r w:rsidRPr="00543FC1">
              <w:rPr>
                <w:rFonts w:ascii="Times New Roman" w:hAnsi="Times New Roman" w:cs="Times New Roman"/>
                <w:b/>
              </w:rPr>
              <w:t>368 28</w:t>
            </w:r>
            <w:r w:rsidR="006967C2">
              <w:rPr>
                <w:rFonts w:ascii="Times New Roman" w:hAnsi="Times New Roman" w:cs="Times New Roman"/>
                <w:b/>
              </w:rPr>
              <w:t>2</w:t>
            </w:r>
            <w:r w:rsidRPr="00543FC1">
              <w:rPr>
                <w:rFonts w:ascii="Times New Roman" w:hAnsi="Times New Roman" w:cs="Times New Roman"/>
                <w:b/>
              </w:rPr>
              <w:t>,62 euro</w:t>
            </w:r>
          </w:p>
          <w:p w14:paraId="28E91630" w14:textId="35733787" w:rsidR="00FF5847" w:rsidRPr="00543FC1" w:rsidRDefault="00FF5847" w:rsidP="00A13820">
            <w:pPr>
              <w:jc w:val="center"/>
              <w:outlineLvl w:val="0"/>
              <w:rPr>
                <w:rFonts w:ascii="Times New Roman" w:hAnsi="Times New Roman" w:cs="Times New Roman"/>
                <w:b/>
              </w:rPr>
            </w:pPr>
          </w:p>
        </w:tc>
        <w:tc>
          <w:tcPr>
            <w:tcW w:w="1556" w:type="dxa"/>
            <w:vAlign w:val="center"/>
          </w:tcPr>
          <w:p w14:paraId="1104E53D" w14:textId="7FB6151A"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1</w:t>
            </w:r>
            <w:r w:rsidR="006967C2">
              <w:rPr>
                <w:rFonts w:ascii="Times New Roman" w:hAnsi="Times New Roman" w:cs="Times New Roman"/>
                <w:b/>
                <w:bCs/>
              </w:rPr>
              <w:t> </w:t>
            </w:r>
            <w:r w:rsidRPr="00543FC1">
              <w:rPr>
                <w:rFonts w:ascii="Times New Roman" w:hAnsi="Times New Roman" w:cs="Times New Roman"/>
                <w:b/>
                <w:bCs/>
              </w:rPr>
              <w:t>0</w:t>
            </w:r>
            <w:r w:rsidR="006967C2">
              <w:rPr>
                <w:rFonts w:ascii="Times New Roman" w:hAnsi="Times New Roman" w:cs="Times New Roman"/>
                <w:b/>
                <w:bCs/>
              </w:rPr>
              <w:t>12 600</w:t>
            </w:r>
            <w:r w:rsidRPr="00543FC1">
              <w:rPr>
                <w:rFonts w:ascii="Times New Roman" w:hAnsi="Times New Roman" w:cs="Times New Roman"/>
                <w:b/>
                <w:bCs/>
              </w:rPr>
              <w:t>,00 euro</w:t>
            </w:r>
          </w:p>
        </w:tc>
      </w:tr>
      <w:tr w:rsidR="00332EAB" w:rsidRPr="00C43574" w14:paraId="4742F138" w14:textId="77777777" w:rsidTr="003D5D86">
        <w:trPr>
          <w:jc w:val="center"/>
        </w:trPr>
        <w:tc>
          <w:tcPr>
            <w:tcW w:w="2802" w:type="dxa"/>
            <w:vAlign w:val="center"/>
          </w:tcPr>
          <w:p w14:paraId="074E4B37" w14:textId="77777777" w:rsidR="00332EAB" w:rsidRPr="00C37928" w:rsidRDefault="00332EAB" w:rsidP="003D5D86">
            <w:pPr>
              <w:jc w:val="center"/>
              <w:outlineLvl w:val="0"/>
              <w:rPr>
                <w:rFonts w:ascii="Times New Roman" w:hAnsi="Times New Roman" w:cs="Times New Roman"/>
                <w:color w:val="000000" w:themeColor="text1"/>
              </w:rPr>
            </w:pPr>
            <w:r w:rsidRPr="00C37928">
              <w:rPr>
                <w:rFonts w:ascii="Times New Roman" w:hAnsi="Times New Roman" w:cs="Times New Roman"/>
                <w:color w:val="000000" w:themeColor="text1"/>
              </w:rPr>
              <w:t>Razem</w:t>
            </w:r>
          </w:p>
        </w:tc>
        <w:tc>
          <w:tcPr>
            <w:tcW w:w="1559" w:type="dxa"/>
            <w:vAlign w:val="center"/>
          </w:tcPr>
          <w:p w14:paraId="0F2D9C0D" w14:textId="6D946B47" w:rsidR="0021431D" w:rsidRPr="00543FC1" w:rsidRDefault="0021431D" w:rsidP="003D5D86">
            <w:pPr>
              <w:jc w:val="center"/>
              <w:outlineLvl w:val="0"/>
              <w:rPr>
                <w:rFonts w:ascii="Times New Roman" w:hAnsi="Times New Roman" w:cs="Times New Roman"/>
                <w:b/>
                <w:strike/>
                <w:color w:val="FF0000"/>
              </w:rPr>
            </w:pPr>
            <w:r w:rsidRPr="00543FC1">
              <w:rPr>
                <w:rFonts w:ascii="Times New Roman" w:hAnsi="Times New Roman" w:cs="Times New Roman"/>
                <w:b/>
              </w:rPr>
              <w:t>1 306 960,20 euro</w:t>
            </w:r>
          </w:p>
          <w:p w14:paraId="61A83074" w14:textId="5B4A90B7" w:rsidR="00FF5847" w:rsidRPr="00543FC1" w:rsidRDefault="00FF5847" w:rsidP="003D5D86">
            <w:pPr>
              <w:jc w:val="center"/>
              <w:outlineLvl w:val="0"/>
              <w:rPr>
                <w:rFonts w:ascii="Times New Roman" w:hAnsi="Times New Roman" w:cs="Times New Roman"/>
                <w:b/>
              </w:rPr>
            </w:pPr>
          </w:p>
        </w:tc>
        <w:tc>
          <w:tcPr>
            <w:tcW w:w="1984" w:type="dxa"/>
            <w:vAlign w:val="center"/>
          </w:tcPr>
          <w:p w14:paraId="7694A9FC" w14:textId="10022EE2" w:rsidR="0021431D" w:rsidRPr="00543FC1" w:rsidRDefault="0021431D" w:rsidP="003D5D86">
            <w:pPr>
              <w:jc w:val="center"/>
              <w:outlineLvl w:val="0"/>
              <w:rPr>
                <w:rFonts w:ascii="Times New Roman" w:hAnsi="Times New Roman" w:cs="Times New Roman"/>
                <w:b/>
                <w:strike/>
                <w:color w:val="FF0000"/>
              </w:rPr>
            </w:pPr>
            <w:r w:rsidRPr="00543FC1">
              <w:rPr>
                <w:rFonts w:ascii="Times New Roman" w:hAnsi="Times New Roman" w:cs="Times New Roman"/>
                <w:b/>
              </w:rPr>
              <w:t>378 757,18 euro</w:t>
            </w:r>
          </w:p>
          <w:p w14:paraId="0C57CA2E" w14:textId="569EA1DB" w:rsidR="00FF5847" w:rsidRPr="00543FC1" w:rsidRDefault="00FF5847" w:rsidP="003D5D86">
            <w:pPr>
              <w:jc w:val="center"/>
              <w:outlineLvl w:val="0"/>
              <w:rPr>
                <w:rFonts w:ascii="Times New Roman" w:hAnsi="Times New Roman" w:cs="Times New Roman"/>
                <w:b/>
              </w:rPr>
            </w:pPr>
          </w:p>
        </w:tc>
        <w:tc>
          <w:tcPr>
            <w:tcW w:w="1985" w:type="dxa"/>
            <w:vAlign w:val="center"/>
          </w:tcPr>
          <w:p w14:paraId="417C16D6" w14:textId="58B2A811" w:rsidR="0021431D" w:rsidRPr="00543FC1" w:rsidRDefault="0021431D" w:rsidP="0021431D">
            <w:pPr>
              <w:jc w:val="center"/>
              <w:outlineLvl w:val="0"/>
              <w:rPr>
                <w:rFonts w:ascii="Times New Roman" w:hAnsi="Times New Roman" w:cs="Times New Roman"/>
                <w:b/>
              </w:rPr>
            </w:pPr>
            <w:r w:rsidRPr="00543FC1">
              <w:rPr>
                <w:rFonts w:ascii="Times New Roman" w:hAnsi="Times New Roman" w:cs="Times New Roman"/>
                <w:b/>
              </w:rPr>
              <w:t>368 28</w:t>
            </w:r>
            <w:r w:rsidR="006967C2">
              <w:rPr>
                <w:rFonts w:ascii="Times New Roman" w:hAnsi="Times New Roman" w:cs="Times New Roman"/>
                <w:b/>
              </w:rPr>
              <w:t>2</w:t>
            </w:r>
            <w:r w:rsidRPr="00543FC1">
              <w:rPr>
                <w:rFonts w:ascii="Times New Roman" w:hAnsi="Times New Roman" w:cs="Times New Roman"/>
                <w:b/>
              </w:rPr>
              <w:t>,62 euro</w:t>
            </w:r>
          </w:p>
          <w:p w14:paraId="1EF3F9BD" w14:textId="1EB4458C" w:rsidR="00FF5847" w:rsidRPr="00543FC1" w:rsidRDefault="00FF5847" w:rsidP="003D5D86">
            <w:pPr>
              <w:jc w:val="center"/>
              <w:outlineLvl w:val="0"/>
              <w:rPr>
                <w:rFonts w:ascii="Times New Roman" w:hAnsi="Times New Roman" w:cs="Times New Roman"/>
                <w:b/>
              </w:rPr>
            </w:pPr>
          </w:p>
        </w:tc>
        <w:tc>
          <w:tcPr>
            <w:tcW w:w="1556" w:type="dxa"/>
            <w:vAlign w:val="center"/>
          </w:tcPr>
          <w:p w14:paraId="7E6D7832" w14:textId="77777777" w:rsidR="0021431D" w:rsidRPr="00543FC1" w:rsidRDefault="0021431D" w:rsidP="0021431D">
            <w:pPr>
              <w:jc w:val="center"/>
              <w:outlineLvl w:val="0"/>
              <w:rPr>
                <w:rFonts w:ascii="Times New Roman" w:hAnsi="Times New Roman" w:cs="Times New Roman"/>
                <w:b/>
                <w:bCs/>
                <w:strike/>
                <w:color w:val="FF0000"/>
              </w:rPr>
            </w:pPr>
            <w:r w:rsidRPr="00543FC1">
              <w:rPr>
                <w:rFonts w:ascii="Times New Roman" w:hAnsi="Times New Roman" w:cs="Times New Roman"/>
                <w:b/>
                <w:bCs/>
              </w:rPr>
              <w:t>2 054 000,00 euro</w:t>
            </w:r>
          </w:p>
          <w:p w14:paraId="2270DEEF" w14:textId="77777777" w:rsidR="0021431D" w:rsidRPr="00543FC1" w:rsidRDefault="0021431D" w:rsidP="003D5D86">
            <w:pPr>
              <w:jc w:val="center"/>
              <w:outlineLvl w:val="0"/>
              <w:rPr>
                <w:rFonts w:ascii="Times New Roman" w:hAnsi="Times New Roman" w:cs="Times New Roman"/>
                <w:b/>
                <w:strike/>
                <w:color w:val="FF0000"/>
              </w:rPr>
            </w:pPr>
          </w:p>
          <w:p w14:paraId="10C095E3" w14:textId="6A136B47" w:rsidR="00CF6A30" w:rsidRPr="00543FC1" w:rsidRDefault="00CF6A30" w:rsidP="00A13820">
            <w:pPr>
              <w:jc w:val="center"/>
              <w:outlineLvl w:val="0"/>
              <w:rPr>
                <w:rFonts w:ascii="Times New Roman" w:hAnsi="Times New Roman" w:cs="Times New Roman"/>
                <w:b/>
              </w:rPr>
            </w:pPr>
          </w:p>
        </w:tc>
      </w:tr>
    </w:tbl>
    <w:p w14:paraId="6E2CBD52" w14:textId="77777777" w:rsidR="00EC04C2" w:rsidRDefault="00EC04C2" w:rsidP="005C6971">
      <w:pPr>
        <w:spacing w:line="240" w:lineRule="auto"/>
        <w:jc w:val="both"/>
        <w:outlineLvl w:val="0"/>
        <w:rPr>
          <w:rFonts w:ascii="Times New Roman" w:hAnsi="Times New Roman" w:cs="Times New Roman"/>
          <w:b/>
          <w:color w:val="000000" w:themeColor="text1"/>
        </w:rPr>
      </w:pPr>
    </w:p>
    <w:p w14:paraId="4567D3AC" w14:textId="77777777" w:rsidR="00EC04C2" w:rsidRPr="00EC04C2" w:rsidRDefault="00EC04C2" w:rsidP="00EC04C2">
      <w:pPr>
        <w:rPr>
          <w:rFonts w:ascii="Times New Roman" w:hAnsi="Times New Roman" w:cs="Times New Roman"/>
        </w:rPr>
      </w:pPr>
    </w:p>
    <w:p w14:paraId="3B304214" w14:textId="77777777" w:rsidR="00EC04C2" w:rsidRPr="00EC04C2" w:rsidRDefault="00EC04C2" w:rsidP="00EC04C2">
      <w:pPr>
        <w:rPr>
          <w:rFonts w:ascii="Times New Roman" w:hAnsi="Times New Roman" w:cs="Times New Roman"/>
        </w:rPr>
      </w:pPr>
    </w:p>
    <w:p w14:paraId="4563D5E1" w14:textId="77777777" w:rsidR="00EC04C2" w:rsidRPr="00EC04C2" w:rsidRDefault="00EC04C2" w:rsidP="00EC04C2">
      <w:pPr>
        <w:rPr>
          <w:rFonts w:ascii="Times New Roman" w:hAnsi="Times New Roman" w:cs="Times New Roman"/>
        </w:rPr>
      </w:pPr>
    </w:p>
    <w:p w14:paraId="04AEAE93" w14:textId="103B9197" w:rsidR="00EC04C2" w:rsidRDefault="00EC04C2" w:rsidP="000B37CC">
      <w:pPr>
        <w:tabs>
          <w:tab w:val="left" w:pos="9105"/>
          <w:tab w:val="left" w:pos="9328"/>
        </w:tabs>
        <w:rPr>
          <w:rFonts w:ascii="Times New Roman" w:hAnsi="Times New Roman" w:cs="Times New Roman"/>
        </w:rPr>
      </w:pPr>
      <w:r>
        <w:rPr>
          <w:rFonts w:ascii="Times New Roman" w:hAnsi="Times New Roman" w:cs="Times New Roman"/>
        </w:rPr>
        <w:tab/>
      </w:r>
      <w:r w:rsidR="000B37CC">
        <w:rPr>
          <w:rFonts w:ascii="Times New Roman" w:hAnsi="Times New Roman" w:cs="Times New Roman"/>
        </w:rPr>
        <w:tab/>
      </w:r>
    </w:p>
    <w:p w14:paraId="3C6BF899" w14:textId="77777777" w:rsidR="00FC3E08" w:rsidRPr="00EC04C2" w:rsidRDefault="00FC3E08" w:rsidP="00EC04C2">
      <w:pPr>
        <w:tabs>
          <w:tab w:val="left" w:pos="9328"/>
        </w:tabs>
        <w:rPr>
          <w:rFonts w:ascii="Times New Roman" w:hAnsi="Times New Roman" w:cs="Times New Roman"/>
        </w:rPr>
        <w:sectPr w:rsidR="00FC3E08" w:rsidRPr="00EC04C2" w:rsidSect="00204B3D">
          <w:pgSz w:w="11906" w:h="16838" w:code="9"/>
          <w:pgMar w:top="720" w:right="720" w:bottom="720" w:left="720" w:header="709" w:footer="709" w:gutter="0"/>
          <w:cols w:space="708"/>
          <w:titlePg/>
          <w:docGrid w:linePitch="360"/>
        </w:sectPr>
      </w:pPr>
    </w:p>
    <w:p w14:paraId="152CCC18" w14:textId="77777777" w:rsidR="005C6971" w:rsidRPr="00C43574" w:rsidRDefault="00405252" w:rsidP="0082043C">
      <w:pPr>
        <w:pStyle w:val="ZacznikdoLSR"/>
      </w:pPr>
      <w:bookmarkStart w:id="213" w:name="_Toc439079828"/>
      <w:r w:rsidRPr="00C43574">
        <w:lastRenderedPageBreak/>
        <w:t>Załącznik Nr</w:t>
      </w:r>
      <w:r w:rsidR="005C6971" w:rsidRPr="00C43574">
        <w:t xml:space="preserve"> 5 do LSR</w:t>
      </w:r>
      <w:bookmarkEnd w:id="213"/>
    </w:p>
    <w:p w14:paraId="729E6545" w14:textId="77777777" w:rsidR="00261B26" w:rsidRPr="00C35B47" w:rsidRDefault="00261B26" w:rsidP="00C35B47">
      <w:pPr>
        <w:widowControl w:val="0"/>
        <w:suppressAutoHyphens/>
        <w:spacing w:after="240" w:line="240" w:lineRule="auto"/>
        <w:jc w:val="center"/>
        <w:rPr>
          <w:rFonts w:ascii="Times New Roman" w:eastAsia="Lucida Sans Unicode" w:hAnsi="Times New Roman" w:cs="Times New Roman"/>
          <w:b/>
          <w:color w:val="000000"/>
          <w:szCs w:val="24"/>
          <w:lang w:eastAsia="pl-PL"/>
        </w:rPr>
      </w:pPr>
      <w:r w:rsidRPr="00645244">
        <w:rPr>
          <w:rFonts w:ascii="Times New Roman" w:eastAsia="Lucida Sans Unicode" w:hAnsi="Times New Roman" w:cs="Times New Roman"/>
          <w:b/>
          <w:color w:val="000000"/>
          <w:szCs w:val="24"/>
          <w:lang w:eastAsia="pl-PL"/>
        </w:rPr>
        <w:t>PLAN KOMUNIKACJI</w:t>
      </w:r>
    </w:p>
    <w:p w14:paraId="419FFCE1"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Cel opracowania planu komunikacji. </w:t>
      </w:r>
      <w:r w:rsidRPr="00C35B47">
        <w:rPr>
          <w:rFonts w:ascii="Times New Roman" w:eastAsia="Lucida Sans Unicode" w:hAnsi="Times New Roman" w:cs="Times New Roman"/>
          <w:color w:val="000000" w:themeColor="text1"/>
          <w:lang w:eastAsia="pl-PL"/>
        </w:rPr>
        <w:t>Celem planu komunikacji jest zapewnienie obustronnej komunikacji pomiędzy LGD a społecznością lokalną w całym procesie wdrażania Lokalnej Strategii Rozwoju, pobudzenie współpracy,  aktywności społecznej i kreowanie liderów, dzięki którym będzie możliwy rozwój obszaru i realizacja zaplanowanych celów. Plan komunikacji ma gwarantować przejrzystość działań podejmowanych przez LGD.</w:t>
      </w:r>
    </w:p>
    <w:p w14:paraId="31B52479"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p w14:paraId="0D44FC8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Założenia ogólne planu komunikacji. </w:t>
      </w:r>
      <w:r w:rsidRPr="00C35B47">
        <w:rPr>
          <w:rFonts w:ascii="Times New Roman" w:eastAsia="Lucida Sans Unicode" w:hAnsi="Times New Roman" w:cs="Times New Roman"/>
          <w:color w:val="000000" w:themeColor="text1"/>
          <w:lang w:eastAsia="pl-PL"/>
        </w:rPr>
        <w:t>Plan komunikacji</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określa cele, działania komunikacyjne i środki przekazu (narzędzia) używane w procesie przekazywania informacji społeczności lokalnej, które będą stosowane przez LGD na każdym etapie wdrażania LSR. Ponadto określa planowane efekty działań komunikacyjnych oraz sposób badania ich skuteczności, sposób wykorzystania wniosków uzyskanych od lokalnej społeczności i budżet przewidziany na realizację planu komunikacji. </w:t>
      </w:r>
    </w:p>
    <w:p w14:paraId="2A99180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p w14:paraId="4E3B422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Cele działań komunikacyjnych. </w:t>
      </w:r>
      <w:r w:rsidRPr="00C35B47">
        <w:rPr>
          <w:rFonts w:ascii="Times New Roman" w:eastAsia="Lucida Sans Unicode" w:hAnsi="Times New Roman" w:cs="Times New Roman"/>
          <w:color w:val="000000" w:themeColor="text1"/>
          <w:lang w:eastAsia="pl-PL"/>
        </w:rPr>
        <w:t>Do</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głównych celów działań komunikacyjnych podejmowanych przez LGD będzie należało: </w:t>
      </w:r>
    </w:p>
    <w:p w14:paraId="52656679" w14:textId="77777777" w:rsidR="00261B26" w:rsidRPr="00C35B47" w:rsidRDefault="00261B26" w:rsidP="00261B26">
      <w:pPr>
        <w:widowControl w:val="0"/>
        <w:suppressAutoHyphens/>
        <w:spacing w:after="0" w:line="240" w:lineRule="auto"/>
        <w:contextualSpacing/>
        <w:jc w:val="both"/>
        <w:outlineLvl w:val="0"/>
        <w:rPr>
          <w:rFonts w:ascii="Times New Roman" w:eastAsia="Lucida Sans Unicode" w:hAnsi="Times New Roman" w:cs="Times New Roman"/>
          <w:b/>
          <w:color w:val="000000" w:themeColor="text1"/>
          <w:lang w:eastAsia="pl-PL"/>
        </w:rPr>
      </w:pPr>
    </w:p>
    <w:p w14:paraId="1719126A"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bieżące informowanie mieszkańców obszaru LGD o LSR (jej celach, stopniu realizacji LSR, wprowadzonych zmianach w treści dokumentu) i inicjatywach podejmowanych przez LGD,</w:t>
      </w:r>
    </w:p>
    <w:p w14:paraId="37E439E9"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informowanie o ogłaszanych konkursach i ich wynikach, zasadach przyznawania pomocy w ramach poszczególnych typów projektów, zasadach rozliczania i realizacji operacji,</w:t>
      </w:r>
    </w:p>
    <w:p w14:paraId="498E6B79"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aktywizowanie lokalnej społeczności i zachęcanie jej do współrealizacji LSR, </w:t>
      </w:r>
    </w:p>
    <w:p w14:paraId="77BDD3E6"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promowanie dobrych praktyk wnioskodawców, realizujących projekty za pośrednictwem LGD i innych organizacji w tym także spoza obszaru objętego LSR,</w:t>
      </w:r>
    </w:p>
    <w:p w14:paraId="487721AE"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poznanie opinii o jakości działań podejmowanych przez LGD i usług doradczych świadczonych przez pracowników biura,</w:t>
      </w:r>
    </w:p>
    <w:p w14:paraId="1D53E542"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tworzenie pozytywnego i profesjonalnego wizerunku LGD.</w:t>
      </w:r>
    </w:p>
    <w:p w14:paraId="368ECEA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Rodzaje działań komunikacyjnych i środki przekazu. </w:t>
      </w:r>
      <w:r w:rsidRPr="00C35B47">
        <w:rPr>
          <w:rFonts w:ascii="Times New Roman" w:eastAsia="Lucida Sans Unicode" w:hAnsi="Times New Roman" w:cs="Times New Roman"/>
          <w:color w:val="000000" w:themeColor="text1"/>
          <w:lang w:eastAsia="pl-PL"/>
        </w:rPr>
        <w:t>W celu zapewnienia jak najskuteczniejszego odbioru przekazywanych treści, LGD oprze się głównie na dotychczas stosowanych efektywnych działaniach komunikacyjnych oraz na metodach komunikacji wskazanych przez mieszkańców podczas konsultacji społecznych. Ciągłość i powtarzalność zaplanowanych do realizacji działań komunikacyjnych zapewni utrzymanie mobilizacji społecznej w całym procesie wdrażania LSR. Działania komunikacyjne i środki przekazu są dostosowane do poszczególnych grup odbiorców i realizują cele komunikacyjne zaś przekazywane treści będą czytelne i fachowe. Do działań komunikacyjnych stosowanych w opracowanym planie należą:</w:t>
      </w:r>
    </w:p>
    <w:p w14:paraId="1F9B711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94DE8E1" w14:textId="77777777" w:rsidR="00261B26" w:rsidRPr="00CF0579"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b/>
          <w:strike/>
          <w:color w:val="FF0000"/>
          <w:lang w:eastAsia="pl-PL"/>
        </w:rPr>
      </w:pPr>
      <w:r w:rsidRPr="00C35B47">
        <w:rPr>
          <w:rFonts w:ascii="Times New Roman" w:eastAsia="Lucida Sans Unicode" w:hAnsi="Times New Roman" w:cs="Times New Roman"/>
          <w:b/>
          <w:color w:val="000000" w:themeColor="text1"/>
          <w:lang w:eastAsia="pl-PL"/>
        </w:rPr>
        <w:t>kampanie informacyjno-promocyjne</w:t>
      </w:r>
      <w:r w:rsidRPr="00C35B47">
        <w:rPr>
          <w:rFonts w:ascii="Times New Roman" w:eastAsia="Lucida Sans Unicode" w:hAnsi="Times New Roman" w:cs="Times New Roman"/>
          <w:color w:val="000000" w:themeColor="text1"/>
          <w:lang w:eastAsia="pl-PL"/>
        </w:rPr>
        <w:t xml:space="preserve">, realizowane za pomocą następujących środków przekazu: ogłoszeń i artykułów </w:t>
      </w:r>
      <w:r w:rsidRPr="00C35B47">
        <w:rPr>
          <w:rFonts w:ascii="Times New Roman" w:eastAsia="Lucida Sans Unicode" w:hAnsi="Times New Roman" w:cs="Times New Roman"/>
          <w:color w:val="000000"/>
          <w:lang w:eastAsia="pl-PL"/>
        </w:rPr>
        <w:t>na stronach</w:t>
      </w:r>
      <w:r w:rsidRPr="00C35B47">
        <w:rPr>
          <w:rFonts w:ascii="Times New Roman" w:eastAsia="Lucida Sans Unicode" w:hAnsi="Times New Roman" w:cs="Times New Roman"/>
          <w:color w:val="000000" w:themeColor="text1"/>
          <w:lang w:eastAsia="pl-PL"/>
        </w:rPr>
        <w:t xml:space="preserve"> internetowych LGD i jej kluczowych partnerów; poradnika beneficjenta na stronie internetowej Stowarzyszenia; informacją w formie plakatu zamieszczaną na tablicach ogłoszeń w kluczowych instytucjach; spotkań informacyjnych w gminach członkowskich LGD; ulotek/broszur informacyjnych; ogłoszeń/artykułów w prasie lokalnej; portali społecznościowych; wydarzeń promocyjnych i aktywizacyjnych;</w:t>
      </w:r>
      <w:r w:rsidRPr="00CF0579">
        <w:rPr>
          <w:rFonts w:ascii="Times New Roman" w:eastAsia="Lucida Sans Unicode" w:hAnsi="Times New Roman" w:cs="Times New Roman"/>
          <w:strike/>
          <w:color w:val="FF0000"/>
          <w:lang w:eastAsia="pl-PL"/>
        </w:rPr>
        <w:t xml:space="preserve"> </w:t>
      </w:r>
      <w:r w:rsidRPr="00CF0579">
        <w:rPr>
          <w:rFonts w:ascii="Times New Roman" w:eastAsia="Lucida Sans Unicode" w:hAnsi="Times New Roman" w:cs="Times New Roman"/>
          <w:lang w:eastAsia="pl-PL"/>
        </w:rPr>
        <w:t>doradztwa w Biurze LGD.</w:t>
      </w:r>
      <w:r w:rsidRPr="00CF0579">
        <w:rPr>
          <w:rFonts w:ascii="Times New Roman" w:eastAsia="Lucida Sans Unicode" w:hAnsi="Times New Roman" w:cs="Times New Roman"/>
          <w:strike/>
          <w:lang w:eastAsia="pl-PL"/>
        </w:rPr>
        <w:t xml:space="preserve"> </w:t>
      </w:r>
    </w:p>
    <w:p w14:paraId="2CEBC6B2" w14:textId="77777777" w:rsidR="00261B26" w:rsidRPr="00C35B47" w:rsidRDefault="00261B26" w:rsidP="00261B26">
      <w:pPr>
        <w:widowControl w:val="0"/>
        <w:suppressAutoHyphens/>
        <w:spacing w:after="0" w:line="240" w:lineRule="auto"/>
        <w:ind w:left="720"/>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Kampanie informacyjno-promocyjne będą realizowały następujące cele komunikacyjne: bieżące informowanie mieszkańców obszaru LGD o LSR (jej celach, stopniu realizacji LSR, wprowadzonych zmianach w treści dokumentu) i inicjatywach podejmowanych przez LGD; informowanie o ogłaszanych konkursach i ich wynikach; aktywizowanie lokalnej społeczności i zachęcanie jej do współrealizacji LSR; promowanie dobrych praktyk wnioskodawców, realizujących projekty za pośrednictwem LGD i innych organizacji w tym także spoza obszaru objętego LSR,</w:t>
      </w:r>
    </w:p>
    <w:p w14:paraId="6C327506"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warsztaty tematyczne</w:t>
      </w:r>
      <w:r w:rsidRPr="00C35B47">
        <w:rPr>
          <w:rFonts w:ascii="Times New Roman" w:eastAsia="Lucida Sans Unicode" w:hAnsi="Times New Roman" w:cs="Times New Roman"/>
          <w:color w:val="000000" w:themeColor="text1"/>
          <w:lang w:eastAsia="pl-PL"/>
        </w:rPr>
        <w:t>, podczas których jako środki przekazu zostaną zastosowane prezentacje i materiały szkoleniowe. Warsztaty będą realizowały cele: informowanie o zasadach przyznawania pomocy w ramach poszczególnych typów projektów, zasadach rozliczania i realizacji operacji; aktywizowanie lokalnej społeczności i zachęcanie jej do współrealizacji LSR; poznanie opinii o jakości działań podejmowanych przez LGD i usług doradczych świadczonych przez pracowników biura.</w:t>
      </w:r>
    </w:p>
    <w:p w14:paraId="66C069A1"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badania satysfakcji i jakości</w:t>
      </w:r>
      <w:r w:rsidRPr="00C35B47">
        <w:rPr>
          <w:rFonts w:ascii="Times New Roman" w:eastAsia="Lucida Sans Unicode" w:hAnsi="Times New Roman" w:cs="Times New Roman"/>
          <w:color w:val="000000" w:themeColor="text1"/>
          <w:lang w:eastAsia="pl-PL"/>
        </w:rPr>
        <w:t xml:space="preserve">, realizowane za pomocą środków przekazu jakimi są: ankiety wypełniane przez wnioskodawców i beneficjentów po udzielonym doradztwie, ankiety elektroniczne wysyłane do beneficjentów poszczególnych typów operacji i kluczowych partnerów, ankiety wypełnianie przez uczestników szkoleń i innych wydarzeń organizowanych przez LGD, wywiady z organami i członkami Stowarzyszenia, wywiady z pracownikami biura LGD. Badanie satysfakcji i jakości będzie odbywało się w ramach bieżącego monitoringu i ewaluacji wewnętrznych (co rok) i zewnętrznych (co dwa lata) i będzie służyło realizacji celu </w:t>
      </w:r>
      <w:r w:rsidRPr="00C35B47">
        <w:rPr>
          <w:rFonts w:ascii="Times New Roman" w:eastAsia="Lucida Sans Unicode" w:hAnsi="Times New Roman" w:cs="Times New Roman"/>
          <w:color w:val="000000" w:themeColor="text1"/>
          <w:lang w:eastAsia="pl-PL"/>
        </w:rPr>
        <w:lastRenderedPageBreak/>
        <w:t>komunikacyjnego jakim jest poznanie opinii o jakości działań podejmowanych przez LGD i usług doradczych świadczonych przez pracowników biura.</w:t>
      </w:r>
    </w:p>
    <w:p w14:paraId="7EA12877"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spotkania nt. zasad oceniania i wyboru operacji przez LGD</w:t>
      </w:r>
      <w:r w:rsidRPr="00C35B47">
        <w:rPr>
          <w:rFonts w:ascii="Times New Roman" w:eastAsia="Lucida Sans Unicode" w:hAnsi="Times New Roman" w:cs="Times New Roman"/>
          <w:color w:val="000000" w:themeColor="text1"/>
          <w:lang w:eastAsia="pl-PL"/>
        </w:rPr>
        <w:t>, w ramach których zostaną użyte następujące środki przekazu:</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ulotka informacyjna przekazywana podczas szkoleń, prezentacje przygotowane przez członków Rady. Spotkania będą realizowały cel: informowanie o ogłaszanych konkursach i ich wynikach, zasadach przyznawania pomocy w ramach poszczególnych typów projektów, zasadach rozliczania i realizacji operacji, aktywizowanie lokalnej społeczności i zachęcanie jej do współrealizacji LSR, poznanie opinii o jakości działań podejmowanych przez LGD i usług doradczych świadczonych przez pracowników biura.</w:t>
      </w:r>
    </w:p>
    <w:p w14:paraId="079A5B6A" w14:textId="77777777" w:rsidR="00261B26" w:rsidRPr="00C35B47" w:rsidRDefault="00261B26" w:rsidP="00261B26">
      <w:pPr>
        <w:widowControl w:val="0"/>
        <w:suppressAutoHyphens/>
        <w:spacing w:after="0" w:line="240" w:lineRule="auto"/>
        <w:ind w:left="720"/>
        <w:jc w:val="both"/>
        <w:outlineLvl w:val="0"/>
        <w:rPr>
          <w:rFonts w:ascii="Times New Roman" w:eastAsia="Lucida Sans Unicode" w:hAnsi="Times New Roman" w:cs="Times New Roman"/>
          <w:color w:val="000000" w:themeColor="text1"/>
          <w:lang w:eastAsia="pl-PL"/>
        </w:rPr>
      </w:pPr>
    </w:p>
    <w:p w14:paraId="47B1A07D"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Wszystkie powyższe działania komunikacyjne prowadzone we właściwy i fachowy sposób przyczynią się do tworzenia pozytywnego i profesjonalnego wizerunku LGD, tj. osiągnięcia jednego z celów działań komunikacyjnych.</w:t>
      </w:r>
    </w:p>
    <w:p w14:paraId="0466B0F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2A0514A"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 uwagi na szeroki zakres poszczególnych działań komunikacyjnych wszystkie z nich będą miały zastosowanie do wszystkich grup odbiorców, w tym do grup wykluczonych i defaworyzowanych ze względu na dostęp do rynku pracy opisanych szerzej w treści LSR.</w:t>
      </w:r>
    </w:p>
    <w:p w14:paraId="0B5B885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18AEA4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Adresaci poszczególnych działań komunikacyjnych. </w:t>
      </w:r>
      <w:r w:rsidRPr="00C35B47">
        <w:rPr>
          <w:rFonts w:ascii="Times New Roman" w:eastAsia="Lucida Sans Unicode" w:hAnsi="Times New Roman" w:cs="Times New Roman"/>
          <w:color w:val="000000" w:themeColor="text1"/>
          <w:lang w:eastAsia="pl-PL"/>
        </w:rPr>
        <w:t>Proponowane działania komunikacyjne oraz różnorodność środków przekazu zagwarantują społeczności lokalnej szeroki i otwarty udział w procesie komunikacyjnym. Grupę docelową poszczególnych działań komunikacyjnych tworzą:</w:t>
      </w:r>
    </w:p>
    <w:p w14:paraId="594B13EA"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047DB97"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wnioskodawcy </w:t>
      </w:r>
      <w:r w:rsidRPr="00C35B47">
        <w:rPr>
          <w:rFonts w:ascii="Times New Roman" w:eastAsia="Lucida Sans Unicode" w:hAnsi="Times New Roman" w:cs="Times New Roman"/>
          <w:color w:val="000000" w:themeColor="text1"/>
          <w:lang w:eastAsia="pl-PL"/>
        </w:rPr>
        <w:t>(np. JST, NGO, przedsiębiorcy, parafie i związki wyznaniowe, rolnicy, podmioty świadczące usługi opiekuńcze i pomoc społeczną, funkcjonujące na obszarze LGD) będący odbiorcami kampanii informacyjno-promocyjnych, badań satysfakcji i jakości, warsztatów tematycznych, spotkań nt. zasad oceniania i wyboru operacji przez LGD,</w:t>
      </w:r>
    </w:p>
    <w:p w14:paraId="4FBFF2B1"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beneficjenci realizujący operacje </w:t>
      </w:r>
      <w:r w:rsidRPr="00C35B47">
        <w:rPr>
          <w:rFonts w:ascii="Times New Roman" w:eastAsia="Lucida Sans Unicode" w:hAnsi="Times New Roman" w:cs="Times New Roman"/>
          <w:color w:val="000000" w:themeColor="text1"/>
          <w:lang w:eastAsia="pl-PL"/>
        </w:rPr>
        <w:t>(np. JST, NGO, przedsiębiorcy, parafie i związki wyznaniowe, rolnicy, podmioty świadczące usługi opiekuńcze i pomoc społeczną, funkcjonujące na obszarze LGD) będący odbiorcami kampanii informacyjno-promocyjnych, badań satysfakcji i jakości, warsztatów tematycznych, spotkań nt. zasad oceniania i wyboru operacji przez LGD,</w:t>
      </w:r>
    </w:p>
    <w:p w14:paraId="11CE4B0B"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mieszkańcy obszaru</w:t>
      </w:r>
      <w:r w:rsidRPr="00C35B47">
        <w:rPr>
          <w:rFonts w:ascii="Times New Roman" w:eastAsia="Lucida Sans Unicode" w:hAnsi="Times New Roman" w:cs="Times New Roman"/>
          <w:color w:val="000000" w:themeColor="text1"/>
          <w:lang w:eastAsia="pl-PL"/>
        </w:rPr>
        <w:t xml:space="preserve"> będący odbiorcami kampanii informacyjno-promocyjnych,</w:t>
      </w:r>
    </w:p>
    <w:p w14:paraId="32219733"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członkowie Stowarzyszenia i jego organów</w:t>
      </w:r>
      <w:r w:rsidRPr="00C35B47">
        <w:rPr>
          <w:rFonts w:ascii="Times New Roman" w:eastAsia="Lucida Sans Unicode" w:hAnsi="Times New Roman" w:cs="Times New Roman"/>
          <w:color w:val="000000" w:themeColor="text1"/>
          <w:lang w:eastAsia="pl-PL"/>
        </w:rPr>
        <w:t xml:space="preserve"> będący odbiorcami kampanii informacyjno-promocyjnych, badań satysfakcji i jakości, warsztatów tematycznych, spotkań nt. zasad oceniania i wyboru operacji przez LGD,</w:t>
      </w:r>
    </w:p>
    <w:p w14:paraId="4DB24DD4" w14:textId="0115CA05" w:rsidR="00261B26" w:rsidRPr="00F12E13"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pracownicy biura LGD</w:t>
      </w:r>
      <w:r w:rsidRPr="00C35B47">
        <w:rPr>
          <w:rFonts w:ascii="Times New Roman" w:eastAsia="Lucida Sans Unicode" w:hAnsi="Times New Roman" w:cs="Times New Roman"/>
          <w:color w:val="000000" w:themeColor="text1"/>
          <w:lang w:eastAsia="pl-PL"/>
        </w:rPr>
        <w:t xml:space="preserve"> będący odbiorcami badań satysfakcji i jakości.</w:t>
      </w:r>
    </w:p>
    <w:p w14:paraId="3BF3D9DD" w14:textId="77777777" w:rsidR="00F12E13" w:rsidRPr="00C35B47" w:rsidRDefault="00F12E13" w:rsidP="00F12E13">
      <w:pPr>
        <w:widowControl w:val="0"/>
        <w:suppressAutoHyphens/>
        <w:spacing w:after="0" w:line="240" w:lineRule="auto"/>
        <w:ind w:left="714"/>
        <w:contextualSpacing/>
        <w:jc w:val="both"/>
        <w:outlineLvl w:val="0"/>
        <w:rPr>
          <w:rFonts w:ascii="Times New Roman" w:eastAsia="Lucida Sans Unicode" w:hAnsi="Times New Roman" w:cs="Times New Roman"/>
          <w:b/>
          <w:color w:val="000000" w:themeColor="text1"/>
          <w:lang w:eastAsia="pl-PL"/>
        </w:rPr>
      </w:pPr>
    </w:p>
    <w:p w14:paraId="4C6090B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LGD realizując plan komunikacji musi mieć na względzie siłę opiniotwórczą poszczególnych odbiorców, dlatego informacje przekazywane do grup jakimi są wnioskodawcy i beneficjenci realizujący operacje powinny być precyzyjne, specjalistyczne i zarazem pobudzające do działania, co z kolei przełoży się na kreowanie pozytywnego wizerunku LGD i LSR. Nie bez znaczenia jest opinia ogółu społeczności lokalnej, która może być budowana podczas wszelkich inicjatyw LGD (szkolenia, wydarzenia promocyjne, itp.) czy w komunikatach zamieszczanych w mediach (prasa, Internet). Komunikaty te będą kreowały zarówno wizerunek LGD jako podmiotu wdrażającego fundusze europejskie jak i opinię na temat polityki rozwoju regionalnego, czy Unii Europejskiej.</w:t>
      </w:r>
    </w:p>
    <w:p w14:paraId="2F9D6A8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50C2B36"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Wskaźniki realizacji planu komunikacji</w:t>
      </w:r>
    </w:p>
    <w:p w14:paraId="7EE2879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tbl>
      <w:tblPr>
        <w:tblStyle w:val="Tabela-Siatka"/>
        <w:tblW w:w="10598" w:type="dxa"/>
        <w:jc w:val="center"/>
        <w:tblLayout w:type="fixed"/>
        <w:tblLook w:val="04A0" w:firstRow="1" w:lastRow="0" w:firstColumn="1" w:lastColumn="0" w:noHBand="0" w:noVBand="1"/>
      </w:tblPr>
      <w:tblGrid>
        <w:gridCol w:w="959"/>
        <w:gridCol w:w="1446"/>
        <w:gridCol w:w="1701"/>
        <w:gridCol w:w="2835"/>
        <w:gridCol w:w="1701"/>
        <w:gridCol w:w="1956"/>
      </w:tblGrid>
      <w:tr w:rsidR="00261B26" w:rsidRPr="00C35B47" w14:paraId="11F90D7C" w14:textId="77777777" w:rsidTr="00DB3D69">
        <w:trPr>
          <w:trHeight w:val="699"/>
          <w:jc w:val="center"/>
        </w:trPr>
        <w:tc>
          <w:tcPr>
            <w:tcW w:w="959" w:type="dxa"/>
            <w:shd w:val="clear" w:color="auto" w:fill="31849B" w:themeFill="accent5" w:themeFillShade="BF"/>
            <w:vAlign w:val="center"/>
          </w:tcPr>
          <w:p w14:paraId="5379796F"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Termin</w:t>
            </w:r>
          </w:p>
        </w:tc>
        <w:tc>
          <w:tcPr>
            <w:tcW w:w="1446" w:type="dxa"/>
            <w:shd w:val="clear" w:color="auto" w:fill="31849B" w:themeFill="accent5" w:themeFillShade="BF"/>
            <w:vAlign w:val="center"/>
          </w:tcPr>
          <w:p w14:paraId="76348AA3"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Cel komunikacji</w:t>
            </w:r>
          </w:p>
        </w:tc>
        <w:tc>
          <w:tcPr>
            <w:tcW w:w="1701" w:type="dxa"/>
            <w:shd w:val="clear" w:color="auto" w:fill="31849B" w:themeFill="accent5" w:themeFillShade="BF"/>
            <w:vAlign w:val="center"/>
          </w:tcPr>
          <w:p w14:paraId="58B77DF5"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Działanie komunikacyjne</w:t>
            </w:r>
          </w:p>
        </w:tc>
        <w:tc>
          <w:tcPr>
            <w:tcW w:w="2835" w:type="dxa"/>
            <w:shd w:val="clear" w:color="auto" w:fill="31849B" w:themeFill="accent5" w:themeFillShade="BF"/>
            <w:vAlign w:val="center"/>
          </w:tcPr>
          <w:p w14:paraId="12680BD4"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Środki przekazu</w:t>
            </w:r>
          </w:p>
        </w:tc>
        <w:tc>
          <w:tcPr>
            <w:tcW w:w="1701" w:type="dxa"/>
            <w:shd w:val="clear" w:color="auto" w:fill="31849B" w:themeFill="accent5" w:themeFillShade="BF"/>
            <w:vAlign w:val="center"/>
          </w:tcPr>
          <w:p w14:paraId="3C9A861A"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Adresaci (grupy docelowe)</w:t>
            </w:r>
          </w:p>
        </w:tc>
        <w:tc>
          <w:tcPr>
            <w:tcW w:w="1956" w:type="dxa"/>
            <w:shd w:val="clear" w:color="auto" w:fill="31849B" w:themeFill="accent5" w:themeFillShade="BF"/>
            <w:vAlign w:val="center"/>
          </w:tcPr>
          <w:p w14:paraId="0F17753B"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Wskaźnik</w:t>
            </w:r>
          </w:p>
        </w:tc>
      </w:tr>
      <w:tr w:rsidR="00261B26" w:rsidRPr="00C35B47" w14:paraId="462ABFEE" w14:textId="77777777" w:rsidTr="00DB3D69">
        <w:trPr>
          <w:jc w:val="center"/>
        </w:trPr>
        <w:tc>
          <w:tcPr>
            <w:tcW w:w="959" w:type="dxa"/>
            <w:shd w:val="clear" w:color="auto" w:fill="92CDDC" w:themeFill="accent5" w:themeFillTint="99"/>
          </w:tcPr>
          <w:p w14:paraId="43A61369" w14:textId="77777777" w:rsidR="00261B26" w:rsidRPr="00C52F9A" w:rsidRDefault="00261B26" w:rsidP="005A05BE">
            <w:pPr>
              <w:widowControl w:val="0"/>
              <w:suppressAutoHyphens/>
              <w:spacing w:line="276" w:lineRule="auto"/>
              <w:jc w:val="center"/>
              <w:outlineLvl w:val="0"/>
              <w:rPr>
                <w:rFonts w:ascii="Times New Roman" w:eastAsia="Lucida Sans Unicode" w:hAnsi="Times New Roman" w:cs="Times New Roman"/>
                <w:b/>
                <w:strike/>
                <w:color w:val="FF0000"/>
                <w:lang w:eastAsia="pl-PL"/>
              </w:rPr>
            </w:pPr>
          </w:p>
          <w:p w14:paraId="7BDB2AFB" w14:textId="3DB57182" w:rsidR="00C52F9A" w:rsidRPr="00C35B47" w:rsidRDefault="00C52F9A"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t>w sposób ciągły w okresie od 2016-2021</w:t>
            </w:r>
          </w:p>
          <w:p w14:paraId="1BD43DE8"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t>
            </w:r>
          </w:p>
        </w:tc>
        <w:tc>
          <w:tcPr>
            <w:tcW w:w="1446" w:type="dxa"/>
            <w:shd w:val="clear" w:color="auto" w:fill="DAEEF3" w:themeFill="accent5" w:themeFillTint="33"/>
          </w:tcPr>
          <w:p w14:paraId="3857B3B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Poinformowanie mieszkańców obszaru LGD, w szczególności potencjalnych wnioskodawc</w:t>
            </w:r>
            <w:r w:rsidRPr="00C35B47">
              <w:rPr>
                <w:rFonts w:ascii="Times New Roman" w:eastAsia="Lucida Sans Unicode" w:hAnsi="Times New Roman" w:cs="Times New Roman"/>
                <w:color w:val="000000" w:themeColor="text1"/>
                <w:lang w:eastAsia="pl-PL"/>
              </w:rPr>
              <w:lastRenderedPageBreak/>
              <w:t>ów o LSR, jej głównych celach, zasadach przyznawania pomocy oraz typach operacji, na których realizację będzie można otrzymać wsparcie.</w:t>
            </w:r>
          </w:p>
        </w:tc>
        <w:tc>
          <w:tcPr>
            <w:tcW w:w="1701" w:type="dxa"/>
            <w:shd w:val="clear" w:color="auto" w:fill="DAEEF3" w:themeFill="accent5" w:themeFillTint="33"/>
          </w:tcPr>
          <w:p w14:paraId="1796436F"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Kampania informacyjno-promocyjna</w:t>
            </w:r>
          </w:p>
        </w:tc>
        <w:tc>
          <w:tcPr>
            <w:tcW w:w="2835" w:type="dxa"/>
            <w:shd w:val="clear" w:color="auto" w:fill="DAEEF3" w:themeFill="accent5" w:themeFillTint="33"/>
          </w:tcPr>
          <w:p w14:paraId="7AA5A58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3FCC32B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17C1738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informacja na portalu </w:t>
            </w:r>
            <w:r w:rsidRPr="00C35B47">
              <w:rPr>
                <w:rFonts w:ascii="Times New Roman" w:eastAsia="Lucida Sans Unicode" w:hAnsi="Times New Roman" w:cs="Times New Roman"/>
                <w:color w:val="000000" w:themeColor="text1"/>
                <w:lang w:eastAsia="pl-PL"/>
              </w:rPr>
              <w:lastRenderedPageBreak/>
              <w:t>społecznościowym LGD</w:t>
            </w:r>
          </w:p>
          <w:p w14:paraId="73793FC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 w formie plakatów (na tablicach informacyjnych w instytucjach)</w:t>
            </w:r>
          </w:p>
          <w:p w14:paraId="0D91AC2A"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spotkania informacyjne w gminach</w:t>
            </w:r>
          </w:p>
          <w:p w14:paraId="2886712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ulotka informacyjna</w:t>
            </w:r>
          </w:p>
          <w:p w14:paraId="48AF6086"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0B16C47B"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37C67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p w14:paraId="569476F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beneficjenci realizujący </w:t>
            </w:r>
            <w:r w:rsidRPr="00C35B47">
              <w:rPr>
                <w:rFonts w:ascii="Times New Roman" w:eastAsia="Lucida Sans Unicode" w:hAnsi="Times New Roman" w:cs="Times New Roman"/>
                <w:color w:val="000000" w:themeColor="text1"/>
                <w:lang w:eastAsia="pl-PL"/>
              </w:rPr>
              <w:lastRenderedPageBreak/>
              <w:t>projekty</w:t>
            </w:r>
          </w:p>
          <w:p w14:paraId="18A4310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6DF9B0D5"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liczba ogłoszeń na stronach internetowych -minimum 1 ogłoszenie (dotyczy 1 roku)</w:t>
            </w:r>
          </w:p>
          <w:p w14:paraId="1F01CCA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nowych informacji w ramach </w:t>
            </w:r>
            <w:r w:rsidRPr="00C35B47">
              <w:rPr>
                <w:rFonts w:ascii="Times New Roman" w:eastAsia="Lucida Sans Unicode" w:hAnsi="Times New Roman" w:cs="Times New Roman"/>
                <w:color w:val="000000" w:themeColor="text1"/>
                <w:lang w:eastAsia="pl-PL"/>
              </w:rPr>
              <w:lastRenderedPageBreak/>
              <w:t>poradnika beneficjenta -minimum 1 informacja (dotyczy 1 roku)</w:t>
            </w:r>
          </w:p>
          <w:p w14:paraId="2315AE8A" w14:textId="7E0E1A68"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informacji na portalu społecznościowym - minimum 1 informacja (dotyczy 1 roku)</w:t>
            </w:r>
          </w:p>
          <w:p w14:paraId="11D5A5A0" w14:textId="6E859490" w:rsidR="00261B26" w:rsidRPr="005B182A" w:rsidRDefault="00261B26" w:rsidP="005A05BE">
            <w:pPr>
              <w:widowControl w:val="0"/>
              <w:suppressAutoHyphens/>
              <w:spacing w:before="240" w:line="276" w:lineRule="auto"/>
              <w:outlineLvl w:val="0"/>
              <w:rPr>
                <w:rFonts w:ascii="Times New Roman" w:eastAsia="Lucida Sans Unicode" w:hAnsi="Times New Roman" w:cs="Times New Roman"/>
                <w:strike/>
                <w:color w:val="FF0000"/>
                <w:lang w:eastAsia="pl-PL"/>
              </w:rPr>
            </w:pPr>
          </w:p>
          <w:p w14:paraId="4C3F952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plakatów w instytucjach -1 plakat w minimum 6 instytucjach (dotyczy 1 roku)</w:t>
            </w:r>
          </w:p>
          <w:p w14:paraId="3E4A1BEA"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spotkań informacyjnych – 5 (dotyczy 1 roku)</w:t>
            </w:r>
          </w:p>
          <w:p w14:paraId="3C1DA791" w14:textId="6D891150"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ulotek – </w:t>
            </w:r>
            <w:r w:rsidRPr="005B182A">
              <w:rPr>
                <w:rFonts w:ascii="Times New Roman" w:eastAsia="Lucida Sans Unicode" w:hAnsi="Times New Roman" w:cs="Times New Roman"/>
                <w:color w:val="FF0000"/>
                <w:lang w:eastAsia="pl-PL"/>
              </w:rPr>
              <w:t xml:space="preserve"> </w:t>
            </w:r>
            <w:r w:rsidRPr="00C35B47">
              <w:rPr>
                <w:rFonts w:ascii="Times New Roman" w:eastAsia="Lucida Sans Unicode" w:hAnsi="Times New Roman" w:cs="Times New Roman"/>
                <w:color w:val="000000" w:themeColor="text1"/>
                <w:lang w:eastAsia="pl-PL"/>
              </w:rPr>
              <w:t>nakład1000 szt. (dotyczy 1 roku)</w:t>
            </w:r>
          </w:p>
          <w:p w14:paraId="58B22B0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75960F66" w14:textId="77777777" w:rsidTr="00DB3D69">
        <w:trPr>
          <w:jc w:val="center"/>
        </w:trPr>
        <w:tc>
          <w:tcPr>
            <w:tcW w:w="959" w:type="dxa"/>
            <w:shd w:val="clear" w:color="auto" w:fill="92CDDC" w:themeFill="accent5" w:themeFillTint="99"/>
          </w:tcPr>
          <w:p w14:paraId="7111F35C"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II poł. 2016 r.</w:t>
            </w:r>
          </w:p>
          <w:p w14:paraId="58B211D2"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2017 r.</w:t>
            </w:r>
          </w:p>
          <w:p w14:paraId="426299C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2018 r.</w:t>
            </w:r>
          </w:p>
          <w:p w14:paraId="5BB3389E"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2019 r.</w:t>
            </w:r>
          </w:p>
          <w:p w14:paraId="058FFBD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 xml:space="preserve">2020 r. </w:t>
            </w:r>
          </w:p>
          <w:p w14:paraId="7FBE076D"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color w:val="000000" w:themeColor="text1"/>
                <w:lang w:eastAsia="pl-PL"/>
              </w:rPr>
            </w:pPr>
          </w:p>
        </w:tc>
        <w:tc>
          <w:tcPr>
            <w:tcW w:w="1446" w:type="dxa"/>
            <w:shd w:val="clear" w:color="auto" w:fill="DAEEF3" w:themeFill="accent5" w:themeFillTint="33"/>
          </w:tcPr>
          <w:p w14:paraId="382FDF0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Poinformowanie mieszkańców obszaru LGD o planowanych konkursach i innych działaniach podejmowanych przez LGD oraz zwiększenie zaangażowania mieszkańców w działalność LGD, promocja </w:t>
            </w:r>
            <w:r w:rsidRPr="00C35B47">
              <w:rPr>
                <w:rFonts w:ascii="Times New Roman" w:eastAsia="Lucida Sans Unicode" w:hAnsi="Times New Roman" w:cs="Times New Roman"/>
                <w:color w:val="000000" w:themeColor="text1"/>
                <w:lang w:eastAsia="pl-PL"/>
              </w:rPr>
              <w:lastRenderedPageBreak/>
              <w:t>dobrych praktyk LGD i innych organizacji</w:t>
            </w:r>
          </w:p>
        </w:tc>
        <w:tc>
          <w:tcPr>
            <w:tcW w:w="1701" w:type="dxa"/>
            <w:shd w:val="clear" w:color="auto" w:fill="DAEEF3" w:themeFill="accent5" w:themeFillTint="33"/>
          </w:tcPr>
          <w:p w14:paraId="1F8AED53"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Kampania informacyjno-promocyjna</w:t>
            </w:r>
          </w:p>
          <w:p w14:paraId="2FBF5954"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p w14:paraId="5AD2ACA1"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2835" w:type="dxa"/>
            <w:shd w:val="clear" w:color="auto" w:fill="DAEEF3" w:themeFill="accent5" w:themeFillTint="33"/>
          </w:tcPr>
          <w:p w14:paraId="5F35706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2026306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741BCB76"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informacja na portalu społecznościowym LGD</w:t>
            </w:r>
          </w:p>
          <w:p w14:paraId="69596B3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wydarzenia promocyjne i aktywizacyjne</w:t>
            </w:r>
          </w:p>
          <w:p w14:paraId="26733F3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ulotki/broszury</w:t>
            </w:r>
          </w:p>
          <w:p w14:paraId="2E4C6B0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44B2F42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204CC194"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p w14:paraId="3BAAFC9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29A9250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58FED7F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mieszkańcy obszaru</w:t>
            </w:r>
          </w:p>
        </w:tc>
        <w:tc>
          <w:tcPr>
            <w:tcW w:w="1956" w:type="dxa"/>
            <w:shd w:val="clear" w:color="auto" w:fill="DAEEF3" w:themeFill="accent5" w:themeFillTint="33"/>
          </w:tcPr>
          <w:p w14:paraId="43AFBE5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stronach internetowych -minimum 1 ogłoszenie (dotyczy 1 roku)</w:t>
            </w:r>
          </w:p>
          <w:p w14:paraId="48264F3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nowych informacji w ramach poradnika beneficjenta -minimum 1 informacja (dotyczy 1 roku)</w:t>
            </w:r>
          </w:p>
          <w:p w14:paraId="5885B8E7" w14:textId="24D798D0"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informacji na portalu społecznościowym </w:t>
            </w:r>
            <w:r w:rsidRPr="00C35B47">
              <w:rPr>
                <w:rFonts w:ascii="Times New Roman" w:eastAsia="Lucida Sans Unicode" w:hAnsi="Times New Roman" w:cs="Times New Roman"/>
                <w:color w:val="000000" w:themeColor="text1"/>
                <w:lang w:eastAsia="pl-PL"/>
              </w:rPr>
              <w:lastRenderedPageBreak/>
              <w:t>- minimum 1 informacja (dotyczy 1 roku)</w:t>
            </w:r>
          </w:p>
          <w:p w14:paraId="1D134E3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wydarzeń promocyjnych i aktywizujących – 3 (dotyczy 1 roku)</w:t>
            </w:r>
          </w:p>
          <w:p w14:paraId="08AB4555" w14:textId="08B0374B"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broszur/ulotek - nakład100</w:t>
            </w:r>
            <w:r w:rsidR="005B182A">
              <w:rPr>
                <w:rFonts w:ascii="Times New Roman" w:eastAsia="Lucida Sans Unicode" w:hAnsi="Times New Roman" w:cs="Times New Roman"/>
                <w:color w:val="000000" w:themeColor="text1"/>
                <w:lang w:eastAsia="pl-PL"/>
              </w:rPr>
              <w:t>0</w:t>
            </w:r>
            <w:r w:rsidRPr="00C35B47">
              <w:rPr>
                <w:rFonts w:ascii="Times New Roman" w:eastAsia="Lucida Sans Unicode" w:hAnsi="Times New Roman" w:cs="Times New Roman"/>
                <w:color w:val="000000" w:themeColor="text1"/>
                <w:lang w:eastAsia="pl-PL"/>
              </w:rPr>
              <w:t xml:space="preserve"> szt. (dotyczy 1 roku)</w:t>
            </w:r>
          </w:p>
          <w:p w14:paraId="2D8F82B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116FE356" w14:textId="77777777" w:rsidTr="00DB3D69">
        <w:trPr>
          <w:jc w:val="center"/>
        </w:trPr>
        <w:tc>
          <w:tcPr>
            <w:tcW w:w="959" w:type="dxa"/>
            <w:shd w:val="clear" w:color="auto" w:fill="92CDDC" w:themeFill="accent5" w:themeFillTint="99"/>
          </w:tcPr>
          <w:p w14:paraId="43A67C87" w14:textId="77777777" w:rsidR="00C52F9A" w:rsidRPr="00C35B47" w:rsidRDefault="00C52F9A"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t>w sposób ciągły w okresie od 2016-2021</w:t>
            </w:r>
          </w:p>
          <w:p w14:paraId="4A68B2C9"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2D9FB212"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mieszkańców o ogłoszonym konkursie i terminach przyjmowania wniosków</w:t>
            </w:r>
          </w:p>
          <w:p w14:paraId="627F2957"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4361CF6A"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informacyjno-promocyjna</w:t>
            </w:r>
          </w:p>
        </w:tc>
        <w:tc>
          <w:tcPr>
            <w:tcW w:w="2835" w:type="dxa"/>
            <w:shd w:val="clear" w:color="auto" w:fill="DAEEF3" w:themeFill="accent5" w:themeFillTint="33"/>
          </w:tcPr>
          <w:p w14:paraId="1A5EE310"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45399037"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 w formie plakatów (na tablicach informacyjnych w instytucjach)</w:t>
            </w:r>
          </w:p>
          <w:p w14:paraId="4C5E58A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w prasie lokalnej</w:t>
            </w:r>
          </w:p>
          <w:p w14:paraId="5A7D0F1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0AB88CD9"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p w14:paraId="650009B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wiadomość e-mailowa do osób z listy mailingowej LGD</w:t>
            </w:r>
          </w:p>
          <w:p w14:paraId="4D829E9B"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informacja na portalu społecznościowym LGD</w:t>
            </w:r>
          </w:p>
          <w:p w14:paraId="270B7F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7F202C8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potencjalni wnioskodawcy 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p w14:paraId="105A0D2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69B7EC7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4FF81DE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7CA0CE8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na stronach internetowych -1 ogłoszenie dla danego konkursu </w:t>
            </w:r>
          </w:p>
          <w:p w14:paraId="401F410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plakatów w instytucjach - 1 plakat dla danego konkursu w minimum 6 instytucjach </w:t>
            </w:r>
          </w:p>
          <w:p w14:paraId="0A0E36F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w prasie lokalnej – 1 ogłoszenie dla danego konkursu </w:t>
            </w:r>
          </w:p>
          <w:p w14:paraId="01C92659" w14:textId="06041796" w:rsidR="00261B26" w:rsidRPr="000F4450"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nowych informacji w ramach poradnika beneficjenta -1 informacja (dotyczy 1 roku) </w:t>
            </w:r>
          </w:p>
          <w:p w14:paraId="1CD0CDB2" w14:textId="215239D3"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informacji na portalu społecznościowym -1 informacja dla danego konkursu </w:t>
            </w:r>
          </w:p>
        </w:tc>
      </w:tr>
      <w:tr w:rsidR="00261B26" w:rsidRPr="00C35B47" w14:paraId="3F66B41B" w14:textId="77777777" w:rsidTr="00DB3D69">
        <w:trPr>
          <w:jc w:val="center"/>
        </w:trPr>
        <w:tc>
          <w:tcPr>
            <w:tcW w:w="959" w:type="dxa"/>
            <w:shd w:val="clear" w:color="auto" w:fill="92CDDC" w:themeFill="accent5" w:themeFillTint="99"/>
          </w:tcPr>
          <w:p w14:paraId="7E67445C" w14:textId="65659A13" w:rsidR="003B32BE" w:rsidRPr="00C35B47" w:rsidRDefault="003B32BE"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t xml:space="preserve">w okresie </w:t>
            </w:r>
            <w:r w:rsidRPr="000F4450">
              <w:rPr>
                <w:rFonts w:ascii="Times New Roman" w:eastAsia="Lucida Sans Unicode" w:hAnsi="Times New Roman" w:cs="Times New Roman"/>
                <w:b/>
                <w:color w:val="000000" w:themeColor="text1"/>
                <w:lang w:eastAsia="pl-PL"/>
              </w:rPr>
              <w:lastRenderedPageBreak/>
              <w:t>od 2017-2020</w:t>
            </w:r>
          </w:p>
          <w:p w14:paraId="7588CE1E"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1C58463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Informowanie o zasadach przyznawania </w:t>
            </w:r>
            <w:r w:rsidRPr="00C35B47">
              <w:rPr>
                <w:rFonts w:ascii="Times New Roman" w:eastAsia="Lucida Sans Unicode" w:hAnsi="Times New Roman" w:cs="Times New Roman"/>
                <w:color w:val="000000" w:themeColor="text1"/>
                <w:lang w:eastAsia="pl-PL"/>
              </w:rPr>
              <w:lastRenderedPageBreak/>
              <w:t>pomocy w ramach poszczególnych typów operacji, zasadach rozliczania i realizacji projektów</w:t>
            </w:r>
          </w:p>
          <w:p w14:paraId="018991D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15AD400D"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327EDCC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Spotkania nt. zasad oceniania i wyboru </w:t>
            </w:r>
            <w:r w:rsidRPr="00C35B47">
              <w:rPr>
                <w:rFonts w:ascii="Times New Roman" w:eastAsia="Lucida Sans Unicode" w:hAnsi="Times New Roman" w:cs="Times New Roman"/>
                <w:color w:val="000000" w:themeColor="text1"/>
                <w:lang w:eastAsia="pl-PL"/>
              </w:rPr>
              <w:lastRenderedPageBreak/>
              <w:t>operacji przez LGD</w:t>
            </w:r>
          </w:p>
          <w:p w14:paraId="47E7DFFF"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25890FD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Warsztaty tematyczne</w:t>
            </w:r>
          </w:p>
          <w:p w14:paraId="1631974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078649E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prezentacje przygotowane przez członków Rady</w:t>
            </w:r>
          </w:p>
          <w:p w14:paraId="45CDF01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ulotka informacyjna przekazywana podczas spotkań</w:t>
            </w:r>
          </w:p>
          <w:p w14:paraId="0880A60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materiały szkoleniowe</w:t>
            </w:r>
          </w:p>
          <w:p w14:paraId="4A6D53A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wypełniane przez uczestników szkoleń</w:t>
            </w:r>
          </w:p>
          <w:p w14:paraId="5F2FC91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474389B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507416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t>
            </w:r>
            <w:r w:rsidRPr="00C35B47">
              <w:rPr>
                <w:rFonts w:ascii="Times New Roman" w:eastAsia="Lucida Sans Unicode" w:hAnsi="Times New Roman" w:cs="Times New Roman"/>
                <w:color w:val="000000" w:themeColor="text1"/>
                <w:lang w:eastAsia="pl-PL"/>
              </w:rPr>
              <w:lastRenderedPageBreak/>
              <w:t xml:space="preserve">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p w14:paraId="02657D1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0A7C9F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69F8B69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p w14:paraId="05820A0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956" w:type="dxa"/>
            <w:shd w:val="clear" w:color="auto" w:fill="DAEEF3" w:themeFill="accent5" w:themeFillTint="33"/>
          </w:tcPr>
          <w:p w14:paraId="68C876A7" w14:textId="46CB725F"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liczba spotkań </w:t>
            </w:r>
          </w:p>
          <w:p w14:paraId="6D7CCE0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spotkań w </w:t>
            </w:r>
            <w:r w:rsidRPr="00C35B47">
              <w:rPr>
                <w:rFonts w:ascii="Times New Roman" w:eastAsia="Lucida Sans Unicode" w:hAnsi="Times New Roman" w:cs="Times New Roman"/>
                <w:color w:val="000000" w:themeColor="text1"/>
                <w:lang w:eastAsia="pl-PL"/>
              </w:rPr>
              <w:lastRenderedPageBreak/>
              <w:t xml:space="preserve">ramach konkursu, którego odbiorcami są osoby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- 1 spotkanie dla danego konkursu </w:t>
            </w:r>
          </w:p>
          <w:p w14:paraId="67F8582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przekazanych ulotek (w zależności od liczby uczestników szkoleń)</w:t>
            </w:r>
          </w:p>
          <w:p w14:paraId="3D59BA6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  ankiet wypełnionych przez uczestników szkoleń – 20% (dotyczy 1 roku)</w:t>
            </w:r>
          </w:p>
          <w:p w14:paraId="36503DF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319D5A91" w14:textId="77777777" w:rsidTr="00DB3D69">
        <w:trPr>
          <w:jc w:val="center"/>
        </w:trPr>
        <w:tc>
          <w:tcPr>
            <w:tcW w:w="959" w:type="dxa"/>
            <w:shd w:val="clear" w:color="auto" w:fill="92CDDC" w:themeFill="accent5" w:themeFillTint="99"/>
          </w:tcPr>
          <w:p w14:paraId="62183531"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 xml:space="preserve">I </w:t>
            </w:r>
            <w:proofErr w:type="spellStart"/>
            <w:r w:rsidRPr="00C35B47">
              <w:rPr>
                <w:rFonts w:ascii="Times New Roman" w:eastAsia="Lucida Sans Unicode" w:hAnsi="Times New Roman" w:cs="Times New Roman"/>
                <w:b/>
                <w:color w:val="000000" w:themeColor="text1"/>
                <w:lang w:eastAsia="pl-PL"/>
              </w:rPr>
              <w:t>i</w:t>
            </w:r>
            <w:proofErr w:type="spellEnd"/>
            <w:r w:rsidRPr="00C35B47">
              <w:rPr>
                <w:rFonts w:ascii="Times New Roman" w:eastAsia="Lucida Sans Unicode" w:hAnsi="Times New Roman" w:cs="Times New Roman"/>
                <w:b/>
                <w:color w:val="000000" w:themeColor="text1"/>
                <w:lang w:eastAsia="pl-PL"/>
              </w:rPr>
              <w:t xml:space="preserve"> II poł. 2016 r.</w:t>
            </w:r>
          </w:p>
          <w:p w14:paraId="55BD7A48"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2017 r.</w:t>
            </w:r>
          </w:p>
          <w:p w14:paraId="6109020F"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2018 r.</w:t>
            </w:r>
          </w:p>
          <w:p w14:paraId="31A0D47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2019 r.</w:t>
            </w:r>
          </w:p>
          <w:p w14:paraId="02048D7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 xml:space="preserve">2020 r. </w:t>
            </w:r>
          </w:p>
          <w:p w14:paraId="03B4B23B"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46262F4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mieszkańców i wnioskodawców o wynikach konkursu</w:t>
            </w:r>
          </w:p>
        </w:tc>
        <w:tc>
          <w:tcPr>
            <w:tcW w:w="1701" w:type="dxa"/>
            <w:shd w:val="clear" w:color="auto" w:fill="DAEEF3" w:themeFill="accent5" w:themeFillTint="33"/>
          </w:tcPr>
          <w:p w14:paraId="41F12102"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informacyjna</w:t>
            </w:r>
          </w:p>
        </w:tc>
        <w:tc>
          <w:tcPr>
            <w:tcW w:w="2835" w:type="dxa"/>
            <w:shd w:val="clear" w:color="auto" w:fill="DAEEF3" w:themeFill="accent5" w:themeFillTint="33"/>
          </w:tcPr>
          <w:p w14:paraId="5A8C334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4F98E830"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381063C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wnioskodawcy 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tc>
        <w:tc>
          <w:tcPr>
            <w:tcW w:w="1956" w:type="dxa"/>
            <w:shd w:val="clear" w:color="auto" w:fill="DAEEF3" w:themeFill="accent5" w:themeFillTint="33"/>
          </w:tcPr>
          <w:p w14:paraId="67D0000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na stronie internetowej LGD – 1 ogłoszenie dla danego konkursu </w:t>
            </w:r>
          </w:p>
        </w:tc>
      </w:tr>
      <w:tr w:rsidR="00261B26" w:rsidRPr="00C35B47" w14:paraId="7AE68492" w14:textId="77777777" w:rsidTr="00DB3D69">
        <w:trPr>
          <w:jc w:val="center"/>
        </w:trPr>
        <w:tc>
          <w:tcPr>
            <w:tcW w:w="959" w:type="dxa"/>
            <w:shd w:val="clear" w:color="auto" w:fill="92CDDC" w:themeFill="accent5" w:themeFillTint="99"/>
          </w:tcPr>
          <w:p w14:paraId="50B34DA7" w14:textId="77777777" w:rsidR="002E2626" w:rsidRDefault="002E2626" w:rsidP="005A05BE">
            <w:pPr>
              <w:widowControl w:val="0"/>
              <w:suppressAutoHyphens/>
              <w:spacing w:line="276" w:lineRule="auto"/>
              <w:outlineLvl w:val="0"/>
              <w:rPr>
                <w:rFonts w:ascii="Times New Roman" w:eastAsia="Lucida Sans Unicode" w:hAnsi="Times New Roman" w:cs="Times New Roman"/>
                <w:b/>
                <w:color w:val="000000" w:themeColor="text1"/>
                <w:lang w:eastAsia="pl-PL"/>
              </w:rPr>
            </w:pPr>
          </w:p>
          <w:p w14:paraId="68E335A9" w14:textId="2F079386"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 xml:space="preserve">po </w:t>
            </w:r>
          </w:p>
          <w:p w14:paraId="6F8E8323"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2016</w:t>
            </w:r>
          </w:p>
          <w:p w14:paraId="4949C163"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2017</w:t>
            </w:r>
          </w:p>
          <w:p w14:paraId="2D8CCD8E"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2019</w:t>
            </w:r>
          </w:p>
          <w:p w14:paraId="0DB68B38"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2020</w:t>
            </w:r>
          </w:p>
          <w:p w14:paraId="6F38F033"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7663D7C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Poznanie opinii o jakości działań podejmowanych przez LGD i usług doradczych świadczonych przez pracowników biura</w:t>
            </w:r>
          </w:p>
          <w:p w14:paraId="6F5AB64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610984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45AF338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wypełnianie przez wnioskodawców i beneficjentów po udzielonym doradztwie</w:t>
            </w:r>
          </w:p>
          <w:p w14:paraId="6D58004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640EAB6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elektroniczne wysłane do beneficjentów poszczególnych typów operacji i kluczowych partnerów</w:t>
            </w:r>
          </w:p>
          <w:p w14:paraId="21D1AC7D"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wypełniane przez uczestników szkoleń i innych wydarzeń organizowanych przez LGD</w:t>
            </w:r>
          </w:p>
          <w:p w14:paraId="03D301B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-wywiady z organami i członkami Stowarzyszenia</w:t>
            </w:r>
          </w:p>
          <w:p w14:paraId="50F690B1"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-wywiady z pracownikami Biura LGD</w:t>
            </w:r>
          </w:p>
        </w:tc>
        <w:tc>
          <w:tcPr>
            <w:tcW w:w="1701" w:type="dxa"/>
            <w:shd w:val="clear" w:color="auto" w:fill="DAEEF3" w:themeFill="accent5" w:themeFillTint="33"/>
          </w:tcPr>
          <w:p w14:paraId="1E19B8C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wnioskodawcy i beneficjenci, którym LGD udzieliła wsparcia doradczego</w:t>
            </w:r>
          </w:p>
          <w:p w14:paraId="5BD1B7E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uczestnicy szkoleń i innych wydarzeń</w:t>
            </w:r>
          </w:p>
          <w:p w14:paraId="1787FE9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członkowie Stowarzyszenia i jego organów</w:t>
            </w:r>
          </w:p>
          <w:p w14:paraId="573DD39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pracownicy Biura LGD</w:t>
            </w:r>
          </w:p>
        </w:tc>
        <w:tc>
          <w:tcPr>
            <w:tcW w:w="1956" w:type="dxa"/>
            <w:shd w:val="clear" w:color="auto" w:fill="DAEEF3" w:themeFill="accent5" w:themeFillTint="33"/>
          </w:tcPr>
          <w:p w14:paraId="79EC5785" w14:textId="59D03968"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liczba wykonanych</w:t>
            </w:r>
            <w:r w:rsidR="002E2626">
              <w:rPr>
                <w:rFonts w:ascii="Times New Roman" w:eastAsia="Lucida Sans Unicode" w:hAnsi="Times New Roman" w:cs="Times New Roman"/>
                <w:strike/>
                <w:color w:val="FF0000"/>
                <w:lang w:eastAsia="pl-PL"/>
              </w:rPr>
              <w:t xml:space="preserve"> </w:t>
            </w:r>
            <w:r w:rsidR="002E2626" w:rsidRPr="000F4450">
              <w:rPr>
                <w:rFonts w:ascii="Times New Roman" w:eastAsia="Lucida Sans Unicode" w:hAnsi="Times New Roman" w:cs="Times New Roman"/>
                <w:lang w:eastAsia="pl-PL"/>
              </w:rPr>
              <w:t>raportów</w:t>
            </w:r>
            <w:r w:rsidR="002E2626" w:rsidRPr="002E2626">
              <w:rPr>
                <w:rFonts w:ascii="Times New Roman" w:eastAsia="Lucida Sans Unicode" w:hAnsi="Times New Roman" w:cs="Times New Roman"/>
                <w:lang w:eastAsia="pl-PL"/>
              </w:rPr>
              <w:t xml:space="preserve"> </w:t>
            </w:r>
            <w:r w:rsidRPr="00C35B47">
              <w:rPr>
                <w:rFonts w:ascii="Times New Roman" w:eastAsia="Lucida Sans Unicode" w:hAnsi="Times New Roman" w:cs="Times New Roman"/>
                <w:color w:val="000000" w:themeColor="text1"/>
                <w:lang w:eastAsia="pl-PL"/>
              </w:rPr>
              <w:t>– 1 (dotyczy 1 roku)</w:t>
            </w:r>
          </w:p>
        </w:tc>
      </w:tr>
      <w:tr w:rsidR="00261B26" w:rsidRPr="00C35B47" w14:paraId="3AE4A206" w14:textId="77777777" w:rsidTr="00DB3D69">
        <w:trPr>
          <w:jc w:val="center"/>
        </w:trPr>
        <w:tc>
          <w:tcPr>
            <w:tcW w:w="959" w:type="dxa"/>
            <w:shd w:val="clear" w:color="auto" w:fill="92CDDC" w:themeFill="accent5" w:themeFillTint="99"/>
          </w:tcPr>
          <w:p w14:paraId="7878CD98" w14:textId="66156D3B"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Każda zmiana zapis</w:t>
            </w:r>
            <w:r w:rsidR="00D742C8">
              <w:rPr>
                <w:rFonts w:ascii="Times New Roman" w:eastAsia="Lucida Sans Unicode" w:hAnsi="Times New Roman" w:cs="Times New Roman"/>
                <w:b/>
                <w:color w:val="000000" w:themeColor="text1"/>
                <w:lang w:eastAsia="pl-PL"/>
              </w:rPr>
              <w:t>ó</w:t>
            </w:r>
            <w:r w:rsidRPr="00C35B47">
              <w:rPr>
                <w:rFonts w:ascii="Times New Roman" w:eastAsia="Lucida Sans Unicode" w:hAnsi="Times New Roman" w:cs="Times New Roman"/>
                <w:b/>
                <w:color w:val="000000" w:themeColor="text1"/>
                <w:lang w:eastAsia="pl-PL"/>
              </w:rPr>
              <w:t>w LSR</w:t>
            </w:r>
          </w:p>
        </w:tc>
        <w:tc>
          <w:tcPr>
            <w:tcW w:w="1446" w:type="dxa"/>
            <w:shd w:val="clear" w:color="auto" w:fill="DAEEF3" w:themeFill="accent5" w:themeFillTint="33"/>
          </w:tcPr>
          <w:p w14:paraId="4D744A76"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Poinformowanie o zmianach w LSR dotyczących np. zmiany kryteriów oceny </w:t>
            </w:r>
          </w:p>
        </w:tc>
        <w:tc>
          <w:tcPr>
            <w:tcW w:w="1701" w:type="dxa"/>
            <w:shd w:val="clear" w:color="auto" w:fill="DAEEF3" w:themeFill="accent5" w:themeFillTint="33"/>
          </w:tcPr>
          <w:p w14:paraId="01596FA8"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Informacja internetowa</w:t>
            </w:r>
          </w:p>
        </w:tc>
        <w:tc>
          <w:tcPr>
            <w:tcW w:w="2835" w:type="dxa"/>
            <w:shd w:val="clear" w:color="auto" w:fill="DAEEF3" w:themeFill="accent5" w:themeFillTint="33"/>
          </w:tcPr>
          <w:p w14:paraId="5F1D2AE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7D0342C5"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12571F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potencjalni wnioskodawcy w szczególności grupy </w:t>
            </w:r>
            <w:proofErr w:type="spellStart"/>
            <w:r w:rsidRPr="00C35B47">
              <w:rPr>
                <w:rFonts w:ascii="Times New Roman" w:eastAsia="Lucida Sans Unicode" w:hAnsi="Times New Roman" w:cs="Times New Roman"/>
                <w:color w:val="000000" w:themeColor="text1"/>
                <w:lang w:eastAsia="pl-PL"/>
              </w:rPr>
              <w:t>defaworyzowane</w:t>
            </w:r>
            <w:proofErr w:type="spellEnd"/>
            <w:r w:rsidRPr="00C35B47">
              <w:rPr>
                <w:rFonts w:ascii="Times New Roman" w:eastAsia="Lucida Sans Unicode" w:hAnsi="Times New Roman" w:cs="Times New Roman"/>
                <w:color w:val="000000" w:themeColor="text1"/>
                <w:lang w:eastAsia="pl-PL"/>
              </w:rPr>
              <w:t xml:space="preserve"> </w:t>
            </w:r>
          </w:p>
          <w:p w14:paraId="1492921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55FC138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tc>
        <w:tc>
          <w:tcPr>
            <w:tcW w:w="1956" w:type="dxa"/>
            <w:shd w:val="clear" w:color="auto" w:fill="DAEEF3" w:themeFill="accent5" w:themeFillTint="33"/>
          </w:tcPr>
          <w:p w14:paraId="4286728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stronie internetowej LGD – w zależności od wprowadzanych zmian</w:t>
            </w:r>
          </w:p>
        </w:tc>
      </w:tr>
      <w:tr w:rsidR="00261B26" w:rsidRPr="00C35B47" w14:paraId="203C581C" w14:textId="77777777" w:rsidTr="00DB3D69">
        <w:trPr>
          <w:jc w:val="center"/>
        </w:trPr>
        <w:tc>
          <w:tcPr>
            <w:tcW w:w="959" w:type="dxa"/>
            <w:shd w:val="clear" w:color="auto" w:fill="92CDDC" w:themeFill="accent5" w:themeFillTint="99"/>
          </w:tcPr>
          <w:p w14:paraId="7028991E"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II poł 2021 r.</w:t>
            </w:r>
          </w:p>
        </w:tc>
        <w:tc>
          <w:tcPr>
            <w:tcW w:w="1446" w:type="dxa"/>
            <w:shd w:val="clear" w:color="auto" w:fill="DAEEF3" w:themeFill="accent5" w:themeFillTint="33"/>
          </w:tcPr>
          <w:p w14:paraId="6087050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o efektach wdrażania LSR</w:t>
            </w:r>
          </w:p>
        </w:tc>
        <w:tc>
          <w:tcPr>
            <w:tcW w:w="1701" w:type="dxa"/>
            <w:shd w:val="clear" w:color="auto" w:fill="DAEEF3" w:themeFill="accent5" w:themeFillTint="33"/>
          </w:tcPr>
          <w:p w14:paraId="36D9354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informacyjno-promocyjna</w:t>
            </w:r>
          </w:p>
        </w:tc>
        <w:tc>
          <w:tcPr>
            <w:tcW w:w="2835" w:type="dxa"/>
            <w:shd w:val="clear" w:color="auto" w:fill="DAEEF3" w:themeFill="accent5" w:themeFillTint="33"/>
          </w:tcPr>
          <w:p w14:paraId="45DD230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4F94CB22" w14:textId="77777777" w:rsidR="00261B26" w:rsidRPr="005B182A" w:rsidRDefault="00261B26" w:rsidP="005A05BE">
            <w:pPr>
              <w:widowControl w:val="0"/>
              <w:suppressAutoHyphens/>
              <w:spacing w:before="240" w:line="276" w:lineRule="auto"/>
              <w:outlineLvl w:val="0"/>
              <w:rPr>
                <w:rFonts w:ascii="Times New Roman" w:eastAsia="Lucida Sans Unicode" w:hAnsi="Times New Roman" w:cs="Times New Roman"/>
                <w:lang w:eastAsia="pl-PL"/>
              </w:rPr>
            </w:pPr>
            <w:r w:rsidRPr="005B182A">
              <w:rPr>
                <w:rFonts w:ascii="Times New Roman" w:eastAsia="Lucida Sans Unicode" w:hAnsi="Times New Roman" w:cs="Times New Roman"/>
                <w:lang w:eastAsia="pl-PL"/>
              </w:rPr>
              <w:t>- broszura informacyjna</w:t>
            </w:r>
          </w:p>
          <w:p w14:paraId="1A41B52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65CFCF9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wnioskodawcy</w:t>
            </w:r>
          </w:p>
          <w:p w14:paraId="705CC58D"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beneficjenci realizujący operacje</w:t>
            </w:r>
          </w:p>
          <w:p w14:paraId="3213944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-mieszkańcy obszaru</w:t>
            </w:r>
          </w:p>
        </w:tc>
        <w:tc>
          <w:tcPr>
            <w:tcW w:w="1956" w:type="dxa"/>
            <w:shd w:val="clear" w:color="auto" w:fill="DAEEF3" w:themeFill="accent5" w:themeFillTint="33"/>
          </w:tcPr>
          <w:p w14:paraId="342D4556"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stronie internetowej LGD - 1</w:t>
            </w:r>
          </w:p>
          <w:p w14:paraId="47C9B54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broszur informacyjnych – 1 broszura o nakładzie 1000 szt.</w:t>
            </w:r>
          </w:p>
        </w:tc>
      </w:tr>
      <w:tr w:rsidR="00BC21B4" w:rsidRPr="00C35B47" w14:paraId="72904237" w14:textId="77777777" w:rsidTr="00DB3D69">
        <w:trPr>
          <w:jc w:val="center"/>
        </w:trPr>
        <w:tc>
          <w:tcPr>
            <w:tcW w:w="959" w:type="dxa"/>
            <w:shd w:val="clear" w:color="auto" w:fill="92CDDC" w:themeFill="accent5" w:themeFillTint="99"/>
          </w:tcPr>
          <w:p w14:paraId="5C404C05" w14:textId="77777777" w:rsidR="00BC21B4"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p w14:paraId="0532667C" w14:textId="77777777" w:rsidR="002E2626"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po 2018, 2021</w:t>
            </w:r>
          </w:p>
          <w:p w14:paraId="02CC96E6" w14:textId="0E8AFDAC" w:rsidR="00BC21B4" w:rsidRPr="00C35B47"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2023</w:t>
            </w:r>
          </w:p>
        </w:tc>
        <w:tc>
          <w:tcPr>
            <w:tcW w:w="1446" w:type="dxa"/>
            <w:shd w:val="clear" w:color="auto" w:fill="DAEEF3" w:themeFill="accent5" w:themeFillTint="33"/>
          </w:tcPr>
          <w:p w14:paraId="7DC5B2FE" w14:textId="7A834A32"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Ocena działalności LGD</w:t>
            </w:r>
          </w:p>
        </w:tc>
        <w:tc>
          <w:tcPr>
            <w:tcW w:w="1701" w:type="dxa"/>
            <w:shd w:val="clear" w:color="auto" w:fill="DAEEF3" w:themeFill="accent5" w:themeFillTint="33"/>
          </w:tcPr>
          <w:p w14:paraId="2470B862" w14:textId="458F9DF4" w:rsidR="00BC21B4" w:rsidRPr="000F4450" w:rsidRDefault="002E26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4C692891" w14:textId="25ADCF30"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badanie ewaluacyjne (niezależny ekspert)</w:t>
            </w:r>
          </w:p>
          <w:p w14:paraId="135E469F" w14:textId="54351DC4"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- 200 ankiet</w:t>
            </w:r>
            <w:r w:rsidR="00F30136">
              <w:rPr>
                <w:rFonts w:ascii="Times New Roman" w:eastAsia="Lucida Sans Unicode" w:hAnsi="Times New Roman" w:cs="Times New Roman"/>
                <w:color w:val="000000" w:themeColor="text1"/>
                <w:lang w:eastAsia="pl-PL"/>
              </w:rPr>
              <w:t xml:space="preserve"> (</w:t>
            </w:r>
            <w:r w:rsidRPr="000F4450">
              <w:rPr>
                <w:rFonts w:ascii="Times New Roman" w:eastAsia="Lucida Sans Unicode" w:hAnsi="Times New Roman" w:cs="Times New Roman"/>
                <w:color w:val="000000" w:themeColor="text1"/>
                <w:lang w:eastAsia="pl-PL"/>
              </w:rPr>
              <w:t>200 osób wyrażających swą opinię w ankiecie</w:t>
            </w:r>
          </w:p>
        </w:tc>
        <w:tc>
          <w:tcPr>
            <w:tcW w:w="1701" w:type="dxa"/>
            <w:shd w:val="clear" w:color="auto" w:fill="DAEEF3" w:themeFill="accent5" w:themeFillTint="33"/>
          </w:tcPr>
          <w:p w14:paraId="55D21A4C"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xml:space="preserve">- wszyscy potencjalni wnioskodawcy w szczególności grupy </w:t>
            </w:r>
            <w:proofErr w:type="spellStart"/>
            <w:r w:rsidRPr="000F4450">
              <w:rPr>
                <w:rFonts w:ascii="Times New Roman" w:eastAsia="Lucida Sans Unicode" w:hAnsi="Times New Roman" w:cs="Times New Roman"/>
                <w:color w:val="000000" w:themeColor="text1"/>
                <w:lang w:eastAsia="pl-PL"/>
              </w:rPr>
              <w:t>defaworyzowane</w:t>
            </w:r>
            <w:proofErr w:type="spellEnd"/>
            <w:r w:rsidRPr="000F4450">
              <w:rPr>
                <w:rFonts w:ascii="Times New Roman" w:eastAsia="Lucida Sans Unicode" w:hAnsi="Times New Roman" w:cs="Times New Roman"/>
                <w:color w:val="000000" w:themeColor="text1"/>
                <w:lang w:eastAsia="pl-PL"/>
              </w:rPr>
              <w:t xml:space="preserve"> </w:t>
            </w:r>
          </w:p>
          <w:p w14:paraId="7847A8A0"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701D0C37"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-beneficjenci realizujący projekty</w:t>
            </w:r>
          </w:p>
          <w:p w14:paraId="22C7EC06" w14:textId="0450DE58" w:rsidR="00BC21B4" w:rsidRPr="000F4450" w:rsidRDefault="00BC21B4"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64C0F525" w14:textId="51FD28E0"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badanie ewaluacyjne (niezależny ekspert)</w:t>
            </w:r>
          </w:p>
          <w:p w14:paraId="6AB666BD" w14:textId="73774F8E"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ilość wypełnionych ankiet</w:t>
            </w:r>
          </w:p>
        </w:tc>
      </w:tr>
    </w:tbl>
    <w:p w14:paraId="460CF28D"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Planowane efekty działań komunikacyjnych. </w:t>
      </w:r>
      <w:r w:rsidRPr="00C35B47">
        <w:rPr>
          <w:rFonts w:ascii="Times New Roman" w:eastAsia="Lucida Sans Unicode" w:hAnsi="Times New Roman" w:cs="Times New Roman"/>
          <w:color w:val="000000" w:themeColor="text1"/>
          <w:lang w:eastAsia="pl-PL"/>
        </w:rPr>
        <w:t xml:space="preserve">Dzięki systematycznej realizacji planu komunikacji zostaną osiągnięte rezultaty w postaci drukowanych materiałów informacyjno-promocyjnych, zorganizowanych szkoleń i wydarzeń, ale przede wszystkim wzrośnie poziom wiedzy wnioskodawców i mieszkańców na temat LSR i wdrażanych przez nią funduszy, lokalna społeczność (w szczególności grupy de faworyzowane) zostanie zaktywizowana i zaangażowana we wdrażanie LSR, zostanie utworzony pozytywny wizerunek LGD oraz wzrośnie jej rozpoznawalność, a także przyczyni się do wzrostu jakości oferowanych przez LGD usług.  </w:t>
      </w:r>
    </w:p>
    <w:p w14:paraId="1741A9B8" w14:textId="77777777" w:rsidR="00F12E13"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Analiza efektywności zastosowanych działań komunikacyjnych. </w:t>
      </w:r>
      <w:r w:rsidRPr="00C35B47">
        <w:rPr>
          <w:rFonts w:ascii="Times New Roman" w:eastAsia="Lucida Sans Unicode" w:hAnsi="Times New Roman" w:cs="Times New Roman"/>
          <w:color w:val="000000" w:themeColor="text1"/>
          <w:lang w:eastAsia="pl-PL"/>
        </w:rPr>
        <w:t>Plan komunikacji</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będzie poddawany systematycznej ocenie w ramach bieżącego monitoringu i badań ewaluacyjnych przeprowadzanych przez LGD i podmioty zewnętrzne (zgodnie z Procedurą monitoringu i ewaluacji LSR). Plan komunikacyjny będzie weryfikowany </w:t>
      </w:r>
    </w:p>
    <w:p w14:paraId="79C1F6E4" w14:textId="0DCDBDF3"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w zakresie adekwatności doboru działań komunikacyjnych do poszczególnych grup docelowych, ich efektywności, skuteczności i racjonalności ponoszonych kosztów. </w:t>
      </w:r>
    </w:p>
    <w:p w14:paraId="212989B5"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color w:val="000000" w:themeColor="text1"/>
          <w:lang w:eastAsia="pl-PL"/>
        </w:rPr>
        <w:t xml:space="preserve">W przypadku gdy w wyniku przeprowadzonych badań stwierdzone zostaną błędy i nieprawidłowości w celu ich niwelacji w pierwszej kolejności będą miały zastosowanie rekomendacje z badań. W przypadku rażących nieprawidłowości zostanie opracowany plan naprawczy poprzedzony konsultacjami społecznymi w zakresie działań komunikacyjnych i środków przekazu. </w:t>
      </w:r>
    </w:p>
    <w:p w14:paraId="5194A86A"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Opis wniosków/opinii zebranych podczas działań komunikacyjnych i sposobu ich wykorzystania w procesie realizacji LSR. </w:t>
      </w:r>
      <w:r w:rsidRPr="00C35B47">
        <w:rPr>
          <w:rFonts w:ascii="Times New Roman" w:eastAsia="Lucida Sans Unicode" w:hAnsi="Times New Roman" w:cs="Times New Roman"/>
          <w:color w:val="000000" w:themeColor="text1"/>
          <w:lang w:eastAsia="pl-PL"/>
        </w:rPr>
        <w:t>W opracowanym przez LGD planie komunikacyjnym zostały uwzględnione działania mające na celu pozyskanie informacji o funkcjonowaniu LGD, realizacji LSR i jakości udzielanego poradnictwa. Będą temu służyły monitoring i ewaluacja. Informacje zwrotne na temat jakości udzielanego doradztwa będą zbierane w dwojaki sposób. Po pierwsze poprzez uzupełnienie przez wnioskodawcę/beneficjenta ankiety monitorującej jakość usługi doradczej oraz po drugie przez ankiety rozsyłane w formie elektronicznej do beneficjentów poszczególnych typów operacji i kluczowych partnerów. Informacje dotyczące funkcjonowania LGD i realizacji LSR będą zbierane podczas szkoleń i innych wydarzeń organizowanych przez LGD (w formie ankiet), a także będą zbierane w formie wywiadów z organami, członkami Stowarzyszenia i pracownikami Biura LGD. Ich wyniki posłużą do aktualizacji LSR, procedur, zmiany funkcjonowania poszczególnych organów czy biura LGD, bądź przeprowadzenia korekt w tym zakresie (m.in. poprzez podnoszenie kompetencji pracowników udzielających porad np. w zakresie komunikacji interpersonalnej).</w:t>
      </w:r>
    </w:p>
    <w:p w14:paraId="4F0DC52C" w14:textId="1E792E99" w:rsidR="00261B26"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 sytuacji zaistnienia problemów z wdrażaniem LSR, braku akceptacji społecznej dla metod wdrażania LSR  czy konkretnych działań podejmowanych przez LGD albo w przypadku konieczności zmiany założeń i planów LGD zostaną podjęte następujące działania naprawcze:</w:t>
      </w:r>
    </w:p>
    <w:p w14:paraId="29FD5410" w14:textId="77777777" w:rsidR="00F12E13" w:rsidRDefault="00F12E13" w:rsidP="00F12E13">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
        <w:tblW w:w="0" w:type="auto"/>
        <w:jc w:val="center"/>
        <w:tblLook w:val="04A0" w:firstRow="1" w:lastRow="0" w:firstColumn="1" w:lastColumn="0" w:noHBand="0" w:noVBand="1"/>
      </w:tblPr>
      <w:tblGrid>
        <w:gridCol w:w="5226"/>
        <w:gridCol w:w="5230"/>
      </w:tblGrid>
      <w:tr w:rsidR="00261B26" w:rsidRPr="00C35B47" w14:paraId="0D1AAB6C" w14:textId="77777777" w:rsidTr="0045738E">
        <w:trPr>
          <w:trHeight w:val="352"/>
          <w:jc w:val="center"/>
        </w:trPr>
        <w:tc>
          <w:tcPr>
            <w:tcW w:w="5226" w:type="dxa"/>
            <w:shd w:val="clear" w:color="auto" w:fill="31849B" w:themeFill="accent5" w:themeFillShade="BF"/>
            <w:vAlign w:val="center"/>
          </w:tcPr>
          <w:p w14:paraId="0A06F88E" w14:textId="77777777" w:rsidR="00261B26" w:rsidRPr="00C35B47" w:rsidRDefault="00261B26" w:rsidP="00B47C3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Ryzyko</w:t>
            </w:r>
          </w:p>
        </w:tc>
        <w:tc>
          <w:tcPr>
            <w:tcW w:w="5230" w:type="dxa"/>
            <w:shd w:val="clear" w:color="auto" w:fill="31849B" w:themeFill="accent5" w:themeFillShade="BF"/>
            <w:vAlign w:val="center"/>
          </w:tcPr>
          <w:p w14:paraId="487A0B92" w14:textId="77777777" w:rsidR="00261B26" w:rsidRPr="00C35B47" w:rsidRDefault="00261B26" w:rsidP="00B47C3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Działania naprawcze</w:t>
            </w:r>
          </w:p>
        </w:tc>
      </w:tr>
      <w:tr w:rsidR="00261B26" w:rsidRPr="00C35B47" w14:paraId="3CD52DDC" w14:textId="77777777" w:rsidTr="0045738E">
        <w:trPr>
          <w:jc w:val="center"/>
        </w:trPr>
        <w:tc>
          <w:tcPr>
            <w:tcW w:w="5226" w:type="dxa"/>
            <w:shd w:val="clear" w:color="auto" w:fill="92CDDC" w:themeFill="accent5" w:themeFillTint="99"/>
          </w:tcPr>
          <w:p w14:paraId="532EF75F"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Funkcjonująca negatywna opinia społeczeństwa na temat LGD i działań przez nie realizowanych</w:t>
            </w:r>
          </w:p>
        </w:tc>
        <w:tc>
          <w:tcPr>
            <w:tcW w:w="5230" w:type="dxa"/>
            <w:shd w:val="clear" w:color="auto" w:fill="DAEEF3" w:themeFill="accent5" w:themeFillTint="33"/>
          </w:tcPr>
          <w:p w14:paraId="4BD4C6A3"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Budowanie pozytywnego wizerunku LGD poprzez przekazywanie czytelnych i transparentnych treści oraz wysokiej jakości materiały informacyjne, staranne przygotowywanie przedsięwzięć i angażowanie wykwalifikowanej kadry</w:t>
            </w:r>
          </w:p>
        </w:tc>
      </w:tr>
      <w:tr w:rsidR="00261B26" w:rsidRPr="00C35B47" w14:paraId="3DB62169" w14:textId="77777777" w:rsidTr="0045738E">
        <w:trPr>
          <w:jc w:val="center"/>
        </w:trPr>
        <w:tc>
          <w:tcPr>
            <w:tcW w:w="5226" w:type="dxa"/>
            <w:shd w:val="clear" w:color="auto" w:fill="92CDDC" w:themeFill="accent5" w:themeFillTint="99"/>
          </w:tcPr>
          <w:p w14:paraId="594D382C"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Mały odzew społeczny działań podejmowanych przez LGD </w:t>
            </w:r>
          </w:p>
        </w:tc>
        <w:tc>
          <w:tcPr>
            <w:tcW w:w="5230" w:type="dxa"/>
            <w:shd w:val="clear" w:color="auto" w:fill="DAEEF3" w:themeFill="accent5" w:themeFillTint="33"/>
          </w:tcPr>
          <w:p w14:paraId="0270D55E"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Zadbanie o właściwe formy poinformowania mieszkańców o organizowanych działaniach</w:t>
            </w:r>
          </w:p>
        </w:tc>
      </w:tr>
      <w:tr w:rsidR="00261B26" w:rsidRPr="00C35B47" w14:paraId="6BB10014" w14:textId="77777777" w:rsidTr="0045738E">
        <w:trPr>
          <w:trHeight w:val="282"/>
          <w:jc w:val="center"/>
        </w:trPr>
        <w:tc>
          <w:tcPr>
            <w:tcW w:w="5226" w:type="dxa"/>
            <w:shd w:val="clear" w:color="auto" w:fill="92CDDC" w:themeFill="accent5" w:themeFillTint="99"/>
          </w:tcPr>
          <w:p w14:paraId="0F2C7DB6"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Źle dobrane i nieskuteczne działania komunikacyjne i środki przekazu</w:t>
            </w:r>
          </w:p>
        </w:tc>
        <w:tc>
          <w:tcPr>
            <w:tcW w:w="5230" w:type="dxa"/>
            <w:shd w:val="clear" w:color="auto" w:fill="DAEEF3" w:themeFill="accent5" w:themeFillTint="33"/>
          </w:tcPr>
          <w:p w14:paraId="38DF5AF3"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Zastosowanie działań w oparciu o cel komunikacyjny oraz sprecyzowaną grupę odbiorców</w:t>
            </w:r>
          </w:p>
        </w:tc>
      </w:tr>
    </w:tbl>
    <w:p w14:paraId="005CFD60" w14:textId="77777777" w:rsidR="00FB52CB" w:rsidRPr="00903434" w:rsidRDefault="00261B26" w:rsidP="00903434">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Wyniki działań w ramach planu komunikacji będą upubliczniane za pomocą publikacji na stronie internetowej Stowarzyszenia oraz będą wykorzystywane do uskuteczniania i udoskonalania planu komunikacji na d</w:t>
      </w:r>
      <w:r w:rsidR="00C35B47">
        <w:rPr>
          <w:rFonts w:ascii="Times New Roman" w:eastAsia="Lucida Sans Unicode" w:hAnsi="Times New Roman" w:cs="Times New Roman"/>
          <w:color w:val="000000" w:themeColor="text1"/>
          <w:lang w:eastAsia="pl-PL"/>
        </w:rPr>
        <w:t>alszych etapach realizacji LSR.</w:t>
      </w:r>
    </w:p>
    <w:p w14:paraId="0A70F3F7" w14:textId="77777777" w:rsidR="005C6971" w:rsidRPr="00FB52CB" w:rsidRDefault="005C6971" w:rsidP="00FB52CB">
      <w:pPr>
        <w:tabs>
          <w:tab w:val="left" w:pos="9165"/>
        </w:tabs>
        <w:rPr>
          <w:rFonts w:ascii="Times New Roman" w:hAnsi="Times New Roman" w:cs="Times New Roman"/>
        </w:rPr>
      </w:pPr>
    </w:p>
    <w:sectPr w:rsidR="005C6971" w:rsidRPr="00FB52CB" w:rsidSect="00204B3D">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D538" w14:textId="77777777" w:rsidR="005F685C" w:rsidRDefault="005F685C" w:rsidP="00D06391">
      <w:pPr>
        <w:spacing w:after="0" w:line="240" w:lineRule="auto"/>
      </w:pPr>
      <w:r>
        <w:separator/>
      </w:r>
    </w:p>
  </w:endnote>
  <w:endnote w:type="continuationSeparator" w:id="0">
    <w:p w14:paraId="1CF050DD" w14:textId="77777777" w:rsidR="005F685C" w:rsidRDefault="005F685C" w:rsidP="00D0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00"/>
    <w:family w:val="roman"/>
    <w:pitch w:val="default"/>
  </w:font>
  <w:font w:name="font202">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5403"/>
      <w:docPartObj>
        <w:docPartGallery w:val="Page Numbers (Bottom of Page)"/>
        <w:docPartUnique/>
      </w:docPartObj>
    </w:sdtPr>
    <w:sdtEndPr>
      <w:rPr>
        <w:color w:val="7F7F7F" w:themeColor="background1" w:themeShade="7F"/>
        <w:spacing w:val="60"/>
      </w:rPr>
    </w:sdtEndPr>
    <w:sdtContent>
      <w:p w14:paraId="5508513A" w14:textId="65D9F0DF"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Strona</w:t>
        </w:r>
      </w:p>
    </w:sdtContent>
  </w:sdt>
  <w:p w14:paraId="3B20FE47" w14:textId="77777777" w:rsidR="002227FF" w:rsidRDefault="002227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5404"/>
      <w:docPartObj>
        <w:docPartGallery w:val="Page Numbers (Bottom of Page)"/>
        <w:docPartUnique/>
      </w:docPartObj>
    </w:sdtPr>
    <w:sdtEndPr>
      <w:rPr>
        <w:color w:val="7F7F7F" w:themeColor="background1" w:themeShade="7F"/>
        <w:spacing w:val="60"/>
      </w:rPr>
    </w:sdtEndPr>
    <w:sdtContent>
      <w:p w14:paraId="3AF66086"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62</w:t>
        </w:r>
        <w:r>
          <w:rPr>
            <w:noProof/>
          </w:rPr>
          <w:fldChar w:fldCharType="end"/>
        </w:r>
        <w:r>
          <w:t xml:space="preserve"> | </w:t>
        </w:r>
        <w:r>
          <w:rPr>
            <w:color w:val="7F7F7F" w:themeColor="background1" w:themeShade="7F"/>
            <w:spacing w:val="60"/>
          </w:rPr>
          <w:t>Strona</w:t>
        </w:r>
      </w:p>
    </w:sdtContent>
  </w:sdt>
  <w:p w14:paraId="18E1BC8A" w14:textId="77777777" w:rsidR="002227FF" w:rsidRDefault="002227FF" w:rsidP="00AF36FD">
    <w:pPr>
      <w:pStyle w:val="Stopka"/>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692689"/>
      <w:docPartObj>
        <w:docPartGallery w:val="Page Numbers (Bottom of Page)"/>
        <w:docPartUnique/>
      </w:docPartObj>
    </w:sdtPr>
    <w:sdtEndPr>
      <w:rPr>
        <w:color w:val="7F7F7F" w:themeColor="background1" w:themeShade="7F"/>
        <w:spacing w:val="60"/>
      </w:rPr>
    </w:sdtEndPr>
    <w:sdtContent>
      <w:p w14:paraId="666D2620" w14:textId="354D62DE"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Strona</w:t>
        </w:r>
      </w:p>
    </w:sdtContent>
  </w:sdt>
  <w:p w14:paraId="045C98EF" w14:textId="77777777" w:rsidR="002227FF" w:rsidRDefault="002227F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922"/>
      <w:docPartObj>
        <w:docPartGallery w:val="Page Numbers (Bottom of Page)"/>
        <w:docPartUnique/>
      </w:docPartObj>
    </w:sdtPr>
    <w:sdtEndPr>
      <w:rPr>
        <w:color w:val="7F7F7F" w:themeColor="background1" w:themeShade="7F"/>
        <w:spacing w:val="60"/>
      </w:rPr>
    </w:sdtEndPr>
    <w:sdtContent>
      <w:p w14:paraId="60CF9E8A"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79</w:t>
        </w:r>
        <w:r>
          <w:rPr>
            <w:noProof/>
          </w:rPr>
          <w:fldChar w:fldCharType="end"/>
        </w:r>
        <w:r>
          <w:t xml:space="preserve"> | </w:t>
        </w:r>
        <w:r>
          <w:rPr>
            <w:color w:val="7F7F7F" w:themeColor="background1" w:themeShade="7F"/>
            <w:spacing w:val="60"/>
          </w:rPr>
          <w:t>Strona</w:t>
        </w:r>
      </w:p>
    </w:sdtContent>
  </w:sdt>
  <w:p w14:paraId="1801FB89" w14:textId="77777777" w:rsidR="002227FF" w:rsidRDefault="002227F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1580"/>
      <w:docPartObj>
        <w:docPartGallery w:val="Page Numbers (Bottom of Page)"/>
        <w:docPartUnique/>
      </w:docPartObj>
    </w:sdtPr>
    <w:sdtEndPr>
      <w:rPr>
        <w:color w:val="7F7F7F" w:themeColor="background1" w:themeShade="7F"/>
        <w:spacing w:val="60"/>
      </w:rPr>
    </w:sdtEndPr>
    <w:sdtContent>
      <w:p w14:paraId="7D991896" w14:textId="77777777" w:rsidR="002227FF" w:rsidRDefault="002227FF" w:rsidP="00724D88">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113</w:t>
        </w:r>
        <w:r>
          <w:rPr>
            <w:noProof/>
          </w:rPr>
          <w:fldChar w:fldCharType="end"/>
        </w:r>
        <w:r>
          <w:t xml:space="preserve"> | </w:t>
        </w:r>
        <w:r>
          <w:rPr>
            <w:color w:val="7F7F7F" w:themeColor="background1" w:themeShade="7F"/>
            <w:spacing w:val="60"/>
          </w:rPr>
          <w:t>Strona</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36"/>
      <w:docPartObj>
        <w:docPartGallery w:val="Page Numbers (Bottom of Page)"/>
        <w:docPartUnique/>
      </w:docPartObj>
    </w:sdtPr>
    <w:sdtEndPr>
      <w:rPr>
        <w:color w:val="7F7F7F" w:themeColor="background1" w:themeShade="7F"/>
        <w:spacing w:val="60"/>
      </w:rPr>
    </w:sdtEndPr>
    <w:sdtContent>
      <w:p w14:paraId="43FF0BD9"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119</w:t>
        </w:r>
        <w:r>
          <w:rPr>
            <w:noProof/>
          </w:rPr>
          <w:fldChar w:fldCharType="end"/>
        </w:r>
        <w:r>
          <w:t xml:space="preserve"> | </w:t>
        </w:r>
        <w:r>
          <w:rPr>
            <w:color w:val="7F7F7F" w:themeColor="background1" w:themeShade="7F"/>
            <w:spacing w:val="60"/>
          </w:rPr>
          <w:t>Strona</w:t>
        </w:r>
      </w:p>
    </w:sdtContent>
  </w:sdt>
  <w:p w14:paraId="2A764E8A" w14:textId="77777777" w:rsidR="002227FF" w:rsidRDefault="002227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5C59B" w14:textId="77777777" w:rsidR="005F685C" w:rsidRDefault="005F685C" w:rsidP="00D06391">
      <w:pPr>
        <w:spacing w:after="0" w:line="240" w:lineRule="auto"/>
      </w:pPr>
      <w:r>
        <w:separator/>
      </w:r>
    </w:p>
  </w:footnote>
  <w:footnote w:type="continuationSeparator" w:id="0">
    <w:p w14:paraId="0107EBBE" w14:textId="77777777" w:rsidR="005F685C" w:rsidRDefault="005F685C" w:rsidP="00D06391">
      <w:pPr>
        <w:spacing w:after="0" w:line="240" w:lineRule="auto"/>
      </w:pPr>
      <w:r>
        <w:continuationSeparator/>
      </w:r>
    </w:p>
  </w:footnote>
  <w:footnote w:id="1">
    <w:p w14:paraId="4E382700" w14:textId="77777777" w:rsidR="002227FF" w:rsidRPr="006D3CB1" w:rsidRDefault="002227FF" w:rsidP="00E94413">
      <w:pPr>
        <w:pStyle w:val="Tekstprzypisudolnego"/>
        <w:jc w:val="both"/>
        <w:rPr>
          <w:rFonts w:ascii="Times New Roman" w:hAnsi="Times New Roman" w:cs="Times New Roman"/>
          <w:sz w:val="22"/>
          <w:szCs w:val="22"/>
        </w:rPr>
      </w:pPr>
      <w:r w:rsidRPr="006D3CB1">
        <w:rPr>
          <w:rStyle w:val="Odwoanieprzypisudolnego"/>
          <w:rFonts w:ascii="Times New Roman" w:hAnsi="Times New Roman" w:cs="Times New Roman"/>
        </w:rPr>
        <w:footnoteRef/>
      </w:r>
      <w:r>
        <w:rPr>
          <w:rFonts w:ascii="Times New Roman" w:hAnsi="Times New Roman" w:cs="Times New Roman"/>
          <w:sz w:val="22"/>
          <w:szCs w:val="22"/>
        </w:rPr>
        <w:t>Bez pracujących w jedn.</w:t>
      </w:r>
      <w:r w:rsidRPr="006D3CB1">
        <w:rPr>
          <w:rFonts w:ascii="Times New Roman" w:hAnsi="Times New Roman" w:cs="Times New Roman"/>
          <w:sz w:val="22"/>
          <w:szCs w:val="22"/>
        </w:rPr>
        <w:t xml:space="preserve"> budżetowych działających w zakresie obrony narodowej i bezpieczeństwa publicznego, pracujących w gospodarstwach indywidualnych w rolnictwie</w:t>
      </w:r>
      <w:r>
        <w:rPr>
          <w:rFonts w:ascii="Times New Roman" w:hAnsi="Times New Roman" w:cs="Times New Roman"/>
          <w:sz w:val="22"/>
          <w:szCs w:val="22"/>
        </w:rPr>
        <w:t>, duchownych, pracujących w </w:t>
      </w:r>
      <w:r w:rsidRPr="006D3CB1">
        <w:rPr>
          <w:rFonts w:ascii="Times New Roman" w:hAnsi="Times New Roman" w:cs="Times New Roman"/>
          <w:sz w:val="22"/>
          <w:szCs w:val="22"/>
        </w:rPr>
        <w:t>organizacjach, funda</w:t>
      </w:r>
      <w:r>
        <w:rPr>
          <w:rFonts w:ascii="Times New Roman" w:hAnsi="Times New Roman" w:cs="Times New Roman"/>
          <w:sz w:val="22"/>
          <w:szCs w:val="22"/>
        </w:rPr>
        <w:t>cjach i związkach; bez podm. gosp.</w:t>
      </w:r>
      <w:r w:rsidRPr="006D3CB1">
        <w:rPr>
          <w:rFonts w:ascii="Times New Roman" w:hAnsi="Times New Roman" w:cs="Times New Roman"/>
          <w:sz w:val="22"/>
          <w:szCs w:val="22"/>
        </w:rPr>
        <w:t xml:space="preserve"> o liczbie pracujących do 9 osób,</w:t>
      </w:r>
      <w:r>
        <w:rPr>
          <w:rFonts w:ascii="Times New Roman" w:hAnsi="Times New Roman" w:cs="Times New Roman"/>
          <w:sz w:val="22"/>
          <w:szCs w:val="22"/>
        </w:rPr>
        <w:t xml:space="preserve"> wg </w:t>
      </w:r>
      <w:r w:rsidRPr="006D3CB1">
        <w:rPr>
          <w:rFonts w:ascii="Times New Roman" w:hAnsi="Times New Roman" w:cs="Times New Roman"/>
          <w:sz w:val="22"/>
          <w:szCs w:val="22"/>
        </w:rPr>
        <w:t>faktycznego miejsca pracy i rodzaju działalności.</w:t>
      </w:r>
    </w:p>
  </w:footnote>
  <w:footnote w:id="2">
    <w:p w14:paraId="5B3D0B95" w14:textId="77777777" w:rsidR="002227FF" w:rsidRPr="006D3CB1" w:rsidRDefault="002227FF" w:rsidP="00E94413">
      <w:pPr>
        <w:pStyle w:val="Tekstprzypisudolnego"/>
        <w:jc w:val="both"/>
        <w:rPr>
          <w:rFonts w:ascii="Arial Narrow" w:hAnsi="Arial Narrow"/>
          <w:sz w:val="22"/>
          <w:szCs w:val="22"/>
        </w:rPr>
      </w:pPr>
      <w:r w:rsidRPr="006D3CB1">
        <w:rPr>
          <w:rStyle w:val="Odwoanieprzypisudolnego"/>
          <w:rFonts w:ascii="Times New Roman" w:hAnsi="Times New Roman" w:cs="Times New Roman"/>
          <w:sz w:val="22"/>
          <w:szCs w:val="22"/>
        </w:rPr>
        <w:footnoteRef/>
      </w:r>
      <w:r>
        <w:rPr>
          <w:rFonts w:ascii="Times New Roman" w:hAnsi="Times New Roman" w:cs="Times New Roman"/>
          <w:sz w:val="22"/>
          <w:szCs w:val="22"/>
        </w:rPr>
        <w:t>Bez pracujących w jedn.</w:t>
      </w:r>
      <w:r w:rsidRPr="006D3CB1">
        <w:rPr>
          <w:rFonts w:ascii="Times New Roman" w:hAnsi="Times New Roman" w:cs="Times New Roman"/>
          <w:sz w:val="22"/>
          <w:szCs w:val="22"/>
        </w:rPr>
        <w:t xml:space="preserve"> budżetowych działających w zakresie obrony narodowej i bezpieczeństwa publicznego, pracujących w gospodarstwach indywidualnych w rolnictwie</w:t>
      </w:r>
      <w:r>
        <w:rPr>
          <w:rFonts w:ascii="Times New Roman" w:hAnsi="Times New Roman" w:cs="Times New Roman"/>
          <w:sz w:val="22"/>
          <w:szCs w:val="22"/>
        </w:rPr>
        <w:t>, duchownych, pracujących w </w:t>
      </w:r>
      <w:r w:rsidRPr="006D3CB1">
        <w:rPr>
          <w:rFonts w:ascii="Times New Roman" w:hAnsi="Times New Roman" w:cs="Times New Roman"/>
          <w:sz w:val="22"/>
          <w:szCs w:val="22"/>
        </w:rPr>
        <w:t>organizacjach, funda</w:t>
      </w:r>
      <w:r>
        <w:rPr>
          <w:rFonts w:ascii="Times New Roman" w:hAnsi="Times New Roman" w:cs="Times New Roman"/>
          <w:sz w:val="22"/>
          <w:szCs w:val="22"/>
        </w:rPr>
        <w:t>cjach i związkach; bez podm. Gosp.</w:t>
      </w:r>
      <w:r w:rsidRPr="006D3CB1">
        <w:rPr>
          <w:rFonts w:ascii="Times New Roman" w:hAnsi="Times New Roman" w:cs="Times New Roman"/>
          <w:sz w:val="22"/>
          <w:szCs w:val="22"/>
        </w:rPr>
        <w:t xml:space="preserve"> o liczbie pracujących do</w:t>
      </w:r>
      <w:r>
        <w:rPr>
          <w:rFonts w:ascii="Times New Roman" w:hAnsi="Times New Roman" w:cs="Times New Roman"/>
          <w:sz w:val="22"/>
          <w:szCs w:val="22"/>
        </w:rPr>
        <w:t xml:space="preserve"> 9 osób, wg </w:t>
      </w:r>
      <w:r w:rsidRPr="006D3CB1">
        <w:rPr>
          <w:rFonts w:ascii="Times New Roman" w:hAnsi="Times New Roman" w:cs="Times New Roman"/>
          <w:sz w:val="22"/>
          <w:szCs w:val="22"/>
        </w:rPr>
        <w:t>faktycznego miejsca pracy i rodzaju działalności.</w:t>
      </w:r>
    </w:p>
  </w:footnote>
  <w:footnote w:id="3">
    <w:p w14:paraId="4FF23223" w14:textId="77777777" w:rsidR="002227FF" w:rsidRDefault="002227FF" w:rsidP="001B12DE">
      <w:pPr>
        <w:pStyle w:val="Tekstprzypisudolnego"/>
        <w:rPr>
          <w:rFonts w:ascii="Arial Narrow" w:hAnsi="Arial Narrow"/>
          <w:sz w:val="18"/>
          <w:szCs w:val="18"/>
        </w:rPr>
      </w:pPr>
      <w:r w:rsidRPr="001E110C">
        <w:rPr>
          <w:rStyle w:val="Odwoanieprzypisudolnego"/>
        </w:rPr>
        <w:footnoteRef/>
      </w:r>
      <w:r>
        <w:rPr>
          <w:rFonts w:ascii="Book Antiqua" w:hAnsi="Book Antiqua"/>
          <w:sz w:val="18"/>
          <w:szCs w:val="18"/>
        </w:rPr>
        <w:t>Stan z końca</w:t>
      </w:r>
      <w:r w:rsidRPr="00C20325">
        <w:rPr>
          <w:rFonts w:ascii="Book Antiqua" w:hAnsi="Book Antiqua"/>
          <w:sz w:val="18"/>
          <w:szCs w:val="18"/>
        </w:rPr>
        <w:t xml:space="preserve"> II półrocza 2014 r.</w:t>
      </w:r>
    </w:p>
  </w:footnote>
  <w:footnote w:id="4">
    <w:p w14:paraId="197A4ED8" w14:textId="77777777" w:rsidR="002227FF" w:rsidRPr="006D3CB1" w:rsidRDefault="002227FF">
      <w:pPr>
        <w:pStyle w:val="Tekstprzypisudolnego"/>
        <w:rPr>
          <w:rFonts w:ascii="Times New Roman" w:hAnsi="Times New Roman" w:cs="Times New Roman"/>
          <w:sz w:val="22"/>
          <w:szCs w:val="22"/>
        </w:rPr>
      </w:pPr>
      <w:r>
        <w:rPr>
          <w:rStyle w:val="Odwoanieprzypisudolnego"/>
        </w:rPr>
        <w:footnoteRef/>
      </w:r>
      <w:r>
        <w:t xml:space="preserve"> </w:t>
      </w:r>
      <w:r w:rsidRPr="006D3CB1">
        <w:rPr>
          <w:rStyle w:val="Odwoanieprzypisudolnego1"/>
          <w:rFonts w:ascii="Times New Roman" w:eastAsia="font202" w:hAnsi="Times New Roman" w:cs="Times New Roman"/>
          <w:sz w:val="22"/>
          <w:szCs w:val="22"/>
          <w:vertAlign w:val="baseline"/>
        </w:rPr>
        <w:t>Przedszkola, oddziały przedszkolne w szkołach podstawowych, zespoły wychowania przedszkolnego i punkty przedszkolne; łącznie z dziećmi przebywającymi przez cały rok szkolny w placówkach wykonujących działalność leczniczą.</w:t>
      </w:r>
    </w:p>
  </w:footnote>
  <w:footnote w:id="5">
    <w:p w14:paraId="042F7E0D" w14:textId="77777777" w:rsidR="002227FF" w:rsidRDefault="002227FF">
      <w:pPr>
        <w:pStyle w:val="Tekstprzypisudolnego"/>
      </w:pPr>
      <w:r>
        <w:rPr>
          <w:rStyle w:val="Odwoanieprzypisudolnego"/>
        </w:rPr>
        <w:footnoteRef/>
      </w:r>
      <w:r>
        <w:t xml:space="preserve"> </w:t>
      </w:r>
      <w:r w:rsidRPr="00EE1688">
        <w:rPr>
          <w:rFonts w:ascii="Times New Roman" w:eastAsia="Calibri" w:hAnsi="Times New Roman" w:cs="Times New Roman"/>
          <w:sz w:val="22"/>
          <w:szCs w:val="18"/>
        </w:rPr>
        <w:t>Bez dzieci w wieku 6 lat objętych edukacją w placówkach wychowania przedszkolnego.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9"/>
    <w:lvl w:ilvl="0">
      <w:start w:val="1"/>
      <w:numFmt w:val="decimal"/>
      <w:suff w:val="nothing"/>
      <w:lvlText w:val="%1."/>
      <w:lvlJc w:val="left"/>
      <w:pPr>
        <w:tabs>
          <w:tab w:val="num" w:pos="0"/>
        </w:tabs>
        <w:ind w:left="0" w:firstLine="0"/>
      </w:pPr>
    </w:lvl>
  </w:abstractNum>
  <w:abstractNum w:abstractNumId="1" w15:restartNumberingAfterBreak="0">
    <w:nsid w:val="00000013"/>
    <w:multiLevelType w:val="multilevel"/>
    <w:tmpl w:val="00000013"/>
    <w:name w:val="WW8Num25"/>
    <w:lvl w:ilvl="0">
      <w:start w:val="1"/>
      <w:numFmt w:val="lowerLetter"/>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 w15:restartNumberingAfterBreak="0">
    <w:nsid w:val="006E2FE4"/>
    <w:multiLevelType w:val="multilevel"/>
    <w:tmpl w:val="07D01B82"/>
    <w:lvl w:ilvl="0">
      <w:start w:val="1"/>
      <w:numFmt w:val="decimal"/>
      <w:pStyle w:val="Spistrecipoziom2"/>
      <w:lvlText w:val="%1."/>
      <w:lvlJc w:val="left"/>
      <w:pPr>
        <w:ind w:left="36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232683D"/>
    <w:multiLevelType w:val="hybridMultilevel"/>
    <w:tmpl w:val="28A461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797A9C"/>
    <w:multiLevelType w:val="hybridMultilevel"/>
    <w:tmpl w:val="FF68BBC0"/>
    <w:lvl w:ilvl="0" w:tplc="50FAF64A">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3A03A3D"/>
    <w:multiLevelType w:val="hybridMultilevel"/>
    <w:tmpl w:val="D1F64C0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93E31"/>
    <w:multiLevelType w:val="hybridMultilevel"/>
    <w:tmpl w:val="D1844D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D52D60"/>
    <w:multiLevelType w:val="hybridMultilevel"/>
    <w:tmpl w:val="3CD2B586"/>
    <w:lvl w:ilvl="0" w:tplc="389662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812CF6"/>
    <w:multiLevelType w:val="hybridMultilevel"/>
    <w:tmpl w:val="6360D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501EB7"/>
    <w:multiLevelType w:val="hybridMultilevel"/>
    <w:tmpl w:val="0018EA7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217E19"/>
    <w:multiLevelType w:val="multilevel"/>
    <w:tmpl w:val="CB947998"/>
    <w:styleLink w:val="WWNum55"/>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115E7D06"/>
    <w:multiLevelType w:val="hybridMultilevel"/>
    <w:tmpl w:val="AAA2A9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764EF0"/>
    <w:multiLevelType w:val="hybridMultilevel"/>
    <w:tmpl w:val="8B14E6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BC5CBB"/>
    <w:multiLevelType w:val="hybridMultilevel"/>
    <w:tmpl w:val="980EBB2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92C6339"/>
    <w:multiLevelType w:val="multilevel"/>
    <w:tmpl w:val="AFB41AD8"/>
    <w:styleLink w:val="WWNum2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E2A6979"/>
    <w:multiLevelType w:val="hybridMultilevel"/>
    <w:tmpl w:val="4992E532"/>
    <w:lvl w:ilvl="0" w:tplc="04150001">
      <w:start w:val="1"/>
      <w:numFmt w:val="bullet"/>
      <w:pStyle w:val="Listapunktowana3"/>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F4C544E"/>
    <w:multiLevelType w:val="hybridMultilevel"/>
    <w:tmpl w:val="E57078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E85E2D"/>
    <w:multiLevelType w:val="multilevel"/>
    <w:tmpl w:val="67C2F9AE"/>
    <w:styleLink w:val="WWNum5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15:restartNumberingAfterBreak="0">
    <w:nsid w:val="241735E5"/>
    <w:multiLevelType w:val="hybridMultilevel"/>
    <w:tmpl w:val="826E5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385EBD"/>
    <w:multiLevelType w:val="multilevel"/>
    <w:tmpl w:val="655004E0"/>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70D483D"/>
    <w:multiLevelType w:val="multilevel"/>
    <w:tmpl w:val="0B0C3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5F0509"/>
    <w:multiLevelType w:val="hybridMultilevel"/>
    <w:tmpl w:val="C2C45298"/>
    <w:lvl w:ilvl="0" w:tplc="D03E88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304F3F"/>
    <w:multiLevelType w:val="hybridMultilevel"/>
    <w:tmpl w:val="247C13E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BFA63F4"/>
    <w:multiLevelType w:val="hybridMultilevel"/>
    <w:tmpl w:val="84E248E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C1771E"/>
    <w:multiLevelType w:val="hybridMultilevel"/>
    <w:tmpl w:val="A7D417BC"/>
    <w:lvl w:ilvl="0" w:tplc="1F72BFCC">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B75BCB"/>
    <w:multiLevelType w:val="multilevel"/>
    <w:tmpl w:val="9D4E4C4C"/>
    <w:lvl w:ilvl="0">
      <w:start w:val="4"/>
      <w:numFmt w:val="decimal"/>
      <w:lvlText w:val="%1)"/>
      <w:lvlJc w:val="left"/>
      <w:pPr>
        <w:ind w:left="0" w:firstLine="0"/>
      </w:pPr>
      <w:rPr>
        <w:rFonts w:hint="default"/>
      </w:rPr>
    </w:lvl>
    <w:lvl w:ilvl="1">
      <w:start w:val="1"/>
      <w:numFmt w:val="decimal"/>
      <w:lvlText w:val="%2."/>
      <w:lvlJc w:val="left"/>
      <w:pPr>
        <w:ind w:left="0" w:firstLine="0"/>
      </w:pPr>
      <w:rPr>
        <w:rFonts w:ascii="Times New Roman" w:eastAsiaTheme="minorHAnsi" w:hAnsi="Times New Roman" w:cs="Times New Roman"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6" w15:restartNumberingAfterBreak="0">
    <w:nsid w:val="300F7DA3"/>
    <w:multiLevelType w:val="multilevel"/>
    <w:tmpl w:val="95264E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FFFFFF" w:themeColor="background1"/>
        <w:u w:val="single"/>
      </w:rPr>
    </w:lvl>
    <w:lvl w:ilvl="2">
      <w:start w:val="1"/>
      <w:numFmt w:val="decimal"/>
      <w:isLgl/>
      <w:lvlText w:val="%1.%2.%3"/>
      <w:lvlJc w:val="left"/>
      <w:pPr>
        <w:ind w:left="1080" w:hanging="720"/>
      </w:pPr>
      <w:rPr>
        <w:rFonts w:hint="default"/>
        <w:b/>
        <w:color w:val="FFFFFF" w:themeColor="background1"/>
        <w:u w:val="single"/>
      </w:rPr>
    </w:lvl>
    <w:lvl w:ilvl="3">
      <w:start w:val="1"/>
      <w:numFmt w:val="decimal"/>
      <w:isLgl/>
      <w:lvlText w:val="%1.%2.%3.%4"/>
      <w:lvlJc w:val="left"/>
      <w:pPr>
        <w:ind w:left="1080" w:hanging="720"/>
      </w:pPr>
      <w:rPr>
        <w:rFonts w:hint="default"/>
        <w:b/>
        <w:color w:val="FFFFFF" w:themeColor="background1"/>
        <w:u w:val="single"/>
      </w:rPr>
    </w:lvl>
    <w:lvl w:ilvl="4">
      <w:start w:val="1"/>
      <w:numFmt w:val="decimal"/>
      <w:isLgl/>
      <w:lvlText w:val="%1.%2.%3.%4.%5"/>
      <w:lvlJc w:val="left"/>
      <w:pPr>
        <w:ind w:left="1440" w:hanging="1080"/>
      </w:pPr>
      <w:rPr>
        <w:rFonts w:hint="default"/>
        <w:b/>
        <w:color w:val="FFFFFF" w:themeColor="background1"/>
        <w:u w:val="single"/>
      </w:rPr>
    </w:lvl>
    <w:lvl w:ilvl="5">
      <w:start w:val="1"/>
      <w:numFmt w:val="decimal"/>
      <w:isLgl/>
      <w:lvlText w:val="%1.%2.%3.%4.%5.%6"/>
      <w:lvlJc w:val="left"/>
      <w:pPr>
        <w:ind w:left="1440" w:hanging="1080"/>
      </w:pPr>
      <w:rPr>
        <w:rFonts w:hint="default"/>
        <w:b/>
        <w:color w:val="FFFFFF" w:themeColor="background1"/>
        <w:u w:val="single"/>
      </w:rPr>
    </w:lvl>
    <w:lvl w:ilvl="6">
      <w:start w:val="1"/>
      <w:numFmt w:val="decimal"/>
      <w:isLgl/>
      <w:lvlText w:val="%1.%2.%3.%4.%5.%6.%7"/>
      <w:lvlJc w:val="left"/>
      <w:pPr>
        <w:ind w:left="1800" w:hanging="1440"/>
      </w:pPr>
      <w:rPr>
        <w:rFonts w:hint="default"/>
        <w:b/>
        <w:color w:val="FFFFFF" w:themeColor="background1"/>
        <w:u w:val="single"/>
      </w:rPr>
    </w:lvl>
    <w:lvl w:ilvl="7">
      <w:start w:val="1"/>
      <w:numFmt w:val="decimal"/>
      <w:isLgl/>
      <w:lvlText w:val="%1.%2.%3.%4.%5.%6.%7.%8"/>
      <w:lvlJc w:val="left"/>
      <w:pPr>
        <w:ind w:left="1800" w:hanging="1440"/>
      </w:pPr>
      <w:rPr>
        <w:rFonts w:hint="default"/>
        <w:b/>
        <w:color w:val="FFFFFF" w:themeColor="background1"/>
        <w:u w:val="single"/>
      </w:rPr>
    </w:lvl>
    <w:lvl w:ilvl="8">
      <w:start w:val="1"/>
      <w:numFmt w:val="decimal"/>
      <w:isLgl/>
      <w:lvlText w:val="%1.%2.%3.%4.%5.%6.%7.%8.%9"/>
      <w:lvlJc w:val="left"/>
      <w:pPr>
        <w:ind w:left="1800" w:hanging="1440"/>
      </w:pPr>
      <w:rPr>
        <w:rFonts w:hint="default"/>
        <w:b/>
        <w:color w:val="FFFFFF" w:themeColor="background1"/>
        <w:u w:val="single"/>
      </w:rPr>
    </w:lvl>
  </w:abstractNum>
  <w:abstractNum w:abstractNumId="27" w15:restartNumberingAfterBreak="0">
    <w:nsid w:val="31A42B1B"/>
    <w:multiLevelType w:val="multilevel"/>
    <w:tmpl w:val="48624BF0"/>
    <w:lvl w:ilvl="0">
      <w:start w:val="1"/>
      <w:numFmt w:val="decimal"/>
      <w:lvlText w:val="%1)"/>
      <w:lvlJc w:val="left"/>
    </w:lvl>
    <w:lvl w:ilvl="1">
      <w:start w:val="1"/>
      <w:numFmt w:val="decimal"/>
      <w:lvlText w:val="%2."/>
      <w:lvlJc w:val="left"/>
      <w:rPr>
        <w:rFonts w:ascii="Times New Roman" w:eastAsiaTheme="minorHAnsi" w:hAnsi="Times New Roman"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32D37C23"/>
    <w:multiLevelType w:val="hybridMultilevel"/>
    <w:tmpl w:val="C980E502"/>
    <w:lvl w:ilvl="0" w:tplc="110EB166">
      <w:start w:val="1"/>
      <w:numFmt w:val="upperRoman"/>
      <w:pStyle w:val="Spistrecipoziom1"/>
      <w:lvlText w:val="%1."/>
      <w:lvlJc w:val="left"/>
      <w:pPr>
        <w:ind w:left="72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1B458C"/>
    <w:multiLevelType w:val="hybridMultilevel"/>
    <w:tmpl w:val="A93C071C"/>
    <w:lvl w:ilvl="0" w:tplc="77D227A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8F0C36"/>
    <w:multiLevelType w:val="hybridMultilevel"/>
    <w:tmpl w:val="3CC27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B93ECE"/>
    <w:multiLevelType w:val="hybridMultilevel"/>
    <w:tmpl w:val="41C0DA46"/>
    <w:lvl w:ilvl="0" w:tplc="B0DEDF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7D12EE"/>
    <w:multiLevelType w:val="hybridMultilevel"/>
    <w:tmpl w:val="8B6AEF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FA30A7E"/>
    <w:multiLevelType w:val="hybridMultilevel"/>
    <w:tmpl w:val="2662E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191126C"/>
    <w:multiLevelType w:val="hybridMultilevel"/>
    <w:tmpl w:val="B11C32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ED5886"/>
    <w:multiLevelType w:val="hybridMultilevel"/>
    <w:tmpl w:val="08D8A442"/>
    <w:lvl w:ilvl="0" w:tplc="E63045A8">
      <w:start w:val="1"/>
      <w:numFmt w:val="bullet"/>
      <w:lvlText w:val=""/>
      <w:lvlJc w:val="left"/>
      <w:pPr>
        <w:ind w:left="720" w:hanging="360"/>
      </w:pPr>
      <w:rPr>
        <w:rFonts w:ascii="Wingdings" w:hAnsi="Wingdings"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2A45641"/>
    <w:multiLevelType w:val="hybridMultilevel"/>
    <w:tmpl w:val="772435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B02823"/>
    <w:multiLevelType w:val="hybridMultilevel"/>
    <w:tmpl w:val="FB5212A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210582"/>
    <w:multiLevelType w:val="hybridMultilevel"/>
    <w:tmpl w:val="E870C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38A4DCE"/>
    <w:multiLevelType w:val="hybridMultilevel"/>
    <w:tmpl w:val="AF362D14"/>
    <w:lvl w:ilvl="0" w:tplc="09961F0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43A13191"/>
    <w:multiLevelType w:val="hybridMultilevel"/>
    <w:tmpl w:val="9DDC90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4313D19"/>
    <w:multiLevelType w:val="hybridMultilevel"/>
    <w:tmpl w:val="0ECADC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475DB3"/>
    <w:multiLevelType w:val="multilevel"/>
    <w:tmpl w:val="CB6A2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6476664"/>
    <w:multiLevelType w:val="hybridMultilevel"/>
    <w:tmpl w:val="C1F092B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99F1D17"/>
    <w:multiLevelType w:val="hybridMultilevel"/>
    <w:tmpl w:val="5CA23B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A1B3317"/>
    <w:multiLevelType w:val="hybridMultilevel"/>
    <w:tmpl w:val="5DD67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BD277D"/>
    <w:multiLevelType w:val="hybridMultilevel"/>
    <w:tmpl w:val="7B0CF1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D6970D7"/>
    <w:multiLevelType w:val="hybridMultilevel"/>
    <w:tmpl w:val="924CFF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181D5D"/>
    <w:multiLevelType w:val="hybridMultilevel"/>
    <w:tmpl w:val="569032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0DB1EA8"/>
    <w:multiLevelType w:val="hybridMultilevel"/>
    <w:tmpl w:val="D4B6C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737B0E"/>
    <w:multiLevelType w:val="multilevel"/>
    <w:tmpl w:val="5A26B9B4"/>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51" w15:restartNumberingAfterBreak="0">
    <w:nsid w:val="5272331B"/>
    <w:multiLevelType w:val="hybridMultilevel"/>
    <w:tmpl w:val="BE6CC82E"/>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2" w15:restartNumberingAfterBreak="0">
    <w:nsid w:val="53523F63"/>
    <w:multiLevelType w:val="hybridMultilevel"/>
    <w:tmpl w:val="CFA69526"/>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3" w15:restartNumberingAfterBreak="0">
    <w:nsid w:val="547834BC"/>
    <w:multiLevelType w:val="hybridMultilevel"/>
    <w:tmpl w:val="20780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E1039A"/>
    <w:multiLevelType w:val="hybridMultilevel"/>
    <w:tmpl w:val="9756403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8B01BE6"/>
    <w:multiLevelType w:val="hybridMultilevel"/>
    <w:tmpl w:val="28EC58E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4874CC"/>
    <w:multiLevelType w:val="hybridMultilevel"/>
    <w:tmpl w:val="1ED08C3E"/>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7" w15:restartNumberingAfterBreak="0">
    <w:nsid w:val="5DB64B04"/>
    <w:multiLevelType w:val="multilevel"/>
    <w:tmpl w:val="15D02286"/>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58" w15:restartNumberingAfterBreak="0">
    <w:nsid w:val="5E315A8C"/>
    <w:multiLevelType w:val="hybridMultilevel"/>
    <w:tmpl w:val="8348F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EE54359"/>
    <w:multiLevelType w:val="hybridMultilevel"/>
    <w:tmpl w:val="FCA264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21D2F44"/>
    <w:multiLevelType w:val="hybridMultilevel"/>
    <w:tmpl w:val="67D6F64E"/>
    <w:lvl w:ilvl="0" w:tplc="D2082C74">
      <w:start w:val="1"/>
      <w:numFmt w:val="decimal"/>
      <w:lvlText w:val="%1."/>
      <w:lvlJc w:val="left"/>
      <w:pPr>
        <w:ind w:left="720" w:hanging="360"/>
      </w:pPr>
      <w:rPr>
        <w:rFonts w:ascii="Book Antiqua" w:eastAsiaTheme="minorHAnsi" w:hAnsi="Book Antiqu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3B4242"/>
    <w:multiLevelType w:val="multilevel"/>
    <w:tmpl w:val="3C54CBD4"/>
    <w:lvl w:ilvl="0">
      <w:start w:val="2"/>
      <w:numFmt w:val="decimal"/>
      <w:lvlText w:val="%1."/>
      <w:lvlJc w:val="left"/>
      <w:pPr>
        <w:ind w:left="720" w:hanging="360"/>
      </w:pPr>
      <w:rPr>
        <w:rFonts w:hint="default"/>
      </w:rPr>
    </w:lvl>
    <w:lvl w:ilvl="1">
      <w:start w:val="1"/>
      <w:numFmt w:val="decimal"/>
      <w:pStyle w:val="Spistrecipoziom3"/>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63C6A93"/>
    <w:multiLevelType w:val="hybridMultilevel"/>
    <w:tmpl w:val="D5187E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6785246"/>
    <w:multiLevelType w:val="multilevel"/>
    <w:tmpl w:val="339426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68B713C2"/>
    <w:multiLevelType w:val="multilevel"/>
    <w:tmpl w:val="383A985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5" w15:restartNumberingAfterBreak="0">
    <w:nsid w:val="69263452"/>
    <w:multiLevelType w:val="hybridMultilevel"/>
    <w:tmpl w:val="7730D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EEC1F10"/>
    <w:multiLevelType w:val="hybridMultilevel"/>
    <w:tmpl w:val="E08291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04136C6"/>
    <w:multiLevelType w:val="hybridMultilevel"/>
    <w:tmpl w:val="18BE75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09546AD"/>
    <w:multiLevelType w:val="hybridMultilevel"/>
    <w:tmpl w:val="3B9E7B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0CE6B30"/>
    <w:multiLevelType w:val="hybridMultilevel"/>
    <w:tmpl w:val="DC4A7E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2127053"/>
    <w:multiLevelType w:val="hybridMultilevel"/>
    <w:tmpl w:val="425E72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2590447"/>
    <w:multiLevelType w:val="multilevel"/>
    <w:tmpl w:val="8E5C08D8"/>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72" w15:restartNumberingAfterBreak="0">
    <w:nsid w:val="74EA0AEE"/>
    <w:multiLevelType w:val="hybridMultilevel"/>
    <w:tmpl w:val="EDD0C998"/>
    <w:lvl w:ilvl="0" w:tplc="DEFC041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754E708F"/>
    <w:multiLevelType w:val="hybridMultilevel"/>
    <w:tmpl w:val="D3B0910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5F344B8"/>
    <w:multiLevelType w:val="hybridMultilevel"/>
    <w:tmpl w:val="626C4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CE701C9"/>
    <w:multiLevelType w:val="hybridMultilevel"/>
    <w:tmpl w:val="53404B30"/>
    <w:lvl w:ilvl="0" w:tplc="17D6E328">
      <w:start w:val="1"/>
      <w:numFmt w:val="bullet"/>
      <w:pStyle w:val="Listapunktowana"/>
      <w:lvlText w:val=""/>
      <w:lvlJc w:val="left"/>
      <w:pPr>
        <w:tabs>
          <w:tab w:val="num" w:pos="720"/>
        </w:tabs>
        <w:ind w:left="720"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7E9C6A07"/>
    <w:multiLevelType w:val="hybridMultilevel"/>
    <w:tmpl w:val="D08AD21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F7F0AC1"/>
    <w:multiLevelType w:val="hybridMultilevel"/>
    <w:tmpl w:val="A0F096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758799">
    <w:abstractNumId w:val="55"/>
  </w:num>
  <w:num w:numId="2" w16cid:durableId="650600227">
    <w:abstractNumId w:val="30"/>
  </w:num>
  <w:num w:numId="3" w16cid:durableId="280650274">
    <w:abstractNumId w:val="15"/>
  </w:num>
  <w:num w:numId="4" w16cid:durableId="891501135">
    <w:abstractNumId w:val="28"/>
  </w:num>
  <w:num w:numId="5" w16cid:durableId="2139296202">
    <w:abstractNumId w:val="61"/>
  </w:num>
  <w:num w:numId="6" w16cid:durableId="1613856716">
    <w:abstractNumId w:val="7"/>
  </w:num>
  <w:num w:numId="7" w16cid:durableId="863707619">
    <w:abstractNumId w:val="19"/>
  </w:num>
  <w:num w:numId="8" w16cid:durableId="1275405596">
    <w:abstractNumId w:val="39"/>
  </w:num>
  <w:num w:numId="9" w16cid:durableId="745346365">
    <w:abstractNumId w:val="46"/>
  </w:num>
  <w:num w:numId="10" w16cid:durableId="1041369271">
    <w:abstractNumId w:val="70"/>
  </w:num>
  <w:num w:numId="11" w16cid:durableId="1056970528">
    <w:abstractNumId w:val="73"/>
  </w:num>
  <w:num w:numId="12" w16cid:durableId="523641571">
    <w:abstractNumId w:val="45"/>
  </w:num>
  <w:num w:numId="13" w16cid:durableId="1315337160">
    <w:abstractNumId w:val="16"/>
  </w:num>
  <w:num w:numId="14" w16cid:durableId="518785835">
    <w:abstractNumId w:val="69"/>
  </w:num>
  <w:num w:numId="15" w16cid:durableId="1656454105">
    <w:abstractNumId w:val="43"/>
  </w:num>
  <w:num w:numId="16" w16cid:durableId="1424378756">
    <w:abstractNumId w:val="77"/>
  </w:num>
  <w:num w:numId="17" w16cid:durableId="407848123">
    <w:abstractNumId w:val="59"/>
  </w:num>
  <w:num w:numId="18" w16cid:durableId="2043479309">
    <w:abstractNumId w:val="76"/>
  </w:num>
  <w:num w:numId="19" w16cid:durableId="566889336">
    <w:abstractNumId w:val="38"/>
  </w:num>
  <w:num w:numId="20" w16cid:durableId="256914126">
    <w:abstractNumId w:val="27"/>
  </w:num>
  <w:num w:numId="21" w16cid:durableId="1151024557">
    <w:abstractNumId w:val="66"/>
  </w:num>
  <w:num w:numId="22" w16cid:durableId="1057244789">
    <w:abstractNumId w:val="68"/>
  </w:num>
  <w:num w:numId="23" w16cid:durableId="348214591">
    <w:abstractNumId w:val="32"/>
  </w:num>
  <w:num w:numId="24" w16cid:durableId="1059354919">
    <w:abstractNumId w:val="3"/>
  </w:num>
  <w:num w:numId="25" w16cid:durableId="2074889915">
    <w:abstractNumId w:val="67"/>
  </w:num>
  <w:num w:numId="26" w16cid:durableId="298193762">
    <w:abstractNumId w:val="58"/>
  </w:num>
  <w:num w:numId="27" w16cid:durableId="847064654">
    <w:abstractNumId w:val="60"/>
  </w:num>
  <w:num w:numId="28" w16cid:durableId="1374503755">
    <w:abstractNumId w:val="41"/>
  </w:num>
  <w:num w:numId="29" w16cid:durableId="598948475">
    <w:abstractNumId w:val="21"/>
  </w:num>
  <w:num w:numId="30" w16cid:durableId="1760562932">
    <w:abstractNumId w:val="75"/>
  </w:num>
  <w:num w:numId="31" w16cid:durableId="1056587033">
    <w:abstractNumId w:val="48"/>
  </w:num>
  <w:num w:numId="32" w16cid:durableId="552735109">
    <w:abstractNumId w:val="44"/>
  </w:num>
  <w:num w:numId="33" w16cid:durableId="197936133">
    <w:abstractNumId w:val="49"/>
  </w:num>
  <w:num w:numId="34" w16cid:durableId="768308292">
    <w:abstractNumId w:val="72"/>
  </w:num>
  <w:num w:numId="35" w16cid:durableId="1209418213">
    <w:abstractNumId w:val="56"/>
  </w:num>
  <w:num w:numId="36" w16cid:durableId="159274954">
    <w:abstractNumId w:val="52"/>
  </w:num>
  <w:num w:numId="37" w16cid:durableId="1681152216">
    <w:abstractNumId w:val="4"/>
  </w:num>
  <w:num w:numId="38" w16cid:durableId="853151707">
    <w:abstractNumId w:val="51"/>
  </w:num>
  <w:num w:numId="39" w16cid:durableId="978072082">
    <w:abstractNumId w:val="54"/>
  </w:num>
  <w:num w:numId="40" w16cid:durableId="1553999813">
    <w:abstractNumId w:val="37"/>
  </w:num>
  <w:num w:numId="41" w16cid:durableId="2074497213">
    <w:abstractNumId w:val="62"/>
  </w:num>
  <w:num w:numId="42" w16cid:durableId="1622496441">
    <w:abstractNumId w:val="40"/>
  </w:num>
  <w:num w:numId="43" w16cid:durableId="773786192">
    <w:abstractNumId w:val="36"/>
  </w:num>
  <w:num w:numId="44" w16cid:durableId="1950890507">
    <w:abstractNumId w:val="35"/>
  </w:num>
  <w:num w:numId="45" w16cid:durableId="1173227111">
    <w:abstractNumId w:val="23"/>
  </w:num>
  <w:num w:numId="46" w16cid:durableId="1529760521">
    <w:abstractNumId w:val="65"/>
  </w:num>
  <w:num w:numId="47" w16cid:durableId="866600526">
    <w:abstractNumId w:val="5"/>
  </w:num>
  <w:num w:numId="48" w16cid:durableId="273557432">
    <w:abstractNumId w:val="26"/>
  </w:num>
  <w:num w:numId="49" w16cid:durableId="994992930">
    <w:abstractNumId w:val="11"/>
  </w:num>
  <w:num w:numId="50" w16cid:durableId="1346715060">
    <w:abstractNumId w:val="9"/>
  </w:num>
  <w:num w:numId="51" w16cid:durableId="1441492707">
    <w:abstractNumId w:val="12"/>
  </w:num>
  <w:num w:numId="52" w16cid:durableId="156921642">
    <w:abstractNumId w:val="31"/>
  </w:num>
  <w:num w:numId="53" w16cid:durableId="193931002">
    <w:abstractNumId w:val="34"/>
  </w:num>
  <w:num w:numId="54" w16cid:durableId="472870515">
    <w:abstractNumId w:val="47"/>
  </w:num>
  <w:num w:numId="55" w16cid:durableId="428087268">
    <w:abstractNumId w:val="22"/>
  </w:num>
  <w:num w:numId="56" w16cid:durableId="2031180605">
    <w:abstractNumId w:val="13"/>
  </w:num>
  <w:num w:numId="57" w16cid:durableId="263198664">
    <w:abstractNumId w:val="53"/>
  </w:num>
  <w:num w:numId="58" w16cid:durableId="558588324">
    <w:abstractNumId w:val="29"/>
  </w:num>
  <w:num w:numId="59" w16cid:durableId="610166611">
    <w:abstractNumId w:val="33"/>
  </w:num>
  <w:num w:numId="60" w16cid:durableId="472021981">
    <w:abstractNumId w:val="18"/>
  </w:num>
  <w:num w:numId="61" w16cid:durableId="276300228">
    <w:abstractNumId w:val="74"/>
  </w:num>
  <w:num w:numId="62" w16cid:durableId="1909539410">
    <w:abstractNumId w:val="6"/>
  </w:num>
  <w:num w:numId="63" w16cid:durableId="1893542293">
    <w:abstractNumId w:val="25"/>
  </w:num>
  <w:num w:numId="64" w16cid:durableId="813646481">
    <w:abstractNumId w:val="8"/>
  </w:num>
  <w:num w:numId="65" w16cid:durableId="413432320">
    <w:abstractNumId w:val="20"/>
  </w:num>
  <w:num w:numId="66" w16cid:durableId="726148164">
    <w:abstractNumId w:val="71"/>
  </w:num>
  <w:num w:numId="67" w16cid:durableId="379090571">
    <w:abstractNumId w:val="50"/>
  </w:num>
  <w:num w:numId="68" w16cid:durableId="1373115064">
    <w:abstractNumId w:val="57"/>
  </w:num>
  <w:num w:numId="69" w16cid:durableId="1355115188">
    <w:abstractNumId w:val="42"/>
  </w:num>
  <w:num w:numId="70" w16cid:durableId="309796117">
    <w:abstractNumId w:val="64"/>
  </w:num>
  <w:num w:numId="71" w16cid:durableId="851846032">
    <w:abstractNumId w:val="63"/>
  </w:num>
  <w:num w:numId="72" w16cid:durableId="1858958366">
    <w:abstractNumId w:val="24"/>
  </w:num>
  <w:num w:numId="73" w16cid:durableId="581183055">
    <w:abstractNumId w:val="2"/>
  </w:num>
  <w:num w:numId="74" w16cid:durableId="85346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92121685">
    <w:abstractNumId w:val="10"/>
  </w:num>
  <w:num w:numId="76" w16cid:durableId="324625125">
    <w:abstractNumId w:val="17"/>
  </w:num>
  <w:num w:numId="77" w16cid:durableId="74473507">
    <w:abstractNumId w:val="17"/>
  </w:num>
  <w:num w:numId="78" w16cid:durableId="297615409">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91"/>
    <w:rsid w:val="00000A87"/>
    <w:rsid w:val="000011BF"/>
    <w:rsid w:val="000031F4"/>
    <w:rsid w:val="00004EE0"/>
    <w:rsid w:val="00005863"/>
    <w:rsid w:val="00006471"/>
    <w:rsid w:val="000076C8"/>
    <w:rsid w:val="00007B84"/>
    <w:rsid w:val="000116C5"/>
    <w:rsid w:val="00011EBC"/>
    <w:rsid w:val="000121C0"/>
    <w:rsid w:val="00012894"/>
    <w:rsid w:val="00012AF0"/>
    <w:rsid w:val="000131BB"/>
    <w:rsid w:val="0001354A"/>
    <w:rsid w:val="000135EC"/>
    <w:rsid w:val="0001384C"/>
    <w:rsid w:val="000139F9"/>
    <w:rsid w:val="00014A7F"/>
    <w:rsid w:val="00014ED4"/>
    <w:rsid w:val="00015638"/>
    <w:rsid w:val="0001570B"/>
    <w:rsid w:val="00016271"/>
    <w:rsid w:val="000162E3"/>
    <w:rsid w:val="00016354"/>
    <w:rsid w:val="00016381"/>
    <w:rsid w:val="00016EAA"/>
    <w:rsid w:val="00020A08"/>
    <w:rsid w:val="00021405"/>
    <w:rsid w:val="00021507"/>
    <w:rsid w:val="00021EBA"/>
    <w:rsid w:val="0002348D"/>
    <w:rsid w:val="000242A9"/>
    <w:rsid w:val="00025CB4"/>
    <w:rsid w:val="00025CCB"/>
    <w:rsid w:val="0002612C"/>
    <w:rsid w:val="00026321"/>
    <w:rsid w:val="0003194E"/>
    <w:rsid w:val="00032050"/>
    <w:rsid w:val="00032776"/>
    <w:rsid w:val="00033494"/>
    <w:rsid w:val="00035563"/>
    <w:rsid w:val="000356BE"/>
    <w:rsid w:val="00035F75"/>
    <w:rsid w:val="00036FFD"/>
    <w:rsid w:val="000371E2"/>
    <w:rsid w:val="00037267"/>
    <w:rsid w:val="00040558"/>
    <w:rsid w:val="000407BA"/>
    <w:rsid w:val="00040F43"/>
    <w:rsid w:val="00041776"/>
    <w:rsid w:val="00042110"/>
    <w:rsid w:val="000426C3"/>
    <w:rsid w:val="00042A34"/>
    <w:rsid w:val="00042C3D"/>
    <w:rsid w:val="000435C6"/>
    <w:rsid w:val="000440C7"/>
    <w:rsid w:val="00044691"/>
    <w:rsid w:val="00044727"/>
    <w:rsid w:val="000447AA"/>
    <w:rsid w:val="0004485F"/>
    <w:rsid w:val="0004523B"/>
    <w:rsid w:val="00045646"/>
    <w:rsid w:val="00045B53"/>
    <w:rsid w:val="00045F1D"/>
    <w:rsid w:val="00046876"/>
    <w:rsid w:val="00047A75"/>
    <w:rsid w:val="00047CB2"/>
    <w:rsid w:val="00050C2E"/>
    <w:rsid w:val="00052196"/>
    <w:rsid w:val="0005266B"/>
    <w:rsid w:val="0005284A"/>
    <w:rsid w:val="00053B3A"/>
    <w:rsid w:val="000542D8"/>
    <w:rsid w:val="00054E6E"/>
    <w:rsid w:val="000550A7"/>
    <w:rsid w:val="000556A5"/>
    <w:rsid w:val="000559A2"/>
    <w:rsid w:val="00056F51"/>
    <w:rsid w:val="00057A76"/>
    <w:rsid w:val="000607A7"/>
    <w:rsid w:val="0006102D"/>
    <w:rsid w:val="00062794"/>
    <w:rsid w:val="00062923"/>
    <w:rsid w:val="00063C43"/>
    <w:rsid w:val="000640D2"/>
    <w:rsid w:val="000645A1"/>
    <w:rsid w:val="0006505E"/>
    <w:rsid w:val="0006514F"/>
    <w:rsid w:val="00066589"/>
    <w:rsid w:val="000667B1"/>
    <w:rsid w:val="00067BD6"/>
    <w:rsid w:val="000712BA"/>
    <w:rsid w:val="0007173D"/>
    <w:rsid w:val="000721B0"/>
    <w:rsid w:val="00073E3D"/>
    <w:rsid w:val="00074E5C"/>
    <w:rsid w:val="000755CE"/>
    <w:rsid w:val="000756B0"/>
    <w:rsid w:val="00076E9A"/>
    <w:rsid w:val="00077016"/>
    <w:rsid w:val="00077609"/>
    <w:rsid w:val="00077FFD"/>
    <w:rsid w:val="00080179"/>
    <w:rsid w:val="0008034B"/>
    <w:rsid w:val="00080658"/>
    <w:rsid w:val="00080AB6"/>
    <w:rsid w:val="000816A4"/>
    <w:rsid w:val="000824D2"/>
    <w:rsid w:val="00082D7C"/>
    <w:rsid w:val="00082F95"/>
    <w:rsid w:val="000837CB"/>
    <w:rsid w:val="000848FE"/>
    <w:rsid w:val="00084D2E"/>
    <w:rsid w:val="000854BD"/>
    <w:rsid w:val="00085F8F"/>
    <w:rsid w:val="000868BF"/>
    <w:rsid w:val="00086C52"/>
    <w:rsid w:val="00086D28"/>
    <w:rsid w:val="00086EAD"/>
    <w:rsid w:val="0008753B"/>
    <w:rsid w:val="00090428"/>
    <w:rsid w:val="00090772"/>
    <w:rsid w:val="00091092"/>
    <w:rsid w:val="0009157B"/>
    <w:rsid w:val="00091825"/>
    <w:rsid w:val="0009247E"/>
    <w:rsid w:val="0009331F"/>
    <w:rsid w:val="00093E29"/>
    <w:rsid w:val="000947A0"/>
    <w:rsid w:val="00094C6F"/>
    <w:rsid w:val="0009637B"/>
    <w:rsid w:val="0009677D"/>
    <w:rsid w:val="0009698B"/>
    <w:rsid w:val="0009704A"/>
    <w:rsid w:val="000975FD"/>
    <w:rsid w:val="000A0261"/>
    <w:rsid w:val="000A045D"/>
    <w:rsid w:val="000A08A5"/>
    <w:rsid w:val="000A098C"/>
    <w:rsid w:val="000A208F"/>
    <w:rsid w:val="000A241B"/>
    <w:rsid w:val="000A2D3B"/>
    <w:rsid w:val="000A389D"/>
    <w:rsid w:val="000A3938"/>
    <w:rsid w:val="000A3EBC"/>
    <w:rsid w:val="000A3FB3"/>
    <w:rsid w:val="000A408A"/>
    <w:rsid w:val="000A57D6"/>
    <w:rsid w:val="000A5FC2"/>
    <w:rsid w:val="000A638F"/>
    <w:rsid w:val="000A66C4"/>
    <w:rsid w:val="000A6822"/>
    <w:rsid w:val="000A7C14"/>
    <w:rsid w:val="000B0357"/>
    <w:rsid w:val="000B0A7A"/>
    <w:rsid w:val="000B15C2"/>
    <w:rsid w:val="000B20A6"/>
    <w:rsid w:val="000B2E7E"/>
    <w:rsid w:val="000B37CC"/>
    <w:rsid w:val="000B4366"/>
    <w:rsid w:val="000B43D9"/>
    <w:rsid w:val="000B5376"/>
    <w:rsid w:val="000B546C"/>
    <w:rsid w:val="000B62AE"/>
    <w:rsid w:val="000B6635"/>
    <w:rsid w:val="000B7375"/>
    <w:rsid w:val="000C0B33"/>
    <w:rsid w:val="000C0B9F"/>
    <w:rsid w:val="000C0BA3"/>
    <w:rsid w:val="000C176C"/>
    <w:rsid w:val="000C1F3A"/>
    <w:rsid w:val="000C35E1"/>
    <w:rsid w:val="000C3C1F"/>
    <w:rsid w:val="000C4383"/>
    <w:rsid w:val="000C467A"/>
    <w:rsid w:val="000C4B62"/>
    <w:rsid w:val="000C6120"/>
    <w:rsid w:val="000C63E1"/>
    <w:rsid w:val="000C69B4"/>
    <w:rsid w:val="000C6F23"/>
    <w:rsid w:val="000C79B3"/>
    <w:rsid w:val="000D03A6"/>
    <w:rsid w:val="000D0635"/>
    <w:rsid w:val="000D225E"/>
    <w:rsid w:val="000D2493"/>
    <w:rsid w:val="000D35F0"/>
    <w:rsid w:val="000D3660"/>
    <w:rsid w:val="000D3D28"/>
    <w:rsid w:val="000D3D4F"/>
    <w:rsid w:val="000D3E2C"/>
    <w:rsid w:val="000D43EE"/>
    <w:rsid w:val="000D4AF1"/>
    <w:rsid w:val="000D5281"/>
    <w:rsid w:val="000D62C2"/>
    <w:rsid w:val="000D6300"/>
    <w:rsid w:val="000D6BB1"/>
    <w:rsid w:val="000D7D63"/>
    <w:rsid w:val="000E02A1"/>
    <w:rsid w:val="000E0CCC"/>
    <w:rsid w:val="000E1435"/>
    <w:rsid w:val="000E2F16"/>
    <w:rsid w:val="000E3464"/>
    <w:rsid w:val="000E4EFD"/>
    <w:rsid w:val="000E5BC2"/>
    <w:rsid w:val="000F2018"/>
    <w:rsid w:val="000F4450"/>
    <w:rsid w:val="000F44E0"/>
    <w:rsid w:val="000F4A02"/>
    <w:rsid w:val="00100114"/>
    <w:rsid w:val="00100235"/>
    <w:rsid w:val="00100ED2"/>
    <w:rsid w:val="0010138B"/>
    <w:rsid w:val="00101EC8"/>
    <w:rsid w:val="00102746"/>
    <w:rsid w:val="00104223"/>
    <w:rsid w:val="00104B32"/>
    <w:rsid w:val="00104B84"/>
    <w:rsid w:val="00106016"/>
    <w:rsid w:val="001073F1"/>
    <w:rsid w:val="00111398"/>
    <w:rsid w:val="0011198B"/>
    <w:rsid w:val="00112809"/>
    <w:rsid w:val="00113A7D"/>
    <w:rsid w:val="001147E5"/>
    <w:rsid w:val="00114B54"/>
    <w:rsid w:val="00114D2B"/>
    <w:rsid w:val="00116342"/>
    <w:rsid w:val="00117668"/>
    <w:rsid w:val="001178E6"/>
    <w:rsid w:val="00117E7A"/>
    <w:rsid w:val="00117F4A"/>
    <w:rsid w:val="001205DD"/>
    <w:rsid w:val="00122026"/>
    <w:rsid w:val="001220E5"/>
    <w:rsid w:val="001223BB"/>
    <w:rsid w:val="0012299A"/>
    <w:rsid w:val="00124597"/>
    <w:rsid w:val="001247AA"/>
    <w:rsid w:val="00124CA0"/>
    <w:rsid w:val="00125C97"/>
    <w:rsid w:val="00126038"/>
    <w:rsid w:val="00126328"/>
    <w:rsid w:val="00126D2B"/>
    <w:rsid w:val="00127C7C"/>
    <w:rsid w:val="00130C17"/>
    <w:rsid w:val="00130DEE"/>
    <w:rsid w:val="001319D0"/>
    <w:rsid w:val="00132E3B"/>
    <w:rsid w:val="00132F40"/>
    <w:rsid w:val="001330B8"/>
    <w:rsid w:val="00133299"/>
    <w:rsid w:val="0013330B"/>
    <w:rsid w:val="0013416A"/>
    <w:rsid w:val="00135991"/>
    <w:rsid w:val="0013608F"/>
    <w:rsid w:val="00136481"/>
    <w:rsid w:val="00136A03"/>
    <w:rsid w:val="00137339"/>
    <w:rsid w:val="00137621"/>
    <w:rsid w:val="00140AB6"/>
    <w:rsid w:val="00140EC3"/>
    <w:rsid w:val="0014216A"/>
    <w:rsid w:val="001422A9"/>
    <w:rsid w:val="001443FF"/>
    <w:rsid w:val="00144779"/>
    <w:rsid w:val="001450FF"/>
    <w:rsid w:val="001458A1"/>
    <w:rsid w:val="00146975"/>
    <w:rsid w:val="00147199"/>
    <w:rsid w:val="00147E03"/>
    <w:rsid w:val="00147F61"/>
    <w:rsid w:val="001530DD"/>
    <w:rsid w:val="001551A0"/>
    <w:rsid w:val="0015603D"/>
    <w:rsid w:val="00156C32"/>
    <w:rsid w:val="00160C8A"/>
    <w:rsid w:val="0016181E"/>
    <w:rsid w:val="001621CF"/>
    <w:rsid w:val="001621E5"/>
    <w:rsid w:val="00163B99"/>
    <w:rsid w:val="001648BC"/>
    <w:rsid w:val="001649C7"/>
    <w:rsid w:val="00165F3A"/>
    <w:rsid w:val="001663FA"/>
    <w:rsid w:val="001666EF"/>
    <w:rsid w:val="00166D1A"/>
    <w:rsid w:val="00166D48"/>
    <w:rsid w:val="00166EF0"/>
    <w:rsid w:val="00167DB9"/>
    <w:rsid w:val="001709CD"/>
    <w:rsid w:val="00171322"/>
    <w:rsid w:val="00172085"/>
    <w:rsid w:val="0017233C"/>
    <w:rsid w:val="00172682"/>
    <w:rsid w:val="00172689"/>
    <w:rsid w:val="0017274B"/>
    <w:rsid w:val="001737EE"/>
    <w:rsid w:val="001744F9"/>
    <w:rsid w:val="001748C6"/>
    <w:rsid w:val="00174FE0"/>
    <w:rsid w:val="00175036"/>
    <w:rsid w:val="00175A03"/>
    <w:rsid w:val="00175D21"/>
    <w:rsid w:val="00176E13"/>
    <w:rsid w:val="0017724A"/>
    <w:rsid w:val="001805B4"/>
    <w:rsid w:val="00180E3C"/>
    <w:rsid w:val="00182541"/>
    <w:rsid w:val="00182D6E"/>
    <w:rsid w:val="001832E0"/>
    <w:rsid w:val="00183730"/>
    <w:rsid w:val="00184131"/>
    <w:rsid w:val="0018485A"/>
    <w:rsid w:val="00184FA7"/>
    <w:rsid w:val="001854B0"/>
    <w:rsid w:val="0018560E"/>
    <w:rsid w:val="00185A08"/>
    <w:rsid w:val="00185CF6"/>
    <w:rsid w:val="00186348"/>
    <w:rsid w:val="001863C8"/>
    <w:rsid w:val="00186861"/>
    <w:rsid w:val="00186ACD"/>
    <w:rsid w:val="0018724F"/>
    <w:rsid w:val="00187B72"/>
    <w:rsid w:val="00190202"/>
    <w:rsid w:val="00190B30"/>
    <w:rsid w:val="001910AF"/>
    <w:rsid w:val="00192518"/>
    <w:rsid w:val="00193194"/>
    <w:rsid w:val="00194BD0"/>
    <w:rsid w:val="00194E1A"/>
    <w:rsid w:val="001952A2"/>
    <w:rsid w:val="00195A39"/>
    <w:rsid w:val="00195F45"/>
    <w:rsid w:val="00196223"/>
    <w:rsid w:val="00196362"/>
    <w:rsid w:val="0019638C"/>
    <w:rsid w:val="001A089C"/>
    <w:rsid w:val="001A1E25"/>
    <w:rsid w:val="001A20F9"/>
    <w:rsid w:val="001A3F41"/>
    <w:rsid w:val="001A4454"/>
    <w:rsid w:val="001A4783"/>
    <w:rsid w:val="001A4F49"/>
    <w:rsid w:val="001A687A"/>
    <w:rsid w:val="001B12DE"/>
    <w:rsid w:val="001B1380"/>
    <w:rsid w:val="001B141E"/>
    <w:rsid w:val="001B2C17"/>
    <w:rsid w:val="001B2C2E"/>
    <w:rsid w:val="001B2C98"/>
    <w:rsid w:val="001B3BAB"/>
    <w:rsid w:val="001B3D2C"/>
    <w:rsid w:val="001B44D8"/>
    <w:rsid w:val="001B4800"/>
    <w:rsid w:val="001B512F"/>
    <w:rsid w:val="001B5ED6"/>
    <w:rsid w:val="001B7E38"/>
    <w:rsid w:val="001C05E5"/>
    <w:rsid w:val="001C0BF3"/>
    <w:rsid w:val="001C1829"/>
    <w:rsid w:val="001C5B3C"/>
    <w:rsid w:val="001C6441"/>
    <w:rsid w:val="001C6EFE"/>
    <w:rsid w:val="001C7305"/>
    <w:rsid w:val="001C7B97"/>
    <w:rsid w:val="001D0121"/>
    <w:rsid w:val="001D1BB2"/>
    <w:rsid w:val="001D3A58"/>
    <w:rsid w:val="001D3FF5"/>
    <w:rsid w:val="001D4AE8"/>
    <w:rsid w:val="001D6D68"/>
    <w:rsid w:val="001D6F46"/>
    <w:rsid w:val="001D78A1"/>
    <w:rsid w:val="001D7FEF"/>
    <w:rsid w:val="001E0D79"/>
    <w:rsid w:val="001E3F1B"/>
    <w:rsid w:val="001E4827"/>
    <w:rsid w:val="001E53D7"/>
    <w:rsid w:val="001E5413"/>
    <w:rsid w:val="001E7380"/>
    <w:rsid w:val="001E789F"/>
    <w:rsid w:val="001F0E9C"/>
    <w:rsid w:val="001F0F5F"/>
    <w:rsid w:val="001F0FB6"/>
    <w:rsid w:val="001F11DE"/>
    <w:rsid w:val="001F1485"/>
    <w:rsid w:val="001F163A"/>
    <w:rsid w:val="001F2E96"/>
    <w:rsid w:val="001F35A2"/>
    <w:rsid w:val="001F3A16"/>
    <w:rsid w:val="001F43E7"/>
    <w:rsid w:val="001F43F8"/>
    <w:rsid w:val="001F5A11"/>
    <w:rsid w:val="001F5D91"/>
    <w:rsid w:val="001F7C34"/>
    <w:rsid w:val="0020006C"/>
    <w:rsid w:val="00200CB4"/>
    <w:rsid w:val="00201838"/>
    <w:rsid w:val="00201B15"/>
    <w:rsid w:val="00201FBE"/>
    <w:rsid w:val="00202B00"/>
    <w:rsid w:val="002037F1"/>
    <w:rsid w:val="00203D1F"/>
    <w:rsid w:val="00204B3D"/>
    <w:rsid w:val="00204F18"/>
    <w:rsid w:val="00205585"/>
    <w:rsid w:val="002059B4"/>
    <w:rsid w:val="00207997"/>
    <w:rsid w:val="00210572"/>
    <w:rsid w:val="0021074C"/>
    <w:rsid w:val="00210FF1"/>
    <w:rsid w:val="002116C8"/>
    <w:rsid w:val="002116D8"/>
    <w:rsid w:val="002117A9"/>
    <w:rsid w:val="002121A6"/>
    <w:rsid w:val="00212406"/>
    <w:rsid w:val="00213EE8"/>
    <w:rsid w:val="0021431D"/>
    <w:rsid w:val="0021447D"/>
    <w:rsid w:val="00215341"/>
    <w:rsid w:val="00215BC4"/>
    <w:rsid w:val="00216805"/>
    <w:rsid w:val="00216B8F"/>
    <w:rsid w:val="00217C70"/>
    <w:rsid w:val="00220928"/>
    <w:rsid w:val="00220953"/>
    <w:rsid w:val="00221C54"/>
    <w:rsid w:val="00221D0E"/>
    <w:rsid w:val="002227FF"/>
    <w:rsid w:val="00222930"/>
    <w:rsid w:val="0022404E"/>
    <w:rsid w:val="00224316"/>
    <w:rsid w:val="0022476A"/>
    <w:rsid w:val="002253BF"/>
    <w:rsid w:val="00225620"/>
    <w:rsid w:val="0022589D"/>
    <w:rsid w:val="00225F84"/>
    <w:rsid w:val="002277A7"/>
    <w:rsid w:val="00227996"/>
    <w:rsid w:val="00227EE3"/>
    <w:rsid w:val="00230400"/>
    <w:rsid w:val="00230B14"/>
    <w:rsid w:val="0023212E"/>
    <w:rsid w:val="002323EE"/>
    <w:rsid w:val="00232628"/>
    <w:rsid w:val="00233A5D"/>
    <w:rsid w:val="00233CD8"/>
    <w:rsid w:val="00234C3C"/>
    <w:rsid w:val="00235C9A"/>
    <w:rsid w:val="0023646F"/>
    <w:rsid w:val="0024096F"/>
    <w:rsid w:val="00242CD5"/>
    <w:rsid w:val="0024377A"/>
    <w:rsid w:val="002445FC"/>
    <w:rsid w:val="00244693"/>
    <w:rsid w:val="00244729"/>
    <w:rsid w:val="00247BC7"/>
    <w:rsid w:val="00247BF1"/>
    <w:rsid w:val="00250F19"/>
    <w:rsid w:val="002529D2"/>
    <w:rsid w:val="0025326C"/>
    <w:rsid w:val="002532EF"/>
    <w:rsid w:val="00253490"/>
    <w:rsid w:val="00253BFD"/>
    <w:rsid w:val="0025409A"/>
    <w:rsid w:val="002541CC"/>
    <w:rsid w:val="00254FFD"/>
    <w:rsid w:val="00255C15"/>
    <w:rsid w:val="002560F8"/>
    <w:rsid w:val="00256853"/>
    <w:rsid w:val="00257705"/>
    <w:rsid w:val="00260AB4"/>
    <w:rsid w:val="002610B4"/>
    <w:rsid w:val="002611A3"/>
    <w:rsid w:val="002614BC"/>
    <w:rsid w:val="00261A9C"/>
    <w:rsid w:val="00261B26"/>
    <w:rsid w:val="00262172"/>
    <w:rsid w:val="002627F8"/>
    <w:rsid w:val="00262D14"/>
    <w:rsid w:val="00262DB4"/>
    <w:rsid w:val="002635AB"/>
    <w:rsid w:val="00263E9D"/>
    <w:rsid w:val="00263EC6"/>
    <w:rsid w:val="00263EDC"/>
    <w:rsid w:val="002640D5"/>
    <w:rsid w:val="0026490F"/>
    <w:rsid w:val="002656BE"/>
    <w:rsid w:val="00265A44"/>
    <w:rsid w:val="00266916"/>
    <w:rsid w:val="002715C5"/>
    <w:rsid w:val="002715D4"/>
    <w:rsid w:val="00271C56"/>
    <w:rsid w:val="00272336"/>
    <w:rsid w:val="0027277B"/>
    <w:rsid w:val="002729BB"/>
    <w:rsid w:val="00272C10"/>
    <w:rsid w:val="00272E52"/>
    <w:rsid w:val="00272EC7"/>
    <w:rsid w:val="00274E02"/>
    <w:rsid w:val="002751FC"/>
    <w:rsid w:val="002763AA"/>
    <w:rsid w:val="00277FD9"/>
    <w:rsid w:val="00280028"/>
    <w:rsid w:val="00280959"/>
    <w:rsid w:val="00280AFE"/>
    <w:rsid w:val="002811BD"/>
    <w:rsid w:val="00281378"/>
    <w:rsid w:val="00281C9D"/>
    <w:rsid w:val="00281E40"/>
    <w:rsid w:val="002826C7"/>
    <w:rsid w:val="00282A24"/>
    <w:rsid w:val="00284E63"/>
    <w:rsid w:val="002853BF"/>
    <w:rsid w:val="00285A33"/>
    <w:rsid w:val="0028675A"/>
    <w:rsid w:val="00287411"/>
    <w:rsid w:val="0029037F"/>
    <w:rsid w:val="00290B9D"/>
    <w:rsid w:val="0029181C"/>
    <w:rsid w:val="002922C5"/>
    <w:rsid w:val="00292368"/>
    <w:rsid w:val="002923C8"/>
    <w:rsid w:val="0029299B"/>
    <w:rsid w:val="00293F1F"/>
    <w:rsid w:val="00297E88"/>
    <w:rsid w:val="002A0188"/>
    <w:rsid w:val="002A08FA"/>
    <w:rsid w:val="002A0E52"/>
    <w:rsid w:val="002A1853"/>
    <w:rsid w:val="002A2836"/>
    <w:rsid w:val="002A2FF0"/>
    <w:rsid w:val="002A31FC"/>
    <w:rsid w:val="002A37CA"/>
    <w:rsid w:val="002A418A"/>
    <w:rsid w:val="002A444D"/>
    <w:rsid w:val="002A54B1"/>
    <w:rsid w:val="002A5DFE"/>
    <w:rsid w:val="002A7FA1"/>
    <w:rsid w:val="002B16D1"/>
    <w:rsid w:val="002B2DD6"/>
    <w:rsid w:val="002B3F4C"/>
    <w:rsid w:val="002B50C8"/>
    <w:rsid w:val="002B5C3E"/>
    <w:rsid w:val="002B764F"/>
    <w:rsid w:val="002B7B53"/>
    <w:rsid w:val="002C0765"/>
    <w:rsid w:val="002C0D68"/>
    <w:rsid w:val="002C14D8"/>
    <w:rsid w:val="002C2F81"/>
    <w:rsid w:val="002C2F8F"/>
    <w:rsid w:val="002C3595"/>
    <w:rsid w:val="002C3868"/>
    <w:rsid w:val="002C390E"/>
    <w:rsid w:val="002C5491"/>
    <w:rsid w:val="002C6A57"/>
    <w:rsid w:val="002C7922"/>
    <w:rsid w:val="002D007A"/>
    <w:rsid w:val="002D014E"/>
    <w:rsid w:val="002D13EC"/>
    <w:rsid w:val="002D19AD"/>
    <w:rsid w:val="002D2F2B"/>
    <w:rsid w:val="002D3188"/>
    <w:rsid w:val="002D4CCD"/>
    <w:rsid w:val="002D5839"/>
    <w:rsid w:val="002D5916"/>
    <w:rsid w:val="002D5A8D"/>
    <w:rsid w:val="002D5B66"/>
    <w:rsid w:val="002D5D6A"/>
    <w:rsid w:val="002D6315"/>
    <w:rsid w:val="002D669F"/>
    <w:rsid w:val="002D755A"/>
    <w:rsid w:val="002D7711"/>
    <w:rsid w:val="002E0914"/>
    <w:rsid w:val="002E0A85"/>
    <w:rsid w:val="002E0CD7"/>
    <w:rsid w:val="002E2626"/>
    <w:rsid w:val="002E51ED"/>
    <w:rsid w:val="002E537F"/>
    <w:rsid w:val="002E5AFD"/>
    <w:rsid w:val="002E646B"/>
    <w:rsid w:val="002E7578"/>
    <w:rsid w:val="002E7EE8"/>
    <w:rsid w:val="002F033B"/>
    <w:rsid w:val="002F051B"/>
    <w:rsid w:val="002F14BB"/>
    <w:rsid w:val="002F1C85"/>
    <w:rsid w:val="002F2310"/>
    <w:rsid w:val="002F303B"/>
    <w:rsid w:val="002F368A"/>
    <w:rsid w:val="002F3FB5"/>
    <w:rsid w:val="002F41BD"/>
    <w:rsid w:val="002F44CA"/>
    <w:rsid w:val="002F4554"/>
    <w:rsid w:val="002F5CCC"/>
    <w:rsid w:val="002F6816"/>
    <w:rsid w:val="002F7FB2"/>
    <w:rsid w:val="0030026D"/>
    <w:rsid w:val="00300AAA"/>
    <w:rsid w:val="003011E1"/>
    <w:rsid w:val="0030135E"/>
    <w:rsid w:val="003025A3"/>
    <w:rsid w:val="00302EC8"/>
    <w:rsid w:val="003059A9"/>
    <w:rsid w:val="00305FFC"/>
    <w:rsid w:val="003068D1"/>
    <w:rsid w:val="00306918"/>
    <w:rsid w:val="00307C92"/>
    <w:rsid w:val="003102E8"/>
    <w:rsid w:val="00310412"/>
    <w:rsid w:val="003120D2"/>
    <w:rsid w:val="00312230"/>
    <w:rsid w:val="00313B6F"/>
    <w:rsid w:val="003146BC"/>
    <w:rsid w:val="003159D7"/>
    <w:rsid w:val="00315CC7"/>
    <w:rsid w:val="0031682E"/>
    <w:rsid w:val="00316F0F"/>
    <w:rsid w:val="003200A4"/>
    <w:rsid w:val="00320BF0"/>
    <w:rsid w:val="00321029"/>
    <w:rsid w:val="00323F09"/>
    <w:rsid w:val="0032534E"/>
    <w:rsid w:val="00326FF3"/>
    <w:rsid w:val="003278B2"/>
    <w:rsid w:val="00327ABF"/>
    <w:rsid w:val="00327D57"/>
    <w:rsid w:val="0033025F"/>
    <w:rsid w:val="00330CE0"/>
    <w:rsid w:val="00330F3E"/>
    <w:rsid w:val="0033143B"/>
    <w:rsid w:val="00331D34"/>
    <w:rsid w:val="0033276A"/>
    <w:rsid w:val="003328B4"/>
    <w:rsid w:val="00332EAB"/>
    <w:rsid w:val="0033396C"/>
    <w:rsid w:val="00333A2F"/>
    <w:rsid w:val="003350F6"/>
    <w:rsid w:val="003357EE"/>
    <w:rsid w:val="003359C0"/>
    <w:rsid w:val="0033612E"/>
    <w:rsid w:val="00336DA6"/>
    <w:rsid w:val="00337C72"/>
    <w:rsid w:val="003400BB"/>
    <w:rsid w:val="00340174"/>
    <w:rsid w:val="00340456"/>
    <w:rsid w:val="003406DF"/>
    <w:rsid w:val="00340E3E"/>
    <w:rsid w:val="0034268B"/>
    <w:rsid w:val="00342A62"/>
    <w:rsid w:val="00342C60"/>
    <w:rsid w:val="003438A2"/>
    <w:rsid w:val="003438FC"/>
    <w:rsid w:val="0034456B"/>
    <w:rsid w:val="00344B49"/>
    <w:rsid w:val="0034504E"/>
    <w:rsid w:val="003451A9"/>
    <w:rsid w:val="00345AB5"/>
    <w:rsid w:val="00352014"/>
    <w:rsid w:val="00352597"/>
    <w:rsid w:val="003528A9"/>
    <w:rsid w:val="00352984"/>
    <w:rsid w:val="00353860"/>
    <w:rsid w:val="00353F53"/>
    <w:rsid w:val="003540AC"/>
    <w:rsid w:val="0035467F"/>
    <w:rsid w:val="00355334"/>
    <w:rsid w:val="00355810"/>
    <w:rsid w:val="00355B10"/>
    <w:rsid w:val="00356E15"/>
    <w:rsid w:val="003572E2"/>
    <w:rsid w:val="00357561"/>
    <w:rsid w:val="003576C1"/>
    <w:rsid w:val="0036046E"/>
    <w:rsid w:val="00360902"/>
    <w:rsid w:val="00361061"/>
    <w:rsid w:val="00361654"/>
    <w:rsid w:val="00361723"/>
    <w:rsid w:val="00362C74"/>
    <w:rsid w:val="00363B69"/>
    <w:rsid w:val="00363E02"/>
    <w:rsid w:val="00363F3E"/>
    <w:rsid w:val="003654F6"/>
    <w:rsid w:val="00365791"/>
    <w:rsid w:val="00365BA3"/>
    <w:rsid w:val="00366715"/>
    <w:rsid w:val="00366B28"/>
    <w:rsid w:val="00366B8D"/>
    <w:rsid w:val="003676A7"/>
    <w:rsid w:val="003678CA"/>
    <w:rsid w:val="00370622"/>
    <w:rsid w:val="00370C25"/>
    <w:rsid w:val="00371678"/>
    <w:rsid w:val="00371B6D"/>
    <w:rsid w:val="00372AA1"/>
    <w:rsid w:val="00374369"/>
    <w:rsid w:val="003772D4"/>
    <w:rsid w:val="003773AC"/>
    <w:rsid w:val="003825BC"/>
    <w:rsid w:val="003829F1"/>
    <w:rsid w:val="00384E31"/>
    <w:rsid w:val="0038550A"/>
    <w:rsid w:val="00385D9A"/>
    <w:rsid w:val="003861C6"/>
    <w:rsid w:val="00386990"/>
    <w:rsid w:val="00386BD4"/>
    <w:rsid w:val="00387159"/>
    <w:rsid w:val="003876D3"/>
    <w:rsid w:val="003908D7"/>
    <w:rsid w:val="00390F23"/>
    <w:rsid w:val="003910EE"/>
    <w:rsid w:val="0039226B"/>
    <w:rsid w:val="003922F5"/>
    <w:rsid w:val="00392407"/>
    <w:rsid w:val="00392B78"/>
    <w:rsid w:val="003957AF"/>
    <w:rsid w:val="00395CBA"/>
    <w:rsid w:val="00397F15"/>
    <w:rsid w:val="003A0155"/>
    <w:rsid w:val="003A015B"/>
    <w:rsid w:val="003A0B0A"/>
    <w:rsid w:val="003A1BB9"/>
    <w:rsid w:val="003A239C"/>
    <w:rsid w:val="003A240B"/>
    <w:rsid w:val="003A2D7F"/>
    <w:rsid w:val="003A350F"/>
    <w:rsid w:val="003A3933"/>
    <w:rsid w:val="003A3BBF"/>
    <w:rsid w:val="003A4A20"/>
    <w:rsid w:val="003A4DC9"/>
    <w:rsid w:val="003A5B61"/>
    <w:rsid w:val="003A6F0A"/>
    <w:rsid w:val="003A78EB"/>
    <w:rsid w:val="003A7D6A"/>
    <w:rsid w:val="003B32BE"/>
    <w:rsid w:val="003B32C9"/>
    <w:rsid w:val="003B43E3"/>
    <w:rsid w:val="003B454C"/>
    <w:rsid w:val="003B4BE2"/>
    <w:rsid w:val="003B56BA"/>
    <w:rsid w:val="003B6A02"/>
    <w:rsid w:val="003C02CD"/>
    <w:rsid w:val="003C03E7"/>
    <w:rsid w:val="003C0535"/>
    <w:rsid w:val="003C078A"/>
    <w:rsid w:val="003C0D9A"/>
    <w:rsid w:val="003C1211"/>
    <w:rsid w:val="003C234C"/>
    <w:rsid w:val="003C2876"/>
    <w:rsid w:val="003C3065"/>
    <w:rsid w:val="003C4199"/>
    <w:rsid w:val="003C4343"/>
    <w:rsid w:val="003C7BF8"/>
    <w:rsid w:val="003D0875"/>
    <w:rsid w:val="003D0AFE"/>
    <w:rsid w:val="003D33B8"/>
    <w:rsid w:val="003D3C76"/>
    <w:rsid w:val="003D410A"/>
    <w:rsid w:val="003D4312"/>
    <w:rsid w:val="003D4722"/>
    <w:rsid w:val="003D499F"/>
    <w:rsid w:val="003D4B17"/>
    <w:rsid w:val="003D5B25"/>
    <w:rsid w:val="003D5D86"/>
    <w:rsid w:val="003D6823"/>
    <w:rsid w:val="003D697F"/>
    <w:rsid w:val="003D73A8"/>
    <w:rsid w:val="003D7EA8"/>
    <w:rsid w:val="003E00EF"/>
    <w:rsid w:val="003E01FE"/>
    <w:rsid w:val="003E0952"/>
    <w:rsid w:val="003E1167"/>
    <w:rsid w:val="003E2E2F"/>
    <w:rsid w:val="003E2FE1"/>
    <w:rsid w:val="003E3A7D"/>
    <w:rsid w:val="003E3B31"/>
    <w:rsid w:val="003E3EB3"/>
    <w:rsid w:val="003E5AAF"/>
    <w:rsid w:val="003E5CD3"/>
    <w:rsid w:val="003E6215"/>
    <w:rsid w:val="003E6DE0"/>
    <w:rsid w:val="003F2A23"/>
    <w:rsid w:val="003F3892"/>
    <w:rsid w:val="003F46E2"/>
    <w:rsid w:val="003F503D"/>
    <w:rsid w:val="003F5C1E"/>
    <w:rsid w:val="003F6236"/>
    <w:rsid w:val="003F63C5"/>
    <w:rsid w:val="003F6707"/>
    <w:rsid w:val="003F6B34"/>
    <w:rsid w:val="003F746A"/>
    <w:rsid w:val="0040081B"/>
    <w:rsid w:val="00400C0E"/>
    <w:rsid w:val="00400FC4"/>
    <w:rsid w:val="00401113"/>
    <w:rsid w:val="004016A1"/>
    <w:rsid w:val="00401D36"/>
    <w:rsid w:val="00402101"/>
    <w:rsid w:val="0040345B"/>
    <w:rsid w:val="0040346E"/>
    <w:rsid w:val="00403B2B"/>
    <w:rsid w:val="0040427A"/>
    <w:rsid w:val="004047D3"/>
    <w:rsid w:val="004051AD"/>
    <w:rsid w:val="00405252"/>
    <w:rsid w:val="00405668"/>
    <w:rsid w:val="00405B82"/>
    <w:rsid w:val="00405BCF"/>
    <w:rsid w:val="0040664D"/>
    <w:rsid w:val="00406D2F"/>
    <w:rsid w:val="00406E6B"/>
    <w:rsid w:val="00407020"/>
    <w:rsid w:val="004106F7"/>
    <w:rsid w:val="004108BF"/>
    <w:rsid w:val="00411034"/>
    <w:rsid w:val="00411142"/>
    <w:rsid w:val="0041166F"/>
    <w:rsid w:val="00412335"/>
    <w:rsid w:val="00412635"/>
    <w:rsid w:val="00412AF1"/>
    <w:rsid w:val="00414030"/>
    <w:rsid w:val="0041465E"/>
    <w:rsid w:val="004155AF"/>
    <w:rsid w:val="0041572F"/>
    <w:rsid w:val="00416081"/>
    <w:rsid w:val="00416185"/>
    <w:rsid w:val="00416C7F"/>
    <w:rsid w:val="0041737E"/>
    <w:rsid w:val="00417E9B"/>
    <w:rsid w:val="00417F8E"/>
    <w:rsid w:val="00420681"/>
    <w:rsid w:val="00420C1E"/>
    <w:rsid w:val="00421A5C"/>
    <w:rsid w:val="00422124"/>
    <w:rsid w:val="00423D03"/>
    <w:rsid w:val="00423F94"/>
    <w:rsid w:val="004249B2"/>
    <w:rsid w:val="00425642"/>
    <w:rsid w:val="0042635D"/>
    <w:rsid w:val="00427164"/>
    <w:rsid w:val="00427416"/>
    <w:rsid w:val="00427EF8"/>
    <w:rsid w:val="0043010D"/>
    <w:rsid w:val="004307B9"/>
    <w:rsid w:val="00431130"/>
    <w:rsid w:val="00433404"/>
    <w:rsid w:val="0043414A"/>
    <w:rsid w:val="00434183"/>
    <w:rsid w:val="00434955"/>
    <w:rsid w:val="00434B3F"/>
    <w:rsid w:val="00435002"/>
    <w:rsid w:val="00435BCF"/>
    <w:rsid w:val="004368B5"/>
    <w:rsid w:val="0043709E"/>
    <w:rsid w:val="004373C3"/>
    <w:rsid w:val="00437C3A"/>
    <w:rsid w:val="00440791"/>
    <w:rsid w:val="00440AD3"/>
    <w:rsid w:val="00441866"/>
    <w:rsid w:val="00441935"/>
    <w:rsid w:val="00441C41"/>
    <w:rsid w:val="004421C7"/>
    <w:rsid w:val="0044235A"/>
    <w:rsid w:val="0044288F"/>
    <w:rsid w:val="00443361"/>
    <w:rsid w:val="004444D7"/>
    <w:rsid w:val="00444675"/>
    <w:rsid w:val="004449C6"/>
    <w:rsid w:val="004461AD"/>
    <w:rsid w:val="00446407"/>
    <w:rsid w:val="0044713C"/>
    <w:rsid w:val="00447A51"/>
    <w:rsid w:val="004506E9"/>
    <w:rsid w:val="004508F1"/>
    <w:rsid w:val="0045200A"/>
    <w:rsid w:val="0045262C"/>
    <w:rsid w:val="00452D25"/>
    <w:rsid w:val="004536F9"/>
    <w:rsid w:val="004538F2"/>
    <w:rsid w:val="00453BB6"/>
    <w:rsid w:val="00454A15"/>
    <w:rsid w:val="004553F9"/>
    <w:rsid w:val="00455A4C"/>
    <w:rsid w:val="0045738E"/>
    <w:rsid w:val="00460862"/>
    <w:rsid w:val="004616D8"/>
    <w:rsid w:val="00461BC6"/>
    <w:rsid w:val="00461CB7"/>
    <w:rsid w:val="00462270"/>
    <w:rsid w:val="00462417"/>
    <w:rsid w:val="00462E14"/>
    <w:rsid w:val="0046329A"/>
    <w:rsid w:val="00463BA1"/>
    <w:rsid w:val="0046537E"/>
    <w:rsid w:val="00465930"/>
    <w:rsid w:val="00465941"/>
    <w:rsid w:val="00465D0F"/>
    <w:rsid w:val="00466810"/>
    <w:rsid w:val="00466E98"/>
    <w:rsid w:val="00467771"/>
    <w:rsid w:val="00467B98"/>
    <w:rsid w:val="00470894"/>
    <w:rsid w:val="00471BB5"/>
    <w:rsid w:val="00473557"/>
    <w:rsid w:val="00475268"/>
    <w:rsid w:val="00475C99"/>
    <w:rsid w:val="00475DBC"/>
    <w:rsid w:val="004763CA"/>
    <w:rsid w:val="00476EBD"/>
    <w:rsid w:val="00477608"/>
    <w:rsid w:val="004802EF"/>
    <w:rsid w:val="00480F2B"/>
    <w:rsid w:val="00480F4C"/>
    <w:rsid w:val="00481333"/>
    <w:rsid w:val="00481A66"/>
    <w:rsid w:val="0048248D"/>
    <w:rsid w:val="00482826"/>
    <w:rsid w:val="0048312C"/>
    <w:rsid w:val="00483454"/>
    <w:rsid w:val="004842DD"/>
    <w:rsid w:val="004845A3"/>
    <w:rsid w:val="00485045"/>
    <w:rsid w:val="004857E0"/>
    <w:rsid w:val="00485DB6"/>
    <w:rsid w:val="004863F1"/>
    <w:rsid w:val="004870DB"/>
    <w:rsid w:val="00487EDD"/>
    <w:rsid w:val="00490E95"/>
    <w:rsid w:val="00490F34"/>
    <w:rsid w:val="00491424"/>
    <w:rsid w:val="0049170F"/>
    <w:rsid w:val="00491953"/>
    <w:rsid w:val="004939FD"/>
    <w:rsid w:val="004945DB"/>
    <w:rsid w:val="00494676"/>
    <w:rsid w:val="00494CFC"/>
    <w:rsid w:val="00495040"/>
    <w:rsid w:val="00495104"/>
    <w:rsid w:val="00496543"/>
    <w:rsid w:val="004973CB"/>
    <w:rsid w:val="004A04CC"/>
    <w:rsid w:val="004A2861"/>
    <w:rsid w:val="004A2A76"/>
    <w:rsid w:val="004A2B6D"/>
    <w:rsid w:val="004A3135"/>
    <w:rsid w:val="004A3225"/>
    <w:rsid w:val="004A3B8B"/>
    <w:rsid w:val="004A3B9F"/>
    <w:rsid w:val="004A4148"/>
    <w:rsid w:val="004A438E"/>
    <w:rsid w:val="004A44DA"/>
    <w:rsid w:val="004A4934"/>
    <w:rsid w:val="004A49B1"/>
    <w:rsid w:val="004A4B3F"/>
    <w:rsid w:val="004A4D90"/>
    <w:rsid w:val="004A4E6A"/>
    <w:rsid w:val="004A521B"/>
    <w:rsid w:val="004A599D"/>
    <w:rsid w:val="004A6889"/>
    <w:rsid w:val="004A6C1D"/>
    <w:rsid w:val="004A71F2"/>
    <w:rsid w:val="004B1059"/>
    <w:rsid w:val="004B1F48"/>
    <w:rsid w:val="004B4408"/>
    <w:rsid w:val="004B4B77"/>
    <w:rsid w:val="004B4DA4"/>
    <w:rsid w:val="004B5724"/>
    <w:rsid w:val="004B6D79"/>
    <w:rsid w:val="004B6F16"/>
    <w:rsid w:val="004B7549"/>
    <w:rsid w:val="004C0521"/>
    <w:rsid w:val="004C25C7"/>
    <w:rsid w:val="004C25F6"/>
    <w:rsid w:val="004C2A1A"/>
    <w:rsid w:val="004C2C18"/>
    <w:rsid w:val="004C3FB4"/>
    <w:rsid w:val="004C4037"/>
    <w:rsid w:val="004C570A"/>
    <w:rsid w:val="004C5A3C"/>
    <w:rsid w:val="004C5E78"/>
    <w:rsid w:val="004C66FF"/>
    <w:rsid w:val="004C6B6B"/>
    <w:rsid w:val="004C6BCE"/>
    <w:rsid w:val="004C7122"/>
    <w:rsid w:val="004D0098"/>
    <w:rsid w:val="004D03AD"/>
    <w:rsid w:val="004D0BB0"/>
    <w:rsid w:val="004D1258"/>
    <w:rsid w:val="004D1895"/>
    <w:rsid w:val="004D1E37"/>
    <w:rsid w:val="004D20D9"/>
    <w:rsid w:val="004D27CC"/>
    <w:rsid w:val="004D351B"/>
    <w:rsid w:val="004D42B3"/>
    <w:rsid w:val="004D49E5"/>
    <w:rsid w:val="004D5365"/>
    <w:rsid w:val="004D6648"/>
    <w:rsid w:val="004D6758"/>
    <w:rsid w:val="004D6944"/>
    <w:rsid w:val="004D6CCA"/>
    <w:rsid w:val="004D76F2"/>
    <w:rsid w:val="004E0126"/>
    <w:rsid w:val="004E0D6A"/>
    <w:rsid w:val="004E0E7F"/>
    <w:rsid w:val="004E228D"/>
    <w:rsid w:val="004E350C"/>
    <w:rsid w:val="004E3E19"/>
    <w:rsid w:val="004E457C"/>
    <w:rsid w:val="004E49D2"/>
    <w:rsid w:val="004E4A55"/>
    <w:rsid w:val="004E4DED"/>
    <w:rsid w:val="004E4F4D"/>
    <w:rsid w:val="004E5C63"/>
    <w:rsid w:val="004F09F1"/>
    <w:rsid w:val="004F1044"/>
    <w:rsid w:val="004F2F45"/>
    <w:rsid w:val="004F2FDA"/>
    <w:rsid w:val="004F3366"/>
    <w:rsid w:val="004F4028"/>
    <w:rsid w:val="004F5006"/>
    <w:rsid w:val="004F5B31"/>
    <w:rsid w:val="00500C3B"/>
    <w:rsid w:val="005015C5"/>
    <w:rsid w:val="00502584"/>
    <w:rsid w:val="005026AC"/>
    <w:rsid w:val="00502DDF"/>
    <w:rsid w:val="005031A0"/>
    <w:rsid w:val="00503255"/>
    <w:rsid w:val="005033CB"/>
    <w:rsid w:val="005039C5"/>
    <w:rsid w:val="0050474B"/>
    <w:rsid w:val="0050478F"/>
    <w:rsid w:val="00505237"/>
    <w:rsid w:val="00505702"/>
    <w:rsid w:val="005062B1"/>
    <w:rsid w:val="00506490"/>
    <w:rsid w:val="005069E8"/>
    <w:rsid w:val="005107AA"/>
    <w:rsid w:val="005107D1"/>
    <w:rsid w:val="00511308"/>
    <w:rsid w:val="00514E95"/>
    <w:rsid w:val="00516EB6"/>
    <w:rsid w:val="005171E1"/>
    <w:rsid w:val="00517224"/>
    <w:rsid w:val="00520814"/>
    <w:rsid w:val="005209D5"/>
    <w:rsid w:val="00520F5A"/>
    <w:rsid w:val="0052147B"/>
    <w:rsid w:val="005217C3"/>
    <w:rsid w:val="00521DC9"/>
    <w:rsid w:val="00522D91"/>
    <w:rsid w:val="00522ED0"/>
    <w:rsid w:val="005240F6"/>
    <w:rsid w:val="00525115"/>
    <w:rsid w:val="005269E7"/>
    <w:rsid w:val="00526D9B"/>
    <w:rsid w:val="00527ADC"/>
    <w:rsid w:val="00527D05"/>
    <w:rsid w:val="00527FEC"/>
    <w:rsid w:val="005305A3"/>
    <w:rsid w:val="005305B0"/>
    <w:rsid w:val="0053128B"/>
    <w:rsid w:val="00532038"/>
    <w:rsid w:val="005322A5"/>
    <w:rsid w:val="005324E2"/>
    <w:rsid w:val="00532F08"/>
    <w:rsid w:val="005338EF"/>
    <w:rsid w:val="00533E6E"/>
    <w:rsid w:val="00534586"/>
    <w:rsid w:val="00536AFF"/>
    <w:rsid w:val="00536EA1"/>
    <w:rsid w:val="0053796B"/>
    <w:rsid w:val="00537ABA"/>
    <w:rsid w:val="00540820"/>
    <w:rsid w:val="00540AF4"/>
    <w:rsid w:val="00541E1A"/>
    <w:rsid w:val="00543992"/>
    <w:rsid w:val="00543DCE"/>
    <w:rsid w:val="00543F2B"/>
    <w:rsid w:val="00543FC1"/>
    <w:rsid w:val="00544600"/>
    <w:rsid w:val="00544EFD"/>
    <w:rsid w:val="00545AA7"/>
    <w:rsid w:val="00545B61"/>
    <w:rsid w:val="00546BAA"/>
    <w:rsid w:val="005501FE"/>
    <w:rsid w:val="00550204"/>
    <w:rsid w:val="0055056A"/>
    <w:rsid w:val="005512DF"/>
    <w:rsid w:val="00552228"/>
    <w:rsid w:val="00552CB3"/>
    <w:rsid w:val="00552CD8"/>
    <w:rsid w:val="00552E23"/>
    <w:rsid w:val="00552F79"/>
    <w:rsid w:val="005564A4"/>
    <w:rsid w:val="00560EAD"/>
    <w:rsid w:val="005619DF"/>
    <w:rsid w:val="00565132"/>
    <w:rsid w:val="005663C8"/>
    <w:rsid w:val="00566BA1"/>
    <w:rsid w:val="005676F2"/>
    <w:rsid w:val="00570651"/>
    <w:rsid w:val="0057136A"/>
    <w:rsid w:val="00571804"/>
    <w:rsid w:val="00573195"/>
    <w:rsid w:val="0057359B"/>
    <w:rsid w:val="00573A92"/>
    <w:rsid w:val="00573C86"/>
    <w:rsid w:val="00576038"/>
    <w:rsid w:val="00576596"/>
    <w:rsid w:val="00576CEE"/>
    <w:rsid w:val="005775CB"/>
    <w:rsid w:val="00577AFF"/>
    <w:rsid w:val="00577FD1"/>
    <w:rsid w:val="00580D5E"/>
    <w:rsid w:val="00582D14"/>
    <w:rsid w:val="00583B5B"/>
    <w:rsid w:val="005840B0"/>
    <w:rsid w:val="00585245"/>
    <w:rsid w:val="00585A61"/>
    <w:rsid w:val="0058657E"/>
    <w:rsid w:val="00590779"/>
    <w:rsid w:val="0059102C"/>
    <w:rsid w:val="00591876"/>
    <w:rsid w:val="00591AF9"/>
    <w:rsid w:val="00591BE4"/>
    <w:rsid w:val="00591CFA"/>
    <w:rsid w:val="00592143"/>
    <w:rsid w:val="005921D0"/>
    <w:rsid w:val="00592E22"/>
    <w:rsid w:val="00593C66"/>
    <w:rsid w:val="005941FF"/>
    <w:rsid w:val="005945F1"/>
    <w:rsid w:val="005952F9"/>
    <w:rsid w:val="005966B3"/>
    <w:rsid w:val="0059680B"/>
    <w:rsid w:val="005A0477"/>
    <w:rsid w:val="005A05BE"/>
    <w:rsid w:val="005A0928"/>
    <w:rsid w:val="005A0FD5"/>
    <w:rsid w:val="005A21C3"/>
    <w:rsid w:val="005A232A"/>
    <w:rsid w:val="005A2C0C"/>
    <w:rsid w:val="005A342C"/>
    <w:rsid w:val="005A37AC"/>
    <w:rsid w:val="005A39A3"/>
    <w:rsid w:val="005A3E3C"/>
    <w:rsid w:val="005A464A"/>
    <w:rsid w:val="005A4A78"/>
    <w:rsid w:val="005A53CA"/>
    <w:rsid w:val="005A5B0D"/>
    <w:rsid w:val="005A63AA"/>
    <w:rsid w:val="005A654C"/>
    <w:rsid w:val="005A67EC"/>
    <w:rsid w:val="005A6870"/>
    <w:rsid w:val="005A6FAE"/>
    <w:rsid w:val="005A76E0"/>
    <w:rsid w:val="005A7876"/>
    <w:rsid w:val="005B0CDC"/>
    <w:rsid w:val="005B13B9"/>
    <w:rsid w:val="005B1413"/>
    <w:rsid w:val="005B182A"/>
    <w:rsid w:val="005B1D8B"/>
    <w:rsid w:val="005B2143"/>
    <w:rsid w:val="005B38E3"/>
    <w:rsid w:val="005B4633"/>
    <w:rsid w:val="005B4D0B"/>
    <w:rsid w:val="005B5103"/>
    <w:rsid w:val="005B548F"/>
    <w:rsid w:val="005B5F6A"/>
    <w:rsid w:val="005B6CCF"/>
    <w:rsid w:val="005B6DCD"/>
    <w:rsid w:val="005B7B19"/>
    <w:rsid w:val="005C0106"/>
    <w:rsid w:val="005C1060"/>
    <w:rsid w:val="005C1628"/>
    <w:rsid w:val="005C1BFE"/>
    <w:rsid w:val="005C217F"/>
    <w:rsid w:val="005C21D5"/>
    <w:rsid w:val="005C2B7B"/>
    <w:rsid w:val="005C35ED"/>
    <w:rsid w:val="005C46FE"/>
    <w:rsid w:val="005C50FE"/>
    <w:rsid w:val="005C53FC"/>
    <w:rsid w:val="005C5934"/>
    <w:rsid w:val="005C603A"/>
    <w:rsid w:val="005C6857"/>
    <w:rsid w:val="005C6971"/>
    <w:rsid w:val="005C6F22"/>
    <w:rsid w:val="005D00D1"/>
    <w:rsid w:val="005D14B4"/>
    <w:rsid w:val="005D2A1C"/>
    <w:rsid w:val="005D438E"/>
    <w:rsid w:val="005D48E0"/>
    <w:rsid w:val="005D4EBF"/>
    <w:rsid w:val="005D5083"/>
    <w:rsid w:val="005D549A"/>
    <w:rsid w:val="005D54C3"/>
    <w:rsid w:val="005D60FE"/>
    <w:rsid w:val="005E0992"/>
    <w:rsid w:val="005E0E44"/>
    <w:rsid w:val="005E2D8E"/>
    <w:rsid w:val="005E331D"/>
    <w:rsid w:val="005E3EF0"/>
    <w:rsid w:val="005E6625"/>
    <w:rsid w:val="005E6EF8"/>
    <w:rsid w:val="005F0061"/>
    <w:rsid w:val="005F21A1"/>
    <w:rsid w:val="005F24F9"/>
    <w:rsid w:val="005F3DDA"/>
    <w:rsid w:val="005F490C"/>
    <w:rsid w:val="005F5FC9"/>
    <w:rsid w:val="005F65A3"/>
    <w:rsid w:val="005F685C"/>
    <w:rsid w:val="005F770C"/>
    <w:rsid w:val="005F78AC"/>
    <w:rsid w:val="0060019E"/>
    <w:rsid w:val="006003E5"/>
    <w:rsid w:val="00600C7C"/>
    <w:rsid w:val="006011AF"/>
    <w:rsid w:val="0060180F"/>
    <w:rsid w:val="006022CC"/>
    <w:rsid w:val="00602529"/>
    <w:rsid w:val="006029B1"/>
    <w:rsid w:val="00603222"/>
    <w:rsid w:val="006036E7"/>
    <w:rsid w:val="00603F9E"/>
    <w:rsid w:val="00606339"/>
    <w:rsid w:val="0060703C"/>
    <w:rsid w:val="00607415"/>
    <w:rsid w:val="00607C8E"/>
    <w:rsid w:val="00614861"/>
    <w:rsid w:val="00615620"/>
    <w:rsid w:val="00616E7E"/>
    <w:rsid w:val="00617160"/>
    <w:rsid w:val="00617809"/>
    <w:rsid w:val="00617AF0"/>
    <w:rsid w:val="00617D74"/>
    <w:rsid w:val="00620F68"/>
    <w:rsid w:val="006219DB"/>
    <w:rsid w:val="00621E72"/>
    <w:rsid w:val="00622B1D"/>
    <w:rsid w:val="00623DBC"/>
    <w:rsid w:val="006253A4"/>
    <w:rsid w:val="00625F76"/>
    <w:rsid w:val="00626576"/>
    <w:rsid w:val="006308B9"/>
    <w:rsid w:val="00632136"/>
    <w:rsid w:val="0063385D"/>
    <w:rsid w:val="00633A91"/>
    <w:rsid w:val="00633EAA"/>
    <w:rsid w:val="00634697"/>
    <w:rsid w:val="0063470C"/>
    <w:rsid w:val="00635214"/>
    <w:rsid w:val="00635EDB"/>
    <w:rsid w:val="00637A16"/>
    <w:rsid w:val="00637A99"/>
    <w:rsid w:val="00640192"/>
    <w:rsid w:val="006405CB"/>
    <w:rsid w:val="00640F2D"/>
    <w:rsid w:val="00641441"/>
    <w:rsid w:val="00641F43"/>
    <w:rsid w:val="006429D9"/>
    <w:rsid w:val="0064305B"/>
    <w:rsid w:val="006430D2"/>
    <w:rsid w:val="006434C4"/>
    <w:rsid w:val="0064386B"/>
    <w:rsid w:val="0064422A"/>
    <w:rsid w:val="00645244"/>
    <w:rsid w:val="006452D5"/>
    <w:rsid w:val="00645906"/>
    <w:rsid w:val="00645A46"/>
    <w:rsid w:val="00645ED9"/>
    <w:rsid w:val="006465BB"/>
    <w:rsid w:val="006468AB"/>
    <w:rsid w:val="00646CD7"/>
    <w:rsid w:val="00646FA6"/>
    <w:rsid w:val="00647740"/>
    <w:rsid w:val="006477EC"/>
    <w:rsid w:val="00647934"/>
    <w:rsid w:val="00651025"/>
    <w:rsid w:val="00651476"/>
    <w:rsid w:val="006518AC"/>
    <w:rsid w:val="006522FA"/>
    <w:rsid w:val="00653A0F"/>
    <w:rsid w:val="00654F06"/>
    <w:rsid w:val="00657BC3"/>
    <w:rsid w:val="006600FB"/>
    <w:rsid w:val="0066089A"/>
    <w:rsid w:val="0066119C"/>
    <w:rsid w:val="00661257"/>
    <w:rsid w:val="006631ED"/>
    <w:rsid w:val="006638AC"/>
    <w:rsid w:val="00663CBB"/>
    <w:rsid w:val="006646C5"/>
    <w:rsid w:val="0066578A"/>
    <w:rsid w:val="00665A20"/>
    <w:rsid w:val="00666BDC"/>
    <w:rsid w:val="00666E03"/>
    <w:rsid w:val="0066789F"/>
    <w:rsid w:val="00672662"/>
    <w:rsid w:val="006727A2"/>
    <w:rsid w:val="00672984"/>
    <w:rsid w:val="00673129"/>
    <w:rsid w:val="006765C2"/>
    <w:rsid w:val="00677A68"/>
    <w:rsid w:val="00680177"/>
    <w:rsid w:val="00683807"/>
    <w:rsid w:val="00683D6D"/>
    <w:rsid w:val="00684871"/>
    <w:rsid w:val="0068618C"/>
    <w:rsid w:val="006863E4"/>
    <w:rsid w:val="0068741C"/>
    <w:rsid w:val="00687758"/>
    <w:rsid w:val="006905B5"/>
    <w:rsid w:val="006919D9"/>
    <w:rsid w:val="00691CA4"/>
    <w:rsid w:val="006923FD"/>
    <w:rsid w:val="00695638"/>
    <w:rsid w:val="0069589D"/>
    <w:rsid w:val="00695BAF"/>
    <w:rsid w:val="00696435"/>
    <w:rsid w:val="00696699"/>
    <w:rsid w:val="006967C2"/>
    <w:rsid w:val="00696992"/>
    <w:rsid w:val="00696C3F"/>
    <w:rsid w:val="006A1215"/>
    <w:rsid w:val="006A1EF1"/>
    <w:rsid w:val="006A209E"/>
    <w:rsid w:val="006A2E38"/>
    <w:rsid w:val="006A3109"/>
    <w:rsid w:val="006A48C7"/>
    <w:rsid w:val="006A5CFF"/>
    <w:rsid w:val="006A5F1A"/>
    <w:rsid w:val="006A632A"/>
    <w:rsid w:val="006A70C8"/>
    <w:rsid w:val="006A723E"/>
    <w:rsid w:val="006A7D27"/>
    <w:rsid w:val="006A7D32"/>
    <w:rsid w:val="006B003F"/>
    <w:rsid w:val="006B0271"/>
    <w:rsid w:val="006B05DA"/>
    <w:rsid w:val="006B0702"/>
    <w:rsid w:val="006B22B9"/>
    <w:rsid w:val="006B23F8"/>
    <w:rsid w:val="006B23F9"/>
    <w:rsid w:val="006B24A7"/>
    <w:rsid w:val="006B6EE9"/>
    <w:rsid w:val="006B74C1"/>
    <w:rsid w:val="006B75B0"/>
    <w:rsid w:val="006B75C3"/>
    <w:rsid w:val="006B7BF7"/>
    <w:rsid w:val="006C0B21"/>
    <w:rsid w:val="006C16A4"/>
    <w:rsid w:val="006C16E4"/>
    <w:rsid w:val="006C192D"/>
    <w:rsid w:val="006C2077"/>
    <w:rsid w:val="006C3F67"/>
    <w:rsid w:val="006C402F"/>
    <w:rsid w:val="006C5561"/>
    <w:rsid w:val="006C7A5E"/>
    <w:rsid w:val="006D006E"/>
    <w:rsid w:val="006D042C"/>
    <w:rsid w:val="006D06EC"/>
    <w:rsid w:val="006D11F5"/>
    <w:rsid w:val="006D1309"/>
    <w:rsid w:val="006D2177"/>
    <w:rsid w:val="006D251C"/>
    <w:rsid w:val="006D253F"/>
    <w:rsid w:val="006D2577"/>
    <w:rsid w:val="006D2FE6"/>
    <w:rsid w:val="006D303F"/>
    <w:rsid w:val="006D35D7"/>
    <w:rsid w:val="006D3B3D"/>
    <w:rsid w:val="006D3CB1"/>
    <w:rsid w:val="006D49B1"/>
    <w:rsid w:val="006D5485"/>
    <w:rsid w:val="006D5794"/>
    <w:rsid w:val="006D74BE"/>
    <w:rsid w:val="006D7A40"/>
    <w:rsid w:val="006D7C86"/>
    <w:rsid w:val="006E095D"/>
    <w:rsid w:val="006E0D62"/>
    <w:rsid w:val="006E14DC"/>
    <w:rsid w:val="006E1A24"/>
    <w:rsid w:val="006E1AC9"/>
    <w:rsid w:val="006E1F55"/>
    <w:rsid w:val="006E3CB7"/>
    <w:rsid w:val="006E44F9"/>
    <w:rsid w:val="006E45F9"/>
    <w:rsid w:val="006E4AF4"/>
    <w:rsid w:val="006E73D7"/>
    <w:rsid w:val="006E7A38"/>
    <w:rsid w:val="006F0A01"/>
    <w:rsid w:val="006F29BE"/>
    <w:rsid w:val="006F47DE"/>
    <w:rsid w:val="006F60F3"/>
    <w:rsid w:val="006F6C76"/>
    <w:rsid w:val="00700385"/>
    <w:rsid w:val="007005C5"/>
    <w:rsid w:val="00700875"/>
    <w:rsid w:val="00700D9B"/>
    <w:rsid w:val="007013ED"/>
    <w:rsid w:val="0070213D"/>
    <w:rsid w:val="0070324B"/>
    <w:rsid w:val="00703CEA"/>
    <w:rsid w:val="00703EA7"/>
    <w:rsid w:val="00703F2B"/>
    <w:rsid w:val="00704076"/>
    <w:rsid w:val="00704153"/>
    <w:rsid w:val="00704A15"/>
    <w:rsid w:val="007065AD"/>
    <w:rsid w:val="00706A7A"/>
    <w:rsid w:val="00706FAF"/>
    <w:rsid w:val="00707176"/>
    <w:rsid w:val="007071DF"/>
    <w:rsid w:val="00707314"/>
    <w:rsid w:val="0071040B"/>
    <w:rsid w:val="00710DBA"/>
    <w:rsid w:val="007110A1"/>
    <w:rsid w:val="00711541"/>
    <w:rsid w:val="007129AE"/>
    <w:rsid w:val="00712EC6"/>
    <w:rsid w:val="00713FDB"/>
    <w:rsid w:val="0071431B"/>
    <w:rsid w:val="00714775"/>
    <w:rsid w:val="00714AB8"/>
    <w:rsid w:val="00715DBA"/>
    <w:rsid w:val="00716208"/>
    <w:rsid w:val="00716B42"/>
    <w:rsid w:val="00717C50"/>
    <w:rsid w:val="00720698"/>
    <w:rsid w:val="00722438"/>
    <w:rsid w:val="00723915"/>
    <w:rsid w:val="00723988"/>
    <w:rsid w:val="007240CA"/>
    <w:rsid w:val="00724485"/>
    <w:rsid w:val="0072466D"/>
    <w:rsid w:val="00724D88"/>
    <w:rsid w:val="00724FD2"/>
    <w:rsid w:val="007303B2"/>
    <w:rsid w:val="0073076E"/>
    <w:rsid w:val="0073093C"/>
    <w:rsid w:val="0073326B"/>
    <w:rsid w:val="007337DB"/>
    <w:rsid w:val="00733F50"/>
    <w:rsid w:val="00733F9D"/>
    <w:rsid w:val="0073427A"/>
    <w:rsid w:val="00734CF3"/>
    <w:rsid w:val="00735808"/>
    <w:rsid w:val="00735BE0"/>
    <w:rsid w:val="0073609F"/>
    <w:rsid w:val="007361D6"/>
    <w:rsid w:val="00737109"/>
    <w:rsid w:val="00737A3D"/>
    <w:rsid w:val="007408C3"/>
    <w:rsid w:val="0074141E"/>
    <w:rsid w:val="0074182D"/>
    <w:rsid w:val="00741DAC"/>
    <w:rsid w:val="00742031"/>
    <w:rsid w:val="00742FA4"/>
    <w:rsid w:val="007431D3"/>
    <w:rsid w:val="00743723"/>
    <w:rsid w:val="00743B1B"/>
    <w:rsid w:val="00746054"/>
    <w:rsid w:val="00746DC4"/>
    <w:rsid w:val="00747C04"/>
    <w:rsid w:val="00750079"/>
    <w:rsid w:val="007505BD"/>
    <w:rsid w:val="007505CE"/>
    <w:rsid w:val="007510D7"/>
    <w:rsid w:val="0075161D"/>
    <w:rsid w:val="00752727"/>
    <w:rsid w:val="00753150"/>
    <w:rsid w:val="0075329E"/>
    <w:rsid w:val="00755148"/>
    <w:rsid w:val="0075576D"/>
    <w:rsid w:val="00755802"/>
    <w:rsid w:val="00755C16"/>
    <w:rsid w:val="00755C2B"/>
    <w:rsid w:val="00755FE2"/>
    <w:rsid w:val="007570B5"/>
    <w:rsid w:val="0075730B"/>
    <w:rsid w:val="00757627"/>
    <w:rsid w:val="00760A3A"/>
    <w:rsid w:val="00761041"/>
    <w:rsid w:val="007612A8"/>
    <w:rsid w:val="00761C4E"/>
    <w:rsid w:val="00761DEC"/>
    <w:rsid w:val="0076291C"/>
    <w:rsid w:val="0076353C"/>
    <w:rsid w:val="00764067"/>
    <w:rsid w:val="00764DD6"/>
    <w:rsid w:val="007652CD"/>
    <w:rsid w:val="00765EE3"/>
    <w:rsid w:val="0076601A"/>
    <w:rsid w:val="0076627E"/>
    <w:rsid w:val="0076714D"/>
    <w:rsid w:val="007674C7"/>
    <w:rsid w:val="00767E87"/>
    <w:rsid w:val="00767FBF"/>
    <w:rsid w:val="007702C5"/>
    <w:rsid w:val="0077093E"/>
    <w:rsid w:val="00770C72"/>
    <w:rsid w:val="00770D79"/>
    <w:rsid w:val="00770EE3"/>
    <w:rsid w:val="007711D6"/>
    <w:rsid w:val="007717D7"/>
    <w:rsid w:val="007719A4"/>
    <w:rsid w:val="00772B67"/>
    <w:rsid w:val="007732C3"/>
    <w:rsid w:val="007732E8"/>
    <w:rsid w:val="007750AA"/>
    <w:rsid w:val="0077674D"/>
    <w:rsid w:val="00776DDD"/>
    <w:rsid w:val="00777277"/>
    <w:rsid w:val="007773EB"/>
    <w:rsid w:val="00777ECD"/>
    <w:rsid w:val="0078071E"/>
    <w:rsid w:val="007808F0"/>
    <w:rsid w:val="00780FA4"/>
    <w:rsid w:val="00782670"/>
    <w:rsid w:val="00782C35"/>
    <w:rsid w:val="00782FD4"/>
    <w:rsid w:val="007832DC"/>
    <w:rsid w:val="00784A15"/>
    <w:rsid w:val="00784A6B"/>
    <w:rsid w:val="00785679"/>
    <w:rsid w:val="007863BD"/>
    <w:rsid w:val="0078649D"/>
    <w:rsid w:val="00786AF7"/>
    <w:rsid w:val="00786BB2"/>
    <w:rsid w:val="00786CD4"/>
    <w:rsid w:val="00786F54"/>
    <w:rsid w:val="00787208"/>
    <w:rsid w:val="007878E5"/>
    <w:rsid w:val="007906DF"/>
    <w:rsid w:val="00790B70"/>
    <w:rsid w:val="00790BD8"/>
    <w:rsid w:val="00791045"/>
    <w:rsid w:val="00792F27"/>
    <w:rsid w:val="00792FAC"/>
    <w:rsid w:val="007932ED"/>
    <w:rsid w:val="007934B9"/>
    <w:rsid w:val="00793563"/>
    <w:rsid w:val="00793564"/>
    <w:rsid w:val="00793B8A"/>
    <w:rsid w:val="00793CC8"/>
    <w:rsid w:val="00794403"/>
    <w:rsid w:val="00794487"/>
    <w:rsid w:val="007948B9"/>
    <w:rsid w:val="00794907"/>
    <w:rsid w:val="0079515B"/>
    <w:rsid w:val="00795826"/>
    <w:rsid w:val="007963BB"/>
    <w:rsid w:val="00796995"/>
    <w:rsid w:val="00797DE0"/>
    <w:rsid w:val="007A15E5"/>
    <w:rsid w:val="007A1979"/>
    <w:rsid w:val="007A2130"/>
    <w:rsid w:val="007A216E"/>
    <w:rsid w:val="007A24B5"/>
    <w:rsid w:val="007A42AA"/>
    <w:rsid w:val="007A4F16"/>
    <w:rsid w:val="007A50F8"/>
    <w:rsid w:val="007A5BFA"/>
    <w:rsid w:val="007A6F58"/>
    <w:rsid w:val="007A7171"/>
    <w:rsid w:val="007B52E2"/>
    <w:rsid w:val="007B67CC"/>
    <w:rsid w:val="007B6A8B"/>
    <w:rsid w:val="007B7CD1"/>
    <w:rsid w:val="007C01E2"/>
    <w:rsid w:val="007C0CE7"/>
    <w:rsid w:val="007C15F7"/>
    <w:rsid w:val="007C24EA"/>
    <w:rsid w:val="007C3B2B"/>
    <w:rsid w:val="007C3E25"/>
    <w:rsid w:val="007C4508"/>
    <w:rsid w:val="007C4E1B"/>
    <w:rsid w:val="007C4E42"/>
    <w:rsid w:val="007C5966"/>
    <w:rsid w:val="007C6023"/>
    <w:rsid w:val="007C6E21"/>
    <w:rsid w:val="007D0113"/>
    <w:rsid w:val="007D15D1"/>
    <w:rsid w:val="007D1942"/>
    <w:rsid w:val="007D2DE3"/>
    <w:rsid w:val="007D4238"/>
    <w:rsid w:val="007D4D17"/>
    <w:rsid w:val="007D5C18"/>
    <w:rsid w:val="007D7413"/>
    <w:rsid w:val="007E032C"/>
    <w:rsid w:val="007E05B9"/>
    <w:rsid w:val="007E077B"/>
    <w:rsid w:val="007E1C27"/>
    <w:rsid w:val="007E2487"/>
    <w:rsid w:val="007E300C"/>
    <w:rsid w:val="007E36A9"/>
    <w:rsid w:val="007E41BF"/>
    <w:rsid w:val="007E4D6E"/>
    <w:rsid w:val="007E4F1A"/>
    <w:rsid w:val="007E6ADF"/>
    <w:rsid w:val="007F0166"/>
    <w:rsid w:val="007F0951"/>
    <w:rsid w:val="007F1679"/>
    <w:rsid w:val="007F17E5"/>
    <w:rsid w:val="007F2AA3"/>
    <w:rsid w:val="007F34A2"/>
    <w:rsid w:val="007F3A17"/>
    <w:rsid w:val="007F3AC3"/>
    <w:rsid w:val="007F44A3"/>
    <w:rsid w:val="007F4AF7"/>
    <w:rsid w:val="007F5801"/>
    <w:rsid w:val="007F5EC6"/>
    <w:rsid w:val="007F6536"/>
    <w:rsid w:val="007F69AF"/>
    <w:rsid w:val="007F7240"/>
    <w:rsid w:val="00800181"/>
    <w:rsid w:val="00800C30"/>
    <w:rsid w:val="00800D5F"/>
    <w:rsid w:val="008024F8"/>
    <w:rsid w:val="00802E5A"/>
    <w:rsid w:val="0080317C"/>
    <w:rsid w:val="00804396"/>
    <w:rsid w:val="00804E30"/>
    <w:rsid w:val="008059F4"/>
    <w:rsid w:val="008062A8"/>
    <w:rsid w:val="00806FDF"/>
    <w:rsid w:val="00807053"/>
    <w:rsid w:val="00807D13"/>
    <w:rsid w:val="00810158"/>
    <w:rsid w:val="00810515"/>
    <w:rsid w:val="0081338D"/>
    <w:rsid w:val="0081363A"/>
    <w:rsid w:val="008136D5"/>
    <w:rsid w:val="008137CB"/>
    <w:rsid w:val="00813D3F"/>
    <w:rsid w:val="00814876"/>
    <w:rsid w:val="00815911"/>
    <w:rsid w:val="00815B92"/>
    <w:rsid w:val="008168A2"/>
    <w:rsid w:val="00817160"/>
    <w:rsid w:val="00820331"/>
    <w:rsid w:val="0082043C"/>
    <w:rsid w:val="00820925"/>
    <w:rsid w:val="00820B88"/>
    <w:rsid w:val="0082130A"/>
    <w:rsid w:val="00821626"/>
    <w:rsid w:val="00822765"/>
    <w:rsid w:val="00823176"/>
    <w:rsid w:val="00823AAD"/>
    <w:rsid w:val="00825FC5"/>
    <w:rsid w:val="00826034"/>
    <w:rsid w:val="008268EA"/>
    <w:rsid w:val="00826AA2"/>
    <w:rsid w:val="00826ECE"/>
    <w:rsid w:val="00826F02"/>
    <w:rsid w:val="00830068"/>
    <w:rsid w:val="0083025A"/>
    <w:rsid w:val="008308B2"/>
    <w:rsid w:val="00830937"/>
    <w:rsid w:val="00832396"/>
    <w:rsid w:val="00832F4F"/>
    <w:rsid w:val="008332D6"/>
    <w:rsid w:val="00833672"/>
    <w:rsid w:val="00833C98"/>
    <w:rsid w:val="00834123"/>
    <w:rsid w:val="00834244"/>
    <w:rsid w:val="00834EC5"/>
    <w:rsid w:val="0083513D"/>
    <w:rsid w:val="00836057"/>
    <w:rsid w:val="00836106"/>
    <w:rsid w:val="008373DC"/>
    <w:rsid w:val="00840C13"/>
    <w:rsid w:val="00841E0D"/>
    <w:rsid w:val="008421C2"/>
    <w:rsid w:val="00842A12"/>
    <w:rsid w:val="00843427"/>
    <w:rsid w:val="00843EAC"/>
    <w:rsid w:val="00844FE9"/>
    <w:rsid w:val="008451C9"/>
    <w:rsid w:val="00845354"/>
    <w:rsid w:val="0084550E"/>
    <w:rsid w:val="00845672"/>
    <w:rsid w:val="008462D1"/>
    <w:rsid w:val="00846C8C"/>
    <w:rsid w:val="00850027"/>
    <w:rsid w:val="00850AB5"/>
    <w:rsid w:val="00852AA2"/>
    <w:rsid w:val="00853625"/>
    <w:rsid w:val="00854371"/>
    <w:rsid w:val="008549AD"/>
    <w:rsid w:val="00854A42"/>
    <w:rsid w:val="00855404"/>
    <w:rsid w:val="008560B7"/>
    <w:rsid w:val="00856C68"/>
    <w:rsid w:val="00857851"/>
    <w:rsid w:val="00857B12"/>
    <w:rsid w:val="00857D61"/>
    <w:rsid w:val="00860617"/>
    <w:rsid w:val="00860A23"/>
    <w:rsid w:val="00860E1A"/>
    <w:rsid w:val="0086114C"/>
    <w:rsid w:val="00861A96"/>
    <w:rsid w:val="00862E6D"/>
    <w:rsid w:val="008636DE"/>
    <w:rsid w:val="0086495F"/>
    <w:rsid w:val="00864DE9"/>
    <w:rsid w:val="008657CA"/>
    <w:rsid w:val="008662DE"/>
    <w:rsid w:val="008669FA"/>
    <w:rsid w:val="0087034D"/>
    <w:rsid w:val="00870AB5"/>
    <w:rsid w:val="00871507"/>
    <w:rsid w:val="00872BE7"/>
    <w:rsid w:val="0087339A"/>
    <w:rsid w:val="00873925"/>
    <w:rsid w:val="0087469F"/>
    <w:rsid w:val="008748E0"/>
    <w:rsid w:val="008757C3"/>
    <w:rsid w:val="00875A77"/>
    <w:rsid w:val="00875DF8"/>
    <w:rsid w:val="00876534"/>
    <w:rsid w:val="00880020"/>
    <w:rsid w:val="00882790"/>
    <w:rsid w:val="008830F8"/>
    <w:rsid w:val="008834C8"/>
    <w:rsid w:val="008834FC"/>
    <w:rsid w:val="00883522"/>
    <w:rsid w:val="008835C9"/>
    <w:rsid w:val="0088365C"/>
    <w:rsid w:val="00885540"/>
    <w:rsid w:val="00885673"/>
    <w:rsid w:val="008856F2"/>
    <w:rsid w:val="00885DD8"/>
    <w:rsid w:val="00886552"/>
    <w:rsid w:val="00887DAD"/>
    <w:rsid w:val="008902B7"/>
    <w:rsid w:val="00890670"/>
    <w:rsid w:val="008909AD"/>
    <w:rsid w:val="00890A9D"/>
    <w:rsid w:val="00890E56"/>
    <w:rsid w:val="00890EB7"/>
    <w:rsid w:val="00890F5B"/>
    <w:rsid w:val="0089104D"/>
    <w:rsid w:val="008919C9"/>
    <w:rsid w:val="00892769"/>
    <w:rsid w:val="00892838"/>
    <w:rsid w:val="008930CC"/>
    <w:rsid w:val="0089401A"/>
    <w:rsid w:val="00895A59"/>
    <w:rsid w:val="0089673D"/>
    <w:rsid w:val="008967A2"/>
    <w:rsid w:val="00896B79"/>
    <w:rsid w:val="00896D02"/>
    <w:rsid w:val="00897467"/>
    <w:rsid w:val="008977F7"/>
    <w:rsid w:val="008A07AF"/>
    <w:rsid w:val="008A1456"/>
    <w:rsid w:val="008A180D"/>
    <w:rsid w:val="008A1B81"/>
    <w:rsid w:val="008A1DE1"/>
    <w:rsid w:val="008A1EFD"/>
    <w:rsid w:val="008A4F13"/>
    <w:rsid w:val="008A4FD7"/>
    <w:rsid w:val="008A6942"/>
    <w:rsid w:val="008A790B"/>
    <w:rsid w:val="008A7DA1"/>
    <w:rsid w:val="008B0686"/>
    <w:rsid w:val="008B097A"/>
    <w:rsid w:val="008B1BEF"/>
    <w:rsid w:val="008B1E95"/>
    <w:rsid w:val="008B2F23"/>
    <w:rsid w:val="008B4721"/>
    <w:rsid w:val="008B4961"/>
    <w:rsid w:val="008B4C48"/>
    <w:rsid w:val="008B529C"/>
    <w:rsid w:val="008B60F9"/>
    <w:rsid w:val="008B62EB"/>
    <w:rsid w:val="008B6D4F"/>
    <w:rsid w:val="008B7293"/>
    <w:rsid w:val="008C12AF"/>
    <w:rsid w:val="008C13D0"/>
    <w:rsid w:val="008C162B"/>
    <w:rsid w:val="008C1D6E"/>
    <w:rsid w:val="008C1F01"/>
    <w:rsid w:val="008C21CB"/>
    <w:rsid w:val="008C2B71"/>
    <w:rsid w:val="008C3CBA"/>
    <w:rsid w:val="008C41E1"/>
    <w:rsid w:val="008C4CCF"/>
    <w:rsid w:val="008C591A"/>
    <w:rsid w:val="008D08D9"/>
    <w:rsid w:val="008D11AF"/>
    <w:rsid w:val="008D1298"/>
    <w:rsid w:val="008D1AB8"/>
    <w:rsid w:val="008D3CB0"/>
    <w:rsid w:val="008D4BD1"/>
    <w:rsid w:val="008D57D6"/>
    <w:rsid w:val="008D6032"/>
    <w:rsid w:val="008D70EC"/>
    <w:rsid w:val="008E03EB"/>
    <w:rsid w:val="008E163A"/>
    <w:rsid w:val="008E1C74"/>
    <w:rsid w:val="008E2153"/>
    <w:rsid w:val="008E3E57"/>
    <w:rsid w:val="008E5BE8"/>
    <w:rsid w:val="008E6A4C"/>
    <w:rsid w:val="008E6A55"/>
    <w:rsid w:val="008E6E65"/>
    <w:rsid w:val="008E7551"/>
    <w:rsid w:val="008E7690"/>
    <w:rsid w:val="008E7D75"/>
    <w:rsid w:val="008F1B72"/>
    <w:rsid w:val="008F1CCF"/>
    <w:rsid w:val="008F2D22"/>
    <w:rsid w:val="008F35EB"/>
    <w:rsid w:val="008F3D0C"/>
    <w:rsid w:val="008F3EF4"/>
    <w:rsid w:val="008F4787"/>
    <w:rsid w:val="008F4CB8"/>
    <w:rsid w:val="008F5065"/>
    <w:rsid w:val="008F5CB5"/>
    <w:rsid w:val="008F6CBE"/>
    <w:rsid w:val="008F6E37"/>
    <w:rsid w:val="00900951"/>
    <w:rsid w:val="00900ABD"/>
    <w:rsid w:val="00901821"/>
    <w:rsid w:val="00902F75"/>
    <w:rsid w:val="00903220"/>
    <w:rsid w:val="00903434"/>
    <w:rsid w:val="009035CB"/>
    <w:rsid w:val="009035E5"/>
    <w:rsid w:val="00904DC8"/>
    <w:rsid w:val="00905726"/>
    <w:rsid w:val="00905841"/>
    <w:rsid w:val="00905A1B"/>
    <w:rsid w:val="00910907"/>
    <w:rsid w:val="00911BED"/>
    <w:rsid w:val="0091230B"/>
    <w:rsid w:val="00912B27"/>
    <w:rsid w:val="009134D3"/>
    <w:rsid w:val="009134F7"/>
    <w:rsid w:val="00913D94"/>
    <w:rsid w:val="00914220"/>
    <w:rsid w:val="0091481C"/>
    <w:rsid w:val="009151C2"/>
    <w:rsid w:val="00915878"/>
    <w:rsid w:val="00915B75"/>
    <w:rsid w:val="009160ED"/>
    <w:rsid w:val="00916673"/>
    <w:rsid w:val="009173A4"/>
    <w:rsid w:val="009177CB"/>
    <w:rsid w:val="00921A4A"/>
    <w:rsid w:val="00921E19"/>
    <w:rsid w:val="00921EAA"/>
    <w:rsid w:val="00921EAC"/>
    <w:rsid w:val="00922117"/>
    <w:rsid w:val="009226A9"/>
    <w:rsid w:val="0092286C"/>
    <w:rsid w:val="00924E59"/>
    <w:rsid w:val="00926A10"/>
    <w:rsid w:val="00926E72"/>
    <w:rsid w:val="009270A7"/>
    <w:rsid w:val="00927128"/>
    <w:rsid w:val="00927864"/>
    <w:rsid w:val="00927F86"/>
    <w:rsid w:val="00930252"/>
    <w:rsid w:val="009307B9"/>
    <w:rsid w:val="00930C2F"/>
    <w:rsid w:val="00930C48"/>
    <w:rsid w:val="0093200E"/>
    <w:rsid w:val="0093228A"/>
    <w:rsid w:val="00932922"/>
    <w:rsid w:val="00933494"/>
    <w:rsid w:val="0093505D"/>
    <w:rsid w:val="00935540"/>
    <w:rsid w:val="00935829"/>
    <w:rsid w:val="00936311"/>
    <w:rsid w:val="00936368"/>
    <w:rsid w:val="00936854"/>
    <w:rsid w:val="009401BD"/>
    <w:rsid w:val="00940214"/>
    <w:rsid w:val="00940587"/>
    <w:rsid w:val="009410CC"/>
    <w:rsid w:val="009411A6"/>
    <w:rsid w:val="00941262"/>
    <w:rsid w:val="009420A6"/>
    <w:rsid w:val="009422B1"/>
    <w:rsid w:val="00942662"/>
    <w:rsid w:val="009429EB"/>
    <w:rsid w:val="00942C72"/>
    <w:rsid w:val="00942DDD"/>
    <w:rsid w:val="0094495C"/>
    <w:rsid w:val="00944AAB"/>
    <w:rsid w:val="00944EA2"/>
    <w:rsid w:val="0094509D"/>
    <w:rsid w:val="00945353"/>
    <w:rsid w:val="00945979"/>
    <w:rsid w:val="00946175"/>
    <w:rsid w:val="009501F4"/>
    <w:rsid w:val="00953C3D"/>
    <w:rsid w:val="009540B1"/>
    <w:rsid w:val="00954112"/>
    <w:rsid w:val="00955161"/>
    <w:rsid w:val="009553B6"/>
    <w:rsid w:val="009554FD"/>
    <w:rsid w:val="0095605E"/>
    <w:rsid w:val="00957266"/>
    <w:rsid w:val="009607D4"/>
    <w:rsid w:val="00960CCA"/>
    <w:rsid w:val="009612A4"/>
    <w:rsid w:val="0096281B"/>
    <w:rsid w:val="00963277"/>
    <w:rsid w:val="00963383"/>
    <w:rsid w:val="009640F4"/>
    <w:rsid w:val="009667AC"/>
    <w:rsid w:val="00967D65"/>
    <w:rsid w:val="00970451"/>
    <w:rsid w:val="009709F6"/>
    <w:rsid w:val="00970ACD"/>
    <w:rsid w:val="00972330"/>
    <w:rsid w:val="00972722"/>
    <w:rsid w:val="00972A6E"/>
    <w:rsid w:val="009738D1"/>
    <w:rsid w:val="0097437B"/>
    <w:rsid w:val="009745E4"/>
    <w:rsid w:val="00976030"/>
    <w:rsid w:val="009760DE"/>
    <w:rsid w:val="0098006D"/>
    <w:rsid w:val="00980731"/>
    <w:rsid w:val="009817BC"/>
    <w:rsid w:val="00982D4E"/>
    <w:rsid w:val="00982ED4"/>
    <w:rsid w:val="0098389B"/>
    <w:rsid w:val="0098436F"/>
    <w:rsid w:val="00984424"/>
    <w:rsid w:val="0098468E"/>
    <w:rsid w:val="00984753"/>
    <w:rsid w:val="009852F9"/>
    <w:rsid w:val="0098632A"/>
    <w:rsid w:val="009864CB"/>
    <w:rsid w:val="00986ECA"/>
    <w:rsid w:val="00987B93"/>
    <w:rsid w:val="00990A38"/>
    <w:rsid w:val="009928FE"/>
    <w:rsid w:val="00992EAC"/>
    <w:rsid w:val="00993D93"/>
    <w:rsid w:val="00994442"/>
    <w:rsid w:val="0099507D"/>
    <w:rsid w:val="00995A8C"/>
    <w:rsid w:val="00995C30"/>
    <w:rsid w:val="00995E7D"/>
    <w:rsid w:val="00995F5B"/>
    <w:rsid w:val="0099626D"/>
    <w:rsid w:val="009964C4"/>
    <w:rsid w:val="00997BE2"/>
    <w:rsid w:val="009A027F"/>
    <w:rsid w:val="009A0550"/>
    <w:rsid w:val="009A0AED"/>
    <w:rsid w:val="009A121B"/>
    <w:rsid w:val="009A2D23"/>
    <w:rsid w:val="009A4657"/>
    <w:rsid w:val="009A4736"/>
    <w:rsid w:val="009A4AEF"/>
    <w:rsid w:val="009A5873"/>
    <w:rsid w:val="009A5B50"/>
    <w:rsid w:val="009A7954"/>
    <w:rsid w:val="009B0C05"/>
    <w:rsid w:val="009B1435"/>
    <w:rsid w:val="009B14ED"/>
    <w:rsid w:val="009B15FB"/>
    <w:rsid w:val="009B2C36"/>
    <w:rsid w:val="009B33C0"/>
    <w:rsid w:val="009B4529"/>
    <w:rsid w:val="009B4843"/>
    <w:rsid w:val="009B5D1D"/>
    <w:rsid w:val="009B6A9B"/>
    <w:rsid w:val="009B76FC"/>
    <w:rsid w:val="009C0AE1"/>
    <w:rsid w:val="009C1ECE"/>
    <w:rsid w:val="009C2C9F"/>
    <w:rsid w:val="009C42E5"/>
    <w:rsid w:val="009C4DD7"/>
    <w:rsid w:val="009C5E5F"/>
    <w:rsid w:val="009C5FBE"/>
    <w:rsid w:val="009C6101"/>
    <w:rsid w:val="009C61EC"/>
    <w:rsid w:val="009C6356"/>
    <w:rsid w:val="009C6378"/>
    <w:rsid w:val="009C639D"/>
    <w:rsid w:val="009C6B15"/>
    <w:rsid w:val="009C7A59"/>
    <w:rsid w:val="009C7B5A"/>
    <w:rsid w:val="009D198A"/>
    <w:rsid w:val="009D2179"/>
    <w:rsid w:val="009D2B0B"/>
    <w:rsid w:val="009D415E"/>
    <w:rsid w:val="009D7A78"/>
    <w:rsid w:val="009E03F2"/>
    <w:rsid w:val="009E0991"/>
    <w:rsid w:val="009E0B15"/>
    <w:rsid w:val="009E11E9"/>
    <w:rsid w:val="009E11FC"/>
    <w:rsid w:val="009E17B7"/>
    <w:rsid w:val="009E19DE"/>
    <w:rsid w:val="009E28F6"/>
    <w:rsid w:val="009E2DCC"/>
    <w:rsid w:val="009E3241"/>
    <w:rsid w:val="009E33BD"/>
    <w:rsid w:val="009E35B5"/>
    <w:rsid w:val="009E37E7"/>
    <w:rsid w:val="009E4D6D"/>
    <w:rsid w:val="009E4F8B"/>
    <w:rsid w:val="009E5540"/>
    <w:rsid w:val="009E5855"/>
    <w:rsid w:val="009E6617"/>
    <w:rsid w:val="009E6726"/>
    <w:rsid w:val="009E73BA"/>
    <w:rsid w:val="009E744A"/>
    <w:rsid w:val="009F0B60"/>
    <w:rsid w:val="009F2345"/>
    <w:rsid w:val="009F2578"/>
    <w:rsid w:val="009F3074"/>
    <w:rsid w:val="009F3545"/>
    <w:rsid w:val="009F3E90"/>
    <w:rsid w:val="009F43A0"/>
    <w:rsid w:val="009F48C4"/>
    <w:rsid w:val="009F5628"/>
    <w:rsid w:val="009F5AE3"/>
    <w:rsid w:val="009F5FD0"/>
    <w:rsid w:val="00A0055F"/>
    <w:rsid w:val="00A00D9B"/>
    <w:rsid w:val="00A00E07"/>
    <w:rsid w:val="00A011FB"/>
    <w:rsid w:val="00A01CA6"/>
    <w:rsid w:val="00A022CA"/>
    <w:rsid w:val="00A025AC"/>
    <w:rsid w:val="00A028BF"/>
    <w:rsid w:val="00A03706"/>
    <w:rsid w:val="00A0555E"/>
    <w:rsid w:val="00A056E2"/>
    <w:rsid w:val="00A05740"/>
    <w:rsid w:val="00A066D2"/>
    <w:rsid w:val="00A06A91"/>
    <w:rsid w:val="00A06C89"/>
    <w:rsid w:val="00A07F82"/>
    <w:rsid w:val="00A11159"/>
    <w:rsid w:val="00A12965"/>
    <w:rsid w:val="00A13820"/>
    <w:rsid w:val="00A15825"/>
    <w:rsid w:val="00A15B5D"/>
    <w:rsid w:val="00A17112"/>
    <w:rsid w:val="00A20E3E"/>
    <w:rsid w:val="00A2161C"/>
    <w:rsid w:val="00A21915"/>
    <w:rsid w:val="00A21C5A"/>
    <w:rsid w:val="00A225D2"/>
    <w:rsid w:val="00A22E50"/>
    <w:rsid w:val="00A23994"/>
    <w:rsid w:val="00A23BBB"/>
    <w:rsid w:val="00A23C78"/>
    <w:rsid w:val="00A23E7F"/>
    <w:rsid w:val="00A249B8"/>
    <w:rsid w:val="00A25002"/>
    <w:rsid w:val="00A26705"/>
    <w:rsid w:val="00A26783"/>
    <w:rsid w:val="00A268FF"/>
    <w:rsid w:val="00A27590"/>
    <w:rsid w:val="00A30C0D"/>
    <w:rsid w:val="00A3189D"/>
    <w:rsid w:val="00A319E4"/>
    <w:rsid w:val="00A31A54"/>
    <w:rsid w:val="00A3226F"/>
    <w:rsid w:val="00A33083"/>
    <w:rsid w:val="00A3323C"/>
    <w:rsid w:val="00A339E3"/>
    <w:rsid w:val="00A348CC"/>
    <w:rsid w:val="00A35FB0"/>
    <w:rsid w:val="00A36339"/>
    <w:rsid w:val="00A369BB"/>
    <w:rsid w:val="00A36B37"/>
    <w:rsid w:val="00A3758F"/>
    <w:rsid w:val="00A37F05"/>
    <w:rsid w:val="00A40697"/>
    <w:rsid w:val="00A4149E"/>
    <w:rsid w:val="00A419B5"/>
    <w:rsid w:val="00A41A5F"/>
    <w:rsid w:val="00A424CF"/>
    <w:rsid w:val="00A443C4"/>
    <w:rsid w:val="00A44B6F"/>
    <w:rsid w:val="00A50048"/>
    <w:rsid w:val="00A50EF5"/>
    <w:rsid w:val="00A5116A"/>
    <w:rsid w:val="00A5133F"/>
    <w:rsid w:val="00A5189C"/>
    <w:rsid w:val="00A51AFC"/>
    <w:rsid w:val="00A51B4B"/>
    <w:rsid w:val="00A52C88"/>
    <w:rsid w:val="00A5302A"/>
    <w:rsid w:val="00A531E0"/>
    <w:rsid w:val="00A5460A"/>
    <w:rsid w:val="00A54683"/>
    <w:rsid w:val="00A55F8E"/>
    <w:rsid w:val="00A55FE8"/>
    <w:rsid w:val="00A5602F"/>
    <w:rsid w:val="00A6089E"/>
    <w:rsid w:val="00A609E3"/>
    <w:rsid w:val="00A610B9"/>
    <w:rsid w:val="00A612CF"/>
    <w:rsid w:val="00A6191A"/>
    <w:rsid w:val="00A63049"/>
    <w:rsid w:val="00A637C4"/>
    <w:rsid w:val="00A638C0"/>
    <w:rsid w:val="00A639E8"/>
    <w:rsid w:val="00A63DD1"/>
    <w:rsid w:val="00A65C0E"/>
    <w:rsid w:val="00A67003"/>
    <w:rsid w:val="00A67F0C"/>
    <w:rsid w:val="00A7060B"/>
    <w:rsid w:val="00A70B12"/>
    <w:rsid w:val="00A70B2F"/>
    <w:rsid w:val="00A717D3"/>
    <w:rsid w:val="00A72D17"/>
    <w:rsid w:val="00A732B2"/>
    <w:rsid w:val="00A7343D"/>
    <w:rsid w:val="00A73763"/>
    <w:rsid w:val="00A759A6"/>
    <w:rsid w:val="00A76FDD"/>
    <w:rsid w:val="00A77340"/>
    <w:rsid w:val="00A77347"/>
    <w:rsid w:val="00A775B1"/>
    <w:rsid w:val="00A80626"/>
    <w:rsid w:val="00A81F58"/>
    <w:rsid w:val="00A827F4"/>
    <w:rsid w:val="00A83730"/>
    <w:rsid w:val="00A84310"/>
    <w:rsid w:val="00A84A07"/>
    <w:rsid w:val="00A85271"/>
    <w:rsid w:val="00A87BBD"/>
    <w:rsid w:val="00A90A77"/>
    <w:rsid w:val="00A90EC9"/>
    <w:rsid w:val="00A91103"/>
    <w:rsid w:val="00A91B32"/>
    <w:rsid w:val="00A945E7"/>
    <w:rsid w:val="00A95E74"/>
    <w:rsid w:val="00A9663F"/>
    <w:rsid w:val="00A97E7B"/>
    <w:rsid w:val="00AA0309"/>
    <w:rsid w:val="00AA0478"/>
    <w:rsid w:val="00AA04A6"/>
    <w:rsid w:val="00AA059C"/>
    <w:rsid w:val="00AA0843"/>
    <w:rsid w:val="00AA0B6A"/>
    <w:rsid w:val="00AA172D"/>
    <w:rsid w:val="00AA1BAF"/>
    <w:rsid w:val="00AA211B"/>
    <w:rsid w:val="00AA22B6"/>
    <w:rsid w:val="00AA2F0E"/>
    <w:rsid w:val="00AA4DEA"/>
    <w:rsid w:val="00AA541B"/>
    <w:rsid w:val="00AA5553"/>
    <w:rsid w:val="00AA5947"/>
    <w:rsid w:val="00AA63C9"/>
    <w:rsid w:val="00AA69D5"/>
    <w:rsid w:val="00AA6A7A"/>
    <w:rsid w:val="00AA772F"/>
    <w:rsid w:val="00AA7F35"/>
    <w:rsid w:val="00AB0762"/>
    <w:rsid w:val="00AB1849"/>
    <w:rsid w:val="00AB25E0"/>
    <w:rsid w:val="00AB276C"/>
    <w:rsid w:val="00AB326D"/>
    <w:rsid w:val="00AB3C9A"/>
    <w:rsid w:val="00AB3E5B"/>
    <w:rsid w:val="00AB40DD"/>
    <w:rsid w:val="00AB4803"/>
    <w:rsid w:val="00AB51F1"/>
    <w:rsid w:val="00AB533F"/>
    <w:rsid w:val="00AB56C0"/>
    <w:rsid w:val="00AB5FA7"/>
    <w:rsid w:val="00AB61BE"/>
    <w:rsid w:val="00AC10C7"/>
    <w:rsid w:val="00AC27AF"/>
    <w:rsid w:val="00AC295D"/>
    <w:rsid w:val="00AC3CC7"/>
    <w:rsid w:val="00AC48BB"/>
    <w:rsid w:val="00AC559C"/>
    <w:rsid w:val="00AC73DF"/>
    <w:rsid w:val="00AD07F9"/>
    <w:rsid w:val="00AD1280"/>
    <w:rsid w:val="00AD2293"/>
    <w:rsid w:val="00AD2C9E"/>
    <w:rsid w:val="00AD2E7F"/>
    <w:rsid w:val="00AD39F1"/>
    <w:rsid w:val="00AD4ABD"/>
    <w:rsid w:val="00AD5835"/>
    <w:rsid w:val="00AD652F"/>
    <w:rsid w:val="00AE232B"/>
    <w:rsid w:val="00AE3282"/>
    <w:rsid w:val="00AE3FF7"/>
    <w:rsid w:val="00AE4047"/>
    <w:rsid w:val="00AE4207"/>
    <w:rsid w:val="00AE45A2"/>
    <w:rsid w:val="00AE48A8"/>
    <w:rsid w:val="00AE4F0F"/>
    <w:rsid w:val="00AE578A"/>
    <w:rsid w:val="00AE5DAA"/>
    <w:rsid w:val="00AE6A59"/>
    <w:rsid w:val="00AF18E1"/>
    <w:rsid w:val="00AF1A9C"/>
    <w:rsid w:val="00AF23DB"/>
    <w:rsid w:val="00AF2BCC"/>
    <w:rsid w:val="00AF3175"/>
    <w:rsid w:val="00AF3688"/>
    <w:rsid w:val="00AF36FD"/>
    <w:rsid w:val="00AF3E4B"/>
    <w:rsid w:val="00AF42C6"/>
    <w:rsid w:val="00AF53FE"/>
    <w:rsid w:val="00AF5E8D"/>
    <w:rsid w:val="00AF6F27"/>
    <w:rsid w:val="00AF76D8"/>
    <w:rsid w:val="00AF7783"/>
    <w:rsid w:val="00B00F3B"/>
    <w:rsid w:val="00B01544"/>
    <w:rsid w:val="00B01ABE"/>
    <w:rsid w:val="00B01BBC"/>
    <w:rsid w:val="00B021A1"/>
    <w:rsid w:val="00B0263F"/>
    <w:rsid w:val="00B029C3"/>
    <w:rsid w:val="00B04CAD"/>
    <w:rsid w:val="00B04D51"/>
    <w:rsid w:val="00B04E84"/>
    <w:rsid w:val="00B0507A"/>
    <w:rsid w:val="00B066CC"/>
    <w:rsid w:val="00B076DB"/>
    <w:rsid w:val="00B07907"/>
    <w:rsid w:val="00B07C17"/>
    <w:rsid w:val="00B1014D"/>
    <w:rsid w:val="00B10B53"/>
    <w:rsid w:val="00B11578"/>
    <w:rsid w:val="00B11B43"/>
    <w:rsid w:val="00B128E5"/>
    <w:rsid w:val="00B12F63"/>
    <w:rsid w:val="00B15BD7"/>
    <w:rsid w:val="00B175DB"/>
    <w:rsid w:val="00B17EE7"/>
    <w:rsid w:val="00B20211"/>
    <w:rsid w:val="00B20E28"/>
    <w:rsid w:val="00B216A1"/>
    <w:rsid w:val="00B217FE"/>
    <w:rsid w:val="00B23490"/>
    <w:rsid w:val="00B23C16"/>
    <w:rsid w:val="00B24847"/>
    <w:rsid w:val="00B24A49"/>
    <w:rsid w:val="00B24F2E"/>
    <w:rsid w:val="00B261DE"/>
    <w:rsid w:val="00B268C6"/>
    <w:rsid w:val="00B26C4C"/>
    <w:rsid w:val="00B303B7"/>
    <w:rsid w:val="00B304D1"/>
    <w:rsid w:val="00B30862"/>
    <w:rsid w:val="00B31AF7"/>
    <w:rsid w:val="00B31FC7"/>
    <w:rsid w:val="00B32507"/>
    <w:rsid w:val="00B33E45"/>
    <w:rsid w:val="00B33F75"/>
    <w:rsid w:val="00B34102"/>
    <w:rsid w:val="00B3439C"/>
    <w:rsid w:val="00B35297"/>
    <w:rsid w:val="00B35968"/>
    <w:rsid w:val="00B35CD8"/>
    <w:rsid w:val="00B36698"/>
    <w:rsid w:val="00B37B8E"/>
    <w:rsid w:val="00B37CFC"/>
    <w:rsid w:val="00B402D9"/>
    <w:rsid w:val="00B40527"/>
    <w:rsid w:val="00B41758"/>
    <w:rsid w:val="00B4281F"/>
    <w:rsid w:val="00B436C8"/>
    <w:rsid w:val="00B45211"/>
    <w:rsid w:val="00B4581A"/>
    <w:rsid w:val="00B45C76"/>
    <w:rsid w:val="00B46B4A"/>
    <w:rsid w:val="00B4727B"/>
    <w:rsid w:val="00B4753C"/>
    <w:rsid w:val="00B47AAE"/>
    <w:rsid w:val="00B47BC3"/>
    <w:rsid w:val="00B47C3E"/>
    <w:rsid w:val="00B5064F"/>
    <w:rsid w:val="00B5118C"/>
    <w:rsid w:val="00B5148A"/>
    <w:rsid w:val="00B517AF"/>
    <w:rsid w:val="00B52E6C"/>
    <w:rsid w:val="00B53155"/>
    <w:rsid w:val="00B534AC"/>
    <w:rsid w:val="00B53525"/>
    <w:rsid w:val="00B535A8"/>
    <w:rsid w:val="00B5403B"/>
    <w:rsid w:val="00B546AA"/>
    <w:rsid w:val="00B54F7B"/>
    <w:rsid w:val="00B55161"/>
    <w:rsid w:val="00B55CC4"/>
    <w:rsid w:val="00B56829"/>
    <w:rsid w:val="00B57076"/>
    <w:rsid w:val="00B57B76"/>
    <w:rsid w:val="00B60533"/>
    <w:rsid w:val="00B611E6"/>
    <w:rsid w:val="00B61590"/>
    <w:rsid w:val="00B63786"/>
    <w:rsid w:val="00B638A7"/>
    <w:rsid w:val="00B64F91"/>
    <w:rsid w:val="00B65229"/>
    <w:rsid w:val="00B660C6"/>
    <w:rsid w:val="00B6766E"/>
    <w:rsid w:val="00B67951"/>
    <w:rsid w:val="00B70968"/>
    <w:rsid w:val="00B70A6B"/>
    <w:rsid w:val="00B737B5"/>
    <w:rsid w:val="00B73A62"/>
    <w:rsid w:val="00B7606C"/>
    <w:rsid w:val="00B76BC0"/>
    <w:rsid w:val="00B76E3B"/>
    <w:rsid w:val="00B8069D"/>
    <w:rsid w:val="00B80989"/>
    <w:rsid w:val="00B817A2"/>
    <w:rsid w:val="00B824C7"/>
    <w:rsid w:val="00B826C6"/>
    <w:rsid w:val="00B82AA2"/>
    <w:rsid w:val="00B83855"/>
    <w:rsid w:val="00B84918"/>
    <w:rsid w:val="00B855AC"/>
    <w:rsid w:val="00B856BB"/>
    <w:rsid w:val="00B85708"/>
    <w:rsid w:val="00B857EA"/>
    <w:rsid w:val="00B859D9"/>
    <w:rsid w:val="00B85A67"/>
    <w:rsid w:val="00B8611B"/>
    <w:rsid w:val="00B86B50"/>
    <w:rsid w:val="00B87976"/>
    <w:rsid w:val="00B903BE"/>
    <w:rsid w:val="00B9285D"/>
    <w:rsid w:val="00B93123"/>
    <w:rsid w:val="00B933C5"/>
    <w:rsid w:val="00B9341C"/>
    <w:rsid w:val="00B93AF4"/>
    <w:rsid w:val="00B94390"/>
    <w:rsid w:val="00B950C4"/>
    <w:rsid w:val="00B952C7"/>
    <w:rsid w:val="00B96087"/>
    <w:rsid w:val="00B97F71"/>
    <w:rsid w:val="00BA1D04"/>
    <w:rsid w:val="00BA2926"/>
    <w:rsid w:val="00BA2ED1"/>
    <w:rsid w:val="00BA3745"/>
    <w:rsid w:val="00BA37E4"/>
    <w:rsid w:val="00BA4E36"/>
    <w:rsid w:val="00BA4F85"/>
    <w:rsid w:val="00BA519A"/>
    <w:rsid w:val="00BA54AD"/>
    <w:rsid w:val="00BA5AFF"/>
    <w:rsid w:val="00BA6E8F"/>
    <w:rsid w:val="00BA6E98"/>
    <w:rsid w:val="00BA7F92"/>
    <w:rsid w:val="00BB003C"/>
    <w:rsid w:val="00BB0317"/>
    <w:rsid w:val="00BB05AD"/>
    <w:rsid w:val="00BB12F2"/>
    <w:rsid w:val="00BB17F8"/>
    <w:rsid w:val="00BB1DED"/>
    <w:rsid w:val="00BB3306"/>
    <w:rsid w:val="00BB3B03"/>
    <w:rsid w:val="00BB4A48"/>
    <w:rsid w:val="00BB7501"/>
    <w:rsid w:val="00BB7C40"/>
    <w:rsid w:val="00BC065D"/>
    <w:rsid w:val="00BC0D48"/>
    <w:rsid w:val="00BC13F0"/>
    <w:rsid w:val="00BC1B93"/>
    <w:rsid w:val="00BC21AE"/>
    <w:rsid w:val="00BC21B4"/>
    <w:rsid w:val="00BC2D59"/>
    <w:rsid w:val="00BC4050"/>
    <w:rsid w:val="00BC4431"/>
    <w:rsid w:val="00BC44B6"/>
    <w:rsid w:val="00BC56F2"/>
    <w:rsid w:val="00BC66C6"/>
    <w:rsid w:val="00BC6710"/>
    <w:rsid w:val="00BC7CE4"/>
    <w:rsid w:val="00BD03D6"/>
    <w:rsid w:val="00BD1425"/>
    <w:rsid w:val="00BD1449"/>
    <w:rsid w:val="00BD17D5"/>
    <w:rsid w:val="00BD4BA6"/>
    <w:rsid w:val="00BD4DF4"/>
    <w:rsid w:val="00BD58D8"/>
    <w:rsid w:val="00BD5CA8"/>
    <w:rsid w:val="00BD704D"/>
    <w:rsid w:val="00BD7468"/>
    <w:rsid w:val="00BD7723"/>
    <w:rsid w:val="00BD77A0"/>
    <w:rsid w:val="00BE0D29"/>
    <w:rsid w:val="00BE14F5"/>
    <w:rsid w:val="00BE199D"/>
    <w:rsid w:val="00BE1D3F"/>
    <w:rsid w:val="00BE1FD7"/>
    <w:rsid w:val="00BE31AD"/>
    <w:rsid w:val="00BE3CCE"/>
    <w:rsid w:val="00BE50D7"/>
    <w:rsid w:val="00BE51B4"/>
    <w:rsid w:val="00BE6562"/>
    <w:rsid w:val="00BE695A"/>
    <w:rsid w:val="00BE7780"/>
    <w:rsid w:val="00BE7827"/>
    <w:rsid w:val="00BE7FB2"/>
    <w:rsid w:val="00BF03CD"/>
    <w:rsid w:val="00BF0F5C"/>
    <w:rsid w:val="00BF1545"/>
    <w:rsid w:val="00BF2EF0"/>
    <w:rsid w:val="00BF3AA1"/>
    <w:rsid w:val="00BF3B4B"/>
    <w:rsid w:val="00BF476E"/>
    <w:rsid w:val="00BF79FA"/>
    <w:rsid w:val="00C0072D"/>
    <w:rsid w:val="00C0129C"/>
    <w:rsid w:val="00C01EC2"/>
    <w:rsid w:val="00C02841"/>
    <w:rsid w:val="00C02F67"/>
    <w:rsid w:val="00C0313F"/>
    <w:rsid w:val="00C037E5"/>
    <w:rsid w:val="00C03E29"/>
    <w:rsid w:val="00C050FE"/>
    <w:rsid w:val="00C0749A"/>
    <w:rsid w:val="00C079F3"/>
    <w:rsid w:val="00C07BAA"/>
    <w:rsid w:val="00C102FE"/>
    <w:rsid w:val="00C10985"/>
    <w:rsid w:val="00C10EAD"/>
    <w:rsid w:val="00C11100"/>
    <w:rsid w:val="00C11A1A"/>
    <w:rsid w:val="00C13F93"/>
    <w:rsid w:val="00C1472C"/>
    <w:rsid w:val="00C14F61"/>
    <w:rsid w:val="00C1503B"/>
    <w:rsid w:val="00C170E0"/>
    <w:rsid w:val="00C20325"/>
    <w:rsid w:val="00C20B07"/>
    <w:rsid w:val="00C2162D"/>
    <w:rsid w:val="00C21C9D"/>
    <w:rsid w:val="00C22449"/>
    <w:rsid w:val="00C225E1"/>
    <w:rsid w:val="00C23444"/>
    <w:rsid w:val="00C2346C"/>
    <w:rsid w:val="00C245BC"/>
    <w:rsid w:val="00C25553"/>
    <w:rsid w:val="00C27F98"/>
    <w:rsid w:val="00C303B0"/>
    <w:rsid w:val="00C30431"/>
    <w:rsid w:val="00C30802"/>
    <w:rsid w:val="00C316D2"/>
    <w:rsid w:val="00C321C1"/>
    <w:rsid w:val="00C32566"/>
    <w:rsid w:val="00C32F49"/>
    <w:rsid w:val="00C3340E"/>
    <w:rsid w:val="00C34F08"/>
    <w:rsid w:val="00C35B47"/>
    <w:rsid w:val="00C361E6"/>
    <w:rsid w:val="00C364B9"/>
    <w:rsid w:val="00C36672"/>
    <w:rsid w:val="00C36A54"/>
    <w:rsid w:val="00C36C0E"/>
    <w:rsid w:val="00C37691"/>
    <w:rsid w:val="00C37790"/>
    <w:rsid w:val="00C37928"/>
    <w:rsid w:val="00C407DE"/>
    <w:rsid w:val="00C4150D"/>
    <w:rsid w:val="00C4189D"/>
    <w:rsid w:val="00C41D8F"/>
    <w:rsid w:val="00C42028"/>
    <w:rsid w:val="00C42999"/>
    <w:rsid w:val="00C43574"/>
    <w:rsid w:val="00C45CA6"/>
    <w:rsid w:val="00C46622"/>
    <w:rsid w:val="00C5003A"/>
    <w:rsid w:val="00C51CEF"/>
    <w:rsid w:val="00C52F9A"/>
    <w:rsid w:val="00C5353A"/>
    <w:rsid w:val="00C53A90"/>
    <w:rsid w:val="00C54B74"/>
    <w:rsid w:val="00C55187"/>
    <w:rsid w:val="00C56A9E"/>
    <w:rsid w:val="00C572BC"/>
    <w:rsid w:val="00C577F2"/>
    <w:rsid w:val="00C57900"/>
    <w:rsid w:val="00C60968"/>
    <w:rsid w:val="00C61F9F"/>
    <w:rsid w:val="00C624D3"/>
    <w:rsid w:val="00C626C7"/>
    <w:rsid w:val="00C641EB"/>
    <w:rsid w:val="00C647A0"/>
    <w:rsid w:val="00C647BB"/>
    <w:rsid w:val="00C64C5F"/>
    <w:rsid w:val="00C65A6A"/>
    <w:rsid w:val="00C6645D"/>
    <w:rsid w:val="00C66FEF"/>
    <w:rsid w:val="00C6746C"/>
    <w:rsid w:val="00C70028"/>
    <w:rsid w:val="00C70818"/>
    <w:rsid w:val="00C70C43"/>
    <w:rsid w:val="00C721B3"/>
    <w:rsid w:val="00C725F9"/>
    <w:rsid w:val="00C72F05"/>
    <w:rsid w:val="00C72FDE"/>
    <w:rsid w:val="00C731B9"/>
    <w:rsid w:val="00C73377"/>
    <w:rsid w:val="00C739FB"/>
    <w:rsid w:val="00C74362"/>
    <w:rsid w:val="00C74F1A"/>
    <w:rsid w:val="00C75E62"/>
    <w:rsid w:val="00C75FD6"/>
    <w:rsid w:val="00C77131"/>
    <w:rsid w:val="00C80234"/>
    <w:rsid w:val="00C8073A"/>
    <w:rsid w:val="00C81BE3"/>
    <w:rsid w:val="00C81E05"/>
    <w:rsid w:val="00C823C5"/>
    <w:rsid w:val="00C82B52"/>
    <w:rsid w:val="00C82E31"/>
    <w:rsid w:val="00C83144"/>
    <w:rsid w:val="00C83EDF"/>
    <w:rsid w:val="00C8451B"/>
    <w:rsid w:val="00C848E8"/>
    <w:rsid w:val="00C84A06"/>
    <w:rsid w:val="00C85C9D"/>
    <w:rsid w:val="00C86581"/>
    <w:rsid w:val="00C876C3"/>
    <w:rsid w:val="00C87C46"/>
    <w:rsid w:val="00C905E9"/>
    <w:rsid w:val="00C90630"/>
    <w:rsid w:val="00C923E1"/>
    <w:rsid w:val="00C92E58"/>
    <w:rsid w:val="00C933E5"/>
    <w:rsid w:val="00C93A5C"/>
    <w:rsid w:val="00C95230"/>
    <w:rsid w:val="00C95528"/>
    <w:rsid w:val="00C95861"/>
    <w:rsid w:val="00C968B0"/>
    <w:rsid w:val="00C97678"/>
    <w:rsid w:val="00C97DF5"/>
    <w:rsid w:val="00CA0179"/>
    <w:rsid w:val="00CA0A4E"/>
    <w:rsid w:val="00CA0F2C"/>
    <w:rsid w:val="00CA107B"/>
    <w:rsid w:val="00CA1D96"/>
    <w:rsid w:val="00CA278F"/>
    <w:rsid w:val="00CA3DB7"/>
    <w:rsid w:val="00CA3DCC"/>
    <w:rsid w:val="00CA3E58"/>
    <w:rsid w:val="00CA3F95"/>
    <w:rsid w:val="00CA434F"/>
    <w:rsid w:val="00CA4DB0"/>
    <w:rsid w:val="00CA588F"/>
    <w:rsid w:val="00CA59DF"/>
    <w:rsid w:val="00CA697E"/>
    <w:rsid w:val="00CA72E9"/>
    <w:rsid w:val="00CA750E"/>
    <w:rsid w:val="00CA7E31"/>
    <w:rsid w:val="00CB0081"/>
    <w:rsid w:val="00CB022D"/>
    <w:rsid w:val="00CB1028"/>
    <w:rsid w:val="00CB1060"/>
    <w:rsid w:val="00CB2AC6"/>
    <w:rsid w:val="00CB3032"/>
    <w:rsid w:val="00CB44B3"/>
    <w:rsid w:val="00CB4A4F"/>
    <w:rsid w:val="00CB5235"/>
    <w:rsid w:val="00CB58E1"/>
    <w:rsid w:val="00CB5A0E"/>
    <w:rsid w:val="00CB6FEE"/>
    <w:rsid w:val="00CB7D2A"/>
    <w:rsid w:val="00CC0496"/>
    <w:rsid w:val="00CC091B"/>
    <w:rsid w:val="00CC0CDA"/>
    <w:rsid w:val="00CC13FB"/>
    <w:rsid w:val="00CC2646"/>
    <w:rsid w:val="00CC2CFF"/>
    <w:rsid w:val="00CC2E56"/>
    <w:rsid w:val="00CC45C3"/>
    <w:rsid w:val="00CC479A"/>
    <w:rsid w:val="00CC4837"/>
    <w:rsid w:val="00CC4F80"/>
    <w:rsid w:val="00CC5E7C"/>
    <w:rsid w:val="00CC69CA"/>
    <w:rsid w:val="00CC71CD"/>
    <w:rsid w:val="00CC73BC"/>
    <w:rsid w:val="00CC7D81"/>
    <w:rsid w:val="00CD000F"/>
    <w:rsid w:val="00CD05C1"/>
    <w:rsid w:val="00CD0E03"/>
    <w:rsid w:val="00CD15EF"/>
    <w:rsid w:val="00CD1C80"/>
    <w:rsid w:val="00CD2979"/>
    <w:rsid w:val="00CD2E94"/>
    <w:rsid w:val="00CD4124"/>
    <w:rsid w:val="00CD451D"/>
    <w:rsid w:val="00CD472A"/>
    <w:rsid w:val="00CD5144"/>
    <w:rsid w:val="00CD627C"/>
    <w:rsid w:val="00CD6C69"/>
    <w:rsid w:val="00CD6DD1"/>
    <w:rsid w:val="00CD72BF"/>
    <w:rsid w:val="00CD7F99"/>
    <w:rsid w:val="00CE0C1E"/>
    <w:rsid w:val="00CE24C9"/>
    <w:rsid w:val="00CE28DD"/>
    <w:rsid w:val="00CE35B7"/>
    <w:rsid w:val="00CE43D9"/>
    <w:rsid w:val="00CE4EDE"/>
    <w:rsid w:val="00CE6DDE"/>
    <w:rsid w:val="00CE728B"/>
    <w:rsid w:val="00CE7EAE"/>
    <w:rsid w:val="00CF0579"/>
    <w:rsid w:val="00CF1B5B"/>
    <w:rsid w:val="00CF1EBA"/>
    <w:rsid w:val="00CF27AB"/>
    <w:rsid w:val="00CF2B2D"/>
    <w:rsid w:val="00CF2C9D"/>
    <w:rsid w:val="00CF3B86"/>
    <w:rsid w:val="00CF6A30"/>
    <w:rsid w:val="00CF74D3"/>
    <w:rsid w:val="00D005C8"/>
    <w:rsid w:val="00D00A56"/>
    <w:rsid w:val="00D00F91"/>
    <w:rsid w:val="00D011AB"/>
    <w:rsid w:val="00D01825"/>
    <w:rsid w:val="00D02320"/>
    <w:rsid w:val="00D03FAE"/>
    <w:rsid w:val="00D04444"/>
    <w:rsid w:val="00D0488D"/>
    <w:rsid w:val="00D04E8A"/>
    <w:rsid w:val="00D0602D"/>
    <w:rsid w:val="00D06391"/>
    <w:rsid w:val="00D06475"/>
    <w:rsid w:val="00D07383"/>
    <w:rsid w:val="00D077B2"/>
    <w:rsid w:val="00D079BF"/>
    <w:rsid w:val="00D103B2"/>
    <w:rsid w:val="00D10E1C"/>
    <w:rsid w:val="00D112AE"/>
    <w:rsid w:val="00D11369"/>
    <w:rsid w:val="00D128BE"/>
    <w:rsid w:val="00D136AB"/>
    <w:rsid w:val="00D14424"/>
    <w:rsid w:val="00D14BC3"/>
    <w:rsid w:val="00D168D8"/>
    <w:rsid w:val="00D16CD8"/>
    <w:rsid w:val="00D170F0"/>
    <w:rsid w:val="00D17569"/>
    <w:rsid w:val="00D2054A"/>
    <w:rsid w:val="00D2143E"/>
    <w:rsid w:val="00D21A59"/>
    <w:rsid w:val="00D22859"/>
    <w:rsid w:val="00D22A80"/>
    <w:rsid w:val="00D2311D"/>
    <w:rsid w:val="00D233DE"/>
    <w:rsid w:val="00D23FE5"/>
    <w:rsid w:val="00D24E8D"/>
    <w:rsid w:val="00D25C5A"/>
    <w:rsid w:val="00D26322"/>
    <w:rsid w:val="00D2676E"/>
    <w:rsid w:val="00D300B7"/>
    <w:rsid w:val="00D30BC7"/>
    <w:rsid w:val="00D30E94"/>
    <w:rsid w:val="00D313DE"/>
    <w:rsid w:val="00D3231E"/>
    <w:rsid w:val="00D327E2"/>
    <w:rsid w:val="00D32F2E"/>
    <w:rsid w:val="00D33F20"/>
    <w:rsid w:val="00D35AD0"/>
    <w:rsid w:val="00D36B53"/>
    <w:rsid w:val="00D37340"/>
    <w:rsid w:val="00D37BC5"/>
    <w:rsid w:val="00D401DA"/>
    <w:rsid w:val="00D41D43"/>
    <w:rsid w:val="00D41FC3"/>
    <w:rsid w:val="00D427B3"/>
    <w:rsid w:val="00D439A0"/>
    <w:rsid w:val="00D44E2B"/>
    <w:rsid w:val="00D44ED8"/>
    <w:rsid w:val="00D46112"/>
    <w:rsid w:val="00D46720"/>
    <w:rsid w:val="00D47570"/>
    <w:rsid w:val="00D505A0"/>
    <w:rsid w:val="00D5109C"/>
    <w:rsid w:val="00D52C31"/>
    <w:rsid w:val="00D5355F"/>
    <w:rsid w:val="00D536E5"/>
    <w:rsid w:val="00D53CCD"/>
    <w:rsid w:val="00D5538D"/>
    <w:rsid w:val="00D55C53"/>
    <w:rsid w:val="00D5756A"/>
    <w:rsid w:val="00D57F80"/>
    <w:rsid w:val="00D60336"/>
    <w:rsid w:val="00D6071B"/>
    <w:rsid w:val="00D60B14"/>
    <w:rsid w:val="00D60B8E"/>
    <w:rsid w:val="00D61509"/>
    <w:rsid w:val="00D616C2"/>
    <w:rsid w:val="00D64DF2"/>
    <w:rsid w:val="00D650FA"/>
    <w:rsid w:val="00D6587D"/>
    <w:rsid w:val="00D65886"/>
    <w:rsid w:val="00D65BE4"/>
    <w:rsid w:val="00D6712B"/>
    <w:rsid w:val="00D71968"/>
    <w:rsid w:val="00D729AD"/>
    <w:rsid w:val="00D7328B"/>
    <w:rsid w:val="00D73394"/>
    <w:rsid w:val="00D73E3E"/>
    <w:rsid w:val="00D742C8"/>
    <w:rsid w:val="00D7486B"/>
    <w:rsid w:val="00D74F58"/>
    <w:rsid w:val="00D764BB"/>
    <w:rsid w:val="00D77007"/>
    <w:rsid w:val="00D770C9"/>
    <w:rsid w:val="00D777E3"/>
    <w:rsid w:val="00D77DCB"/>
    <w:rsid w:val="00D77F39"/>
    <w:rsid w:val="00D807FB"/>
    <w:rsid w:val="00D809F3"/>
    <w:rsid w:val="00D81060"/>
    <w:rsid w:val="00D8122C"/>
    <w:rsid w:val="00D81585"/>
    <w:rsid w:val="00D82005"/>
    <w:rsid w:val="00D82296"/>
    <w:rsid w:val="00D83396"/>
    <w:rsid w:val="00D8421F"/>
    <w:rsid w:val="00D8439F"/>
    <w:rsid w:val="00D84CA7"/>
    <w:rsid w:val="00D85A98"/>
    <w:rsid w:val="00D85F6F"/>
    <w:rsid w:val="00D866AE"/>
    <w:rsid w:val="00D87A8B"/>
    <w:rsid w:val="00D90AEF"/>
    <w:rsid w:val="00D913D0"/>
    <w:rsid w:val="00D91797"/>
    <w:rsid w:val="00D9319B"/>
    <w:rsid w:val="00D9382F"/>
    <w:rsid w:val="00D939D1"/>
    <w:rsid w:val="00D93E2B"/>
    <w:rsid w:val="00D94AE1"/>
    <w:rsid w:val="00D951A0"/>
    <w:rsid w:val="00D9578A"/>
    <w:rsid w:val="00D95D83"/>
    <w:rsid w:val="00D9642A"/>
    <w:rsid w:val="00D9702A"/>
    <w:rsid w:val="00D97C25"/>
    <w:rsid w:val="00DA0D68"/>
    <w:rsid w:val="00DA10CC"/>
    <w:rsid w:val="00DA13B3"/>
    <w:rsid w:val="00DA197A"/>
    <w:rsid w:val="00DA1ED9"/>
    <w:rsid w:val="00DA306A"/>
    <w:rsid w:val="00DA3A3C"/>
    <w:rsid w:val="00DA427F"/>
    <w:rsid w:val="00DA4F4D"/>
    <w:rsid w:val="00DA516E"/>
    <w:rsid w:val="00DA54C2"/>
    <w:rsid w:val="00DA69FF"/>
    <w:rsid w:val="00DA7A05"/>
    <w:rsid w:val="00DA7ABA"/>
    <w:rsid w:val="00DA7F94"/>
    <w:rsid w:val="00DB1298"/>
    <w:rsid w:val="00DB2822"/>
    <w:rsid w:val="00DB36DE"/>
    <w:rsid w:val="00DB3D69"/>
    <w:rsid w:val="00DB5BD8"/>
    <w:rsid w:val="00DB6020"/>
    <w:rsid w:val="00DB7601"/>
    <w:rsid w:val="00DB7F9E"/>
    <w:rsid w:val="00DC06BF"/>
    <w:rsid w:val="00DC14DD"/>
    <w:rsid w:val="00DC1CEC"/>
    <w:rsid w:val="00DC1D79"/>
    <w:rsid w:val="00DC20D1"/>
    <w:rsid w:val="00DC2B72"/>
    <w:rsid w:val="00DC2FA8"/>
    <w:rsid w:val="00DC3F77"/>
    <w:rsid w:val="00DC4562"/>
    <w:rsid w:val="00DC5008"/>
    <w:rsid w:val="00DC50F8"/>
    <w:rsid w:val="00DC5440"/>
    <w:rsid w:val="00DC6A93"/>
    <w:rsid w:val="00DC6F29"/>
    <w:rsid w:val="00DC6F33"/>
    <w:rsid w:val="00DC6FC7"/>
    <w:rsid w:val="00DC7834"/>
    <w:rsid w:val="00DC7CB0"/>
    <w:rsid w:val="00DC7F18"/>
    <w:rsid w:val="00DD0018"/>
    <w:rsid w:val="00DD010D"/>
    <w:rsid w:val="00DD01E3"/>
    <w:rsid w:val="00DD1009"/>
    <w:rsid w:val="00DD297C"/>
    <w:rsid w:val="00DD5286"/>
    <w:rsid w:val="00DD5611"/>
    <w:rsid w:val="00DD5D54"/>
    <w:rsid w:val="00DD64AF"/>
    <w:rsid w:val="00DD7152"/>
    <w:rsid w:val="00DE1C2C"/>
    <w:rsid w:val="00DE280A"/>
    <w:rsid w:val="00DE2841"/>
    <w:rsid w:val="00DE2B05"/>
    <w:rsid w:val="00DE3E3B"/>
    <w:rsid w:val="00DE3EA1"/>
    <w:rsid w:val="00DE724A"/>
    <w:rsid w:val="00DE7ABF"/>
    <w:rsid w:val="00DE7BAF"/>
    <w:rsid w:val="00DF1003"/>
    <w:rsid w:val="00DF27A6"/>
    <w:rsid w:val="00DF2A17"/>
    <w:rsid w:val="00DF2FA5"/>
    <w:rsid w:val="00DF3363"/>
    <w:rsid w:val="00DF35BC"/>
    <w:rsid w:val="00DF3A7E"/>
    <w:rsid w:val="00DF3AC4"/>
    <w:rsid w:val="00DF3DC0"/>
    <w:rsid w:val="00DF5A07"/>
    <w:rsid w:val="00DF5CB2"/>
    <w:rsid w:val="00DF5CF8"/>
    <w:rsid w:val="00DF6349"/>
    <w:rsid w:val="00DF6FE3"/>
    <w:rsid w:val="00DF7653"/>
    <w:rsid w:val="00DF765A"/>
    <w:rsid w:val="00DF7D58"/>
    <w:rsid w:val="00E000D7"/>
    <w:rsid w:val="00E0029A"/>
    <w:rsid w:val="00E00444"/>
    <w:rsid w:val="00E00687"/>
    <w:rsid w:val="00E0142F"/>
    <w:rsid w:val="00E019F5"/>
    <w:rsid w:val="00E0273D"/>
    <w:rsid w:val="00E02AEA"/>
    <w:rsid w:val="00E03718"/>
    <w:rsid w:val="00E03A5F"/>
    <w:rsid w:val="00E0461E"/>
    <w:rsid w:val="00E0617F"/>
    <w:rsid w:val="00E06B4C"/>
    <w:rsid w:val="00E07595"/>
    <w:rsid w:val="00E0763C"/>
    <w:rsid w:val="00E076D3"/>
    <w:rsid w:val="00E10273"/>
    <w:rsid w:val="00E117FC"/>
    <w:rsid w:val="00E12408"/>
    <w:rsid w:val="00E12DCF"/>
    <w:rsid w:val="00E13D5F"/>
    <w:rsid w:val="00E150D3"/>
    <w:rsid w:val="00E15417"/>
    <w:rsid w:val="00E154FB"/>
    <w:rsid w:val="00E15D06"/>
    <w:rsid w:val="00E15DA8"/>
    <w:rsid w:val="00E16132"/>
    <w:rsid w:val="00E165CD"/>
    <w:rsid w:val="00E16877"/>
    <w:rsid w:val="00E16B8F"/>
    <w:rsid w:val="00E20719"/>
    <w:rsid w:val="00E20D84"/>
    <w:rsid w:val="00E20EF4"/>
    <w:rsid w:val="00E217C4"/>
    <w:rsid w:val="00E21BF6"/>
    <w:rsid w:val="00E22B0C"/>
    <w:rsid w:val="00E2365A"/>
    <w:rsid w:val="00E25290"/>
    <w:rsid w:val="00E259D9"/>
    <w:rsid w:val="00E25DC7"/>
    <w:rsid w:val="00E25F7F"/>
    <w:rsid w:val="00E26042"/>
    <w:rsid w:val="00E262D7"/>
    <w:rsid w:val="00E2766B"/>
    <w:rsid w:val="00E27B7F"/>
    <w:rsid w:val="00E30041"/>
    <w:rsid w:val="00E309B5"/>
    <w:rsid w:val="00E33221"/>
    <w:rsid w:val="00E3414C"/>
    <w:rsid w:val="00E355B3"/>
    <w:rsid w:val="00E357F8"/>
    <w:rsid w:val="00E36870"/>
    <w:rsid w:val="00E37CDD"/>
    <w:rsid w:val="00E403E5"/>
    <w:rsid w:val="00E40CAD"/>
    <w:rsid w:val="00E42964"/>
    <w:rsid w:val="00E42BAF"/>
    <w:rsid w:val="00E42EAB"/>
    <w:rsid w:val="00E43576"/>
    <w:rsid w:val="00E4388D"/>
    <w:rsid w:val="00E45535"/>
    <w:rsid w:val="00E455F8"/>
    <w:rsid w:val="00E465D6"/>
    <w:rsid w:val="00E4719A"/>
    <w:rsid w:val="00E47D5B"/>
    <w:rsid w:val="00E47E03"/>
    <w:rsid w:val="00E50BEE"/>
    <w:rsid w:val="00E50DF9"/>
    <w:rsid w:val="00E51EB3"/>
    <w:rsid w:val="00E52DD3"/>
    <w:rsid w:val="00E54898"/>
    <w:rsid w:val="00E55376"/>
    <w:rsid w:val="00E55CDA"/>
    <w:rsid w:val="00E57435"/>
    <w:rsid w:val="00E60D2B"/>
    <w:rsid w:val="00E61AE5"/>
    <w:rsid w:val="00E6214F"/>
    <w:rsid w:val="00E643F3"/>
    <w:rsid w:val="00E647C5"/>
    <w:rsid w:val="00E64C23"/>
    <w:rsid w:val="00E65451"/>
    <w:rsid w:val="00E665FD"/>
    <w:rsid w:val="00E6793E"/>
    <w:rsid w:val="00E708AC"/>
    <w:rsid w:val="00E714F2"/>
    <w:rsid w:val="00E71AAE"/>
    <w:rsid w:val="00E72903"/>
    <w:rsid w:val="00E74168"/>
    <w:rsid w:val="00E7466C"/>
    <w:rsid w:val="00E756A8"/>
    <w:rsid w:val="00E75743"/>
    <w:rsid w:val="00E770C4"/>
    <w:rsid w:val="00E775DE"/>
    <w:rsid w:val="00E77B45"/>
    <w:rsid w:val="00E833B8"/>
    <w:rsid w:val="00E870A4"/>
    <w:rsid w:val="00E87F70"/>
    <w:rsid w:val="00E903D4"/>
    <w:rsid w:val="00E9061E"/>
    <w:rsid w:val="00E91067"/>
    <w:rsid w:val="00E911DD"/>
    <w:rsid w:val="00E93364"/>
    <w:rsid w:val="00E9432E"/>
    <w:rsid w:val="00E94413"/>
    <w:rsid w:val="00E9514A"/>
    <w:rsid w:val="00E95262"/>
    <w:rsid w:val="00E95D55"/>
    <w:rsid w:val="00E969A9"/>
    <w:rsid w:val="00E96B09"/>
    <w:rsid w:val="00E96B6E"/>
    <w:rsid w:val="00EA0478"/>
    <w:rsid w:val="00EA0B5A"/>
    <w:rsid w:val="00EA160A"/>
    <w:rsid w:val="00EA1E10"/>
    <w:rsid w:val="00EA2530"/>
    <w:rsid w:val="00EA35AC"/>
    <w:rsid w:val="00EA3D9E"/>
    <w:rsid w:val="00EA41E8"/>
    <w:rsid w:val="00EA489D"/>
    <w:rsid w:val="00EA5682"/>
    <w:rsid w:val="00EA56E2"/>
    <w:rsid w:val="00EA6095"/>
    <w:rsid w:val="00EA637A"/>
    <w:rsid w:val="00EA68CF"/>
    <w:rsid w:val="00EA76B7"/>
    <w:rsid w:val="00EA7A33"/>
    <w:rsid w:val="00EA7EAA"/>
    <w:rsid w:val="00EB0134"/>
    <w:rsid w:val="00EB0289"/>
    <w:rsid w:val="00EB2259"/>
    <w:rsid w:val="00EB2A7F"/>
    <w:rsid w:val="00EB393C"/>
    <w:rsid w:val="00EB3AAA"/>
    <w:rsid w:val="00EB3B7E"/>
    <w:rsid w:val="00EB56D1"/>
    <w:rsid w:val="00EB691D"/>
    <w:rsid w:val="00EB7105"/>
    <w:rsid w:val="00EB76B9"/>
    <w:rsid w:val="00EB7C38"/>
    <w:rsid w:val="00EC04C2"/>
    <w:rsid w:val="00EC0AB5"/>
    <w:rsid w:val="00EC0BC1"/>
    <w:rsid w:val="00EC240B"/>
    <w:rsid w:val="00EC36D1"/>
    <w:rsid w:val="00EC371F"/>
    <w:rsid w:val="00EC38AC"/>
    <w:rsid w:val="00EC4B0F"/>
    <w:rsid w:val="00EC521D"/>
    <w:rsid w:val="00EC590D"/>
    <w:rsid w:val="00EC5F03"/>
    <w:rsid w:val="00EC6335"/>
    <w:rsid w:val="00EC6F42"/>
    <w:rsid w:val="00EC74EA"/>
    <w:rsid w:val="00ED18D8"/>
    <w:rsid w:val="00ED1E8F"/>
    <w:rsid w:val="00ED2A1C"/>
    <w:rsid w:val="00ED3287"/>
    <w:rsid w:val="00ED3DB3"/>
    <w:rsid w:val="00ED3E79"/>
    <w:rsid w:val="00ED3FB0"/>
    <w:rsid w:val="00ED4C03"/>
    <w:rsid w:val="00ED558B"/>
    <w:rsid w:val="00ED62DC"/>
    <w:rsid w:val="00ED64C4"/>
    <w:rsid w:val="00ED7C1F"/>
    <w:rsid w:val="00EE0287"/>
    <w:rsid w:val="00EE0497"/>
    <w:rsid w:val="00EE0BE3"/>
    <w:rsid w:val="00EE0C55"/>
    <w:rsid w:val="00EE1688"/>
    <w:rsid w:val="00EE18AF"/>
    <w:rsid w:val="00EE18DE"/>
    <w:rsid w:val="00EE25BE"/>
    <w:rsid w:val="00EE3AF8"/>
    <w:rsid w:val="00EE595E"/>
    <w:rsid w:val="00EE5983"/>
    <w:rsid w:val="00EE6E47"/>
    <w:rsid w:val="00EF0C4B"/>
    <w:rsid w:val="00EF0DE3"/>
    <w:rsid w:val="00EF14FC"/>
    <w:rsid w:val="00EF196D"/>
    <w:rsid w:val="00EF1A21"/>
    <w:rsid w:val="00EF1E8C"/>
    <w:rsid w:val="00EF2550"/>
    <w:rsid w:val="00EF25F4"/>
    <w:rsid w:val="00EF33B8"/>
    <w:rsid w:val="00EF396C"/>
    <w:rsid w:val="00EF3B96"/>
    <w:rsid w:val="00EF3BA4"/>
    <w:rsid w:val="00EF3F0E"/>
    <w:rsid w:val="00EF3F7F"/>
    <w:rsid w:val="00EF6108"/>
    <w:rsid w:val="00EF61FC"/>
    <w:rsid w:val="00EF6287"/>
    <w:rsid w:val="00EF6590"/>
    <w:rsid w:val="00EF6C3B"/>
    <w:rsid w:val="00EF71CC"/>
    <w:rsid w:val="00F00188"/>
    <w:rsid w:val="00F006F6"/>
    <w:rsid w:val="00F00A5E"/>
    <w:rsid w:val="00F012FA"/>
    <w:rsid w:val="00F0161C"/>
    <w:rsid w:val="00F019BC"/>
    <w:rsid w:val="00F02F33"/>
    <w:rsid w:val="00F0387A"/>
    <w:rsid w:val="00F046B3"/>
    <w:rsid w:val="00F05C09"/>
    <w:rsid w:val="00F05D93"/>
    <w:rsid w:val="00F05D9A"/>
    <w:rsid w:val="00F063F2"/>
    <w:rsid w:val="00F07467"/>
    <w:rsid w:val="00F07671"/>
    <w:rsid w:val="00F07C3E"/>
    <w:rsid w:val="00F113D4"/>
    <w:rsid w:val="00F116ED"/>
    <w:rsid w:val="00F1200C"/>
    <w:rsid w:val="00F1233C"/>
    <w:rsid w:val="00F12E13"/>
    <w:rsid w:val="00F1331B"/>
    <w:rsid w:val="00F149BE"/>
    <w:rsid w:val="00F15262"/>
    <w:rsid w:val="00F1693E"/>
    <w:rsid w:val="00F1783F"/>
    <w:rsid w:val="00F17F13"/>
    <w:rsid w:val="00F20719"/>
    <w:rsid w:val="00F24D15"/>
    <w:rsid w:val="00F25036"/>
    <w:rsid w:val="00F252AD"/>
    <w:rsid w:val="00F259EE"/>
    <w:rsid w:val="00F266B9"/>
    <w:rsid w:val="00F27811"/>
    <w:rsid w:val="00F30136"/>
    <w:rsid w:val="00F311A2"/>
    <w:rsid w:val="00F3152A"/>
    <w:rsid w:val="00F31AF0"/>
    <w:rsid w:val="00F3456E"/>
    <w:rsid w:val="00F34D0D"/>
    <w:rsid w:val="00F34E97"/>
    <w:rsid w:val="00F352F0"/>
    <w:rsid w:val="00F35307"/>
    <w:rsid w:val="00F36AAA"/>
    <w:rsid w:val="00F378FD"/>
    <w:rsid w:val="00F4037A"/>
    <w:rsid w:val="00F4413E"/>
    <w:rsid w:val="00F44A7A"/>
    <w:rsid w:val="00F45194"/>
    <w:rsid w:val="00F45355"/>
    <w:rsid w:val="00F4770F"/>
    <w:rsid w:val="00F507C6"/>
    <w:rsid w:val="00F52FE0"/>
    <w:rsid w:val="00F5317B"/>
    <w:rsid w:val="00F536E4"/>
    <w:rsid w:val="00F53D1A"/>
    <w:rsid w:val="00F5422C"/>
    <w:rsid w:val="00F54553"/>
    <w:rsid w:val="00F5544B"/>
    <w:rsid w:val="00F557FD"/>
    <w:rsid w:val="00F5618E"/>
    <w:rsid w:val="00F57518"/>
    <w:rsid w:val="00F576F5"/>
    <w:rsid w:val="00F57F0A"/>
    <w:rsid w:val="00F617F7"/>
    <w:rsid w:val="00F61D4C"/>
    <w:rsid w:val="00F61E57"/>
    <w:rsid w:val="00F62F71"/>
    <w:rsid w:val="00F63908"/>
    <w:rsid w:val="00F64582"/>
    <w:rsid w:val="00F67EFD"/>
    <w:rsid w:val="00F70A9F"/>
    <w:rsid w:val="00F70EEA"/>
    <w:rsid w:val="00F71510"/>
    <w:rsid w:val="00F729D9"/>
    <w:rsid w:val="00F731F3"/>
    <w:rsid w:val="00F7346F"/>
    <w:rsid w:val="00F74385"/>
    <w:rsid w:val="00F74E2E"/>
    <w:rsid w:val="00F75C53"/>
    <w:rsid w:val="00F764FA"/>
    <w:rsid w:val="00F8048A"/>
    <w:rsid w:val="00F811FB"/>
    <w:rsid w:val="00F82C27"/>
    <w:rsid w:val="00F82CB2"/>
    <w:rsid w:val="00F82F99"/>
    <w:rsid w:val="00F84364"/>
    <w:rsid w:val="00F84AC1"/>
    <w:rsid w:val="00F8536C"/>
    <w:rsid w:val="00F85B2A"/>
    <w:rsid w:val="00F85F3C"/>
    <w:rsid w:val="00F86706"/>
    <w:rsid w:val="00F87723"/>
    <w:rsid w:val="00F926E2"/>
    <w:rsid w:val="00F92EA7"/>
    <w:rsid w:val="00F942A5"/>
    <w:rsid w:val="00F94AF5"/>
    <w:rsid w:val="00F94D15"/>
    <w:rsid w:val="00F94FDC"/>
    <w:rsid w:val="00F954B0"/>
    <w:rsid w:val="00F955C6"/>
    <w:rsid w:val="00F96658"/>
    <w:rsid w:val="00F96817"/>
    <w:rsid w:val="00F96D32"/>
    <w:rsid w:val="00F97538"/>
    <w:rsid w:val="00F9784C"/>
    <w:rsid w:val="00FA00D2"/>
    <w:rsid w:val="00FA1099"/>
    <w:rsid w:val="00FA18CC"/>
    <w:rsid w:val="00FA19CC"/>
    <w:rsid w:val="00FA1ADD"/>
    <w:rsid w:val="00FA1E0F"/>
    <w:rsid w:val="00FA2485"/>
    <w:rsid w:val="00FA2B28"/>
    <w:rsid w:val="00FA3D53"/>
    <w:rsid w:val="00FA6517"/>
    <w:rsid w:val="00FA675A"/>
    <w:rsid w:val="00FA7E75"/>
    <w:rsid w:val="00FB0268"/>
    <w:rsid w:val="00FB07CF"/>
    <w:rsid w:val="00FB16E7"/>
    <w:rsid w:val="00FB1D15"/>
    <w:rsid w:val="00FB209F"/>
    <w:rsid w:val="00FB3B9F"/>
    <w:rsid w:val="00FB4D25"/>
    <w:rsid w:val="00FB4E30"/>
    <w:rsid w:val="00FB52CB"/>
    <w:rsid w:val="00FB52F5"/>
    <w:rsid w:val="00FB602B"/>
    <w:rsid w:val="00FB63DF"/>
    <w:rsid w:val="00FB74F5"/>
    <w:rsid w:val="00FB78A7"/>
    <w:rsid w:val="00FC09DB"/>
    <w:rsid w:val="00FC1721"/>
    <w:rsid w:val="00FC25F1"/>
    <w:rsid w:val="00FC3629"/>
    <w:rsid w:val="00FC3660"/>
    <w:rsid w:val="00FC3E08"/>
    <w:rsid w:val="00FC4AF1"/>
    <w:rsid w:val="00FC4D70"/>
    <w:rsid w:val="00FC5ABC"/>
    <w:rsid w:val="00FC7759"/>
    <w:rsid w:val="00FC7CCF"/>
    <w:rsid w:val="00FC7DAE"/>
    <w:rsid w:val="00FD0122"/>
    <w:rsid w:val="00FD086D"/>
    <w:rsid w:val="00FD09A5"/>
    <w:rsid w:val="00FD0AC8"/>
    <w:rsid w:val="00FD0B28"/>
    <w:rsid w:val="00FD341A"/>
    <w:rsid w:val="00FD357F"/>
    <w:rsid w:val="00FD3583"/>
    <w:rsid w:val="00FD3E87"/>
    <w:rsid w:val="00FD623B"/>
    <w:rsid w:val="00FD737A"/>
    <w:rsid w:val="00FD752C"/>
    <w:rsid w:val="00FD7ADA"/>
    <w:rsid w:val="00FE1135"/>
    <w:rsid w:val="00FE3062"/>
    <w:rsid w:val="00FE3193"/>
    <w:rsid w:val="00FE3589"/>
    <w:rsid w:val="00FE3612"/>
    <w:rsid w:val="00FE367B"/>
    <w:rsid w:val="00FE54E2"/>
    <w:rsid w:val="00FE597B"/>
    <w:rsid w:val="00FE5F84"/>
    <w:rsid w:val="00FE6B5E"/>
    <w:rsid w:val="00FE7089"/>
    <w:rsid w:val="00FE73C6"/>
    <w:rsid w:val="00FE74BC"/>
    <w:rsid w:val="00FE7C98"/>
    <w:rsid w:val="00FE7F79"/>
    <w:rsid w:val="00FF04FC"/>
    <w:rsid w:val="00FF189B"/>
    <w:rsid w:val="00FF1F92"/>
    <w:rsid w:val="00FF2824"/>
    <w:rsid w:val="00FF3764"/>
    <w:rsid w:val="00FF41B5"/>
    <w:rsid w:val="00FF4BDB"/>
    <w:rsid w:val="00FF52D2"/>
    <w:rsid w:val="00FF5847"/>
    <w:rsid w:val="00FF5B65"/>
    <w:rsid w:val="00FF69A9"/>
    <w:rsid w:val="00FF7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616FB"/>
  <w15:docId w15:val="{3B8307A9-7542-4235-BCD8-F5C2C51A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A93"/>
  </w:style>
  <w:style w:type="paragraph" w:styleId="Nagwek1">
    <w:name w:val="heading 1"/>
    <w:basedOn w:val="Normalny"/>
    <w:next w:val="Normalny"/>
    <w:link w:val="Nagwek1Znak"/>
    <w:uiPriority w:val="9"/>
    <w:qFormat/>
    <w:rsid w:val="00D063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D53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D0639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04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6391"/>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semiHidden/>
    <w:rsid w:val="00D06391"/>
    <w:rPr>
      <w:rFonts w:asciiTheme="majorHAnsi" w:eastAsiaTheme="majorEastAsia" w:hAnsiTheme="majorHAnsi" w:cstheme="majorBidi"/>
      <w:b/>
      <w:bCs/>
      <w:color w:val="4F81BD" w:themeColor="accent1"/>
    </w:rPr>
  </w:style>
  <w:style w:type="paragraph" w:styleId="Bezodstpw">
    <w:name w:val="No Spacing"/>
    <w:link w:val="BezodstpwZnak"/>
    <w:uiPriority w:val="1"/>
    <w:qFormat/>
    <w:rsid w:val="00D06391"/>
    <w:pPr>
      <w:spacing w:after="0" w:line="240" w:lineRule="auto"/>
    </w:pPr>
    <w:rPr>
      <w:rFonts w:eastAsiaTheme="minorEastAsia"/>
    </w:rPr>
  </w:style>
  <w:style w:type="character" w:customStyle="1" w:styleId="BezodstpwZnak">
    <w:name w:val="Bez odstępów Znak"/>
    <w:basedOn w:val="Domylnaczcionkaakapitu"/>
    <w:link w:val="Bezodstpw"/>
    <w:uiPriority w:val="1"/>
    <w:rsid w:val="00D06391"/>
    <w:rPr>
      <w:rFonts w:eastAsiaTheme="minorEastAsia"/>
    </w:rPr>
  </w:style>
  <w:style w:type="paragraph" w:styleId="Tekstdymka">
    <w:name w:val="Balloon Text"/>
    <w:basedOn w:val="Normalny"/>
    <w:link w:val="TekstdymkaZnak"/>
    <w:uiPriority w:val="99"/>
    <w:semiHidden/>
    <w:unhideWhenUsed/>
    <w:rsid w:val="00D063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06391"/>
    <w:rPr>
      <w:rFonts w:ascii="Tahoma" w:hAnsi="Tahoma" w:cs="Tahoma"/>
      <w:sz w:val="16"/>
      <w:szCs w:val="16"/>
    </w:rPr>
  </w:style>
  <w:style w:type="paragraph" w:customStyle="1" w:styleId="Styl1">
    <w:name w:val="Styl1"/>
    <w:basedOn w:val="Normalny"/>
    <w:link w:val="Styl1Znak"/>
    <w:autoRedefine/>
    <w:uiPriority w:val="99"/>
    <w:rsid w:val="004B4B77"/>
    <w:pPr>
      <w:tabs>
        <w:tab w:val="left" w:pos="1276"/>
      </w:tabs>
      <w:spacing w:after="0" w:line="240" w:lineRule="auto"/>
      <w:ind w:right="-110"/>
      <w:jc w:val="center"/>
    </w:pPr>
    <w:rPr>
      <w:rFonts w:ascii="Times New Roman" w:eastAsia="Times New Roman" w:hAnsi="Times New Roman" w:cs="Times New Roman"/>
      <w:b/>
      <w:color w:val="76923C" w:themeColor="accent3" w:themeShade="BF"/>
      <w:sz w:val="40"/>
      <w:lang w:eastAsia="pl-PL"/>
    </w:rPr>
  </w:style>
  <w:style w:type="character" w:customStyle="1" w:styleId="Styl1Znak">
    <w:name w:val="Styl1 Znak"/>
    <w:basedOn w:val="Domylnaczcionkaakapitu"/>
    <w:link w:val="Styl1"/>
    <w:uiPriority w:val="99"/>
    <w:rsid w:val="004B4B77"/>
    <w:rPr>
      <w:rFonts w:ascii="Times New Roman" w:eastAsia="Times New Roman" w:hAnsi="Times New Roman" w:cs="Times New Roman"/>
      <w:b/>
      <w:color w:val="76923C" w:themeColor="accent3" w:themeShade="BF"/>
      <w:sz w:val="40"/>
      <w:lang w:eastAsia="pl-PL"/>
    </w:rPr>
  </w:style>
  <w:style w:type="paragraph" w:styleId="Nagwek">
    <w:name w:val="header"/>
    <w:basedOn w:val="Normalny"/>
    <w:link w:val="NagwekZnak"/>
    <w:uiPriority w:val="99"/>
    <w:unhideWhenUsed/>
    <w:rsid w:val="00D063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6391"/>
  </w:style>
  <w:style w:type="paragraph" w:styleId="Stopka">
    <w:name w:val="footer"/>
    <w:basedOn w:val="Normalny"/>
    <w:link w:val="StopkaZnak"/>
    <w:uiPriority w:val="99"/>
    <w:unhideWhenUsed/>
    <w:rsid w:val="00D06391"/>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D06391"/>
  </w:style>
  <w:style w:type="paragraph" w:styleId="Spistreci1">
    <w:name w:val="toc 1"/>
    <w:basedOn w:val="Normalny"/>
    <w:next w:val="Normalny"/>
    <w:autoRedefine/>
    <w:uiPriority w:val="39"/>
    <w:unhideWhenUsed/>
    <w:qFormat/>
    <w:rsid w:val="0098436F"/>
    <w:pPr>
      <w:tabs>
        <w:tab w:val="left" w:pos="440"/>
        <w:tab w:val="right" w:pos="9736"/>
      </w:tabs>
      <w:spacing w:before="240" w:after="120"/>
    </w:pPr>
    <w:rPr>
      <w:rFonts w:ascii="Book Antiqua" w:hAnsi="Book Antiqua"/>
      <w:b/>
      <w:bCs/>
      <w:color w:val="76923C" w:themeColor="accent3" w:themeShade="BF"/>
      <w:sz w:val="24"/>
      <w:szCs w:val="20"/>
    </w:rPr>
  </w:style>
  <w:style w:type="paragraph" w:styleId="Nagwekspisutreci">
    <w:name w:val="TOC Heading"/>
    <w:basedOn w:val="Nagwek1"/>
    <w:next w:val="Normalny"/>
    <w:uiPriority w:val="39"/>
    <w:unhideWhenUsed/>
    <w:qFormat/>
    <w:rsid w:val="00D06391"/>
    <w:pPr>
      <w:outlineLvl w:val="9"/>
    </w:pPr>
  </w:style>
  <w:style w:type="paragraph" w:styleId="Spistreci2">
    <w:name w:val="toc 2"/>
    <w:basedOn w:val="Normalny"/>
    <w:next w:val="Normalny"/>
    <w:autoRedefine/>
    <w:uiPriority w:val="39"/>
    <w:unhideWhenUsed/>
    <w:qFormat/>
    <w:rsid w:val="0082043C"/>
    <w:pPr>
      <w:tabs>
        <w:tab w:val="left" w:pos="709"/>
        <w:tab w:val="left" w:pos="851"/>
        <w:tab w:val="right" w:pos="10456"/>
      </w:tabs>
      <w:spacing w:before="120" w:after="0"/>
      <w:ind w:left="220"/>
    </w:pPr>
    <w:rPr>
      <w:i/>
      <w:iCs/>
      <w:sz w:val="20"/>
      <w:szCs w:val="20"/>
    </w:rPr>
  </w:style>
  <w:style w:type="paragraph" w:styleId="Spistreci3">
    <w:name w:val="toc 3"/>
    <w:basedOn w:val="Normalny"/>
    <w:next w:val="Normalny"/>
    <w:autoRedefine/>
    <w:uiPriority w:val="39"/>
    <w:unhideWhenUsed/>
    <w:qFormat/>
    <w:rsid w:val="00D06391"/>
    <w:pPr>
      <w:spacing w:after="0"/>
      <w:ind w:left="440"/>
    </w:pPr>
    <w:rPr>
      <w:sz w:val="20"/>
      <w:szCs w:val="20"/>
    </w:rPr>
  </w:style>
  <w:style w:type="character" w:styleId="Hipercze">
    <w:name w:val="Hyperlink"/>
    <w:basedOn w:val="Domylnaczcionkaakapitu"/>
    <w:uiPriority w:val="99"/>
    <w:unhideWhenUsed/>
    <w:rsid w:val="00D06391"/>
    <w:rPr>
      <w:color w:val="0000FF" w:themeColor="hyperlink"/>
      <w:u w:val="single"/>
    </w:rPr>
  </w:style>
  <w:style w:type="paragraph" w:styleId="Akapitzlist">
    <w:name w:val="List Paragraph"/>
    <w:basedOn w:val="Normalny"/>
    <w:link w:val="AkapitzlistZnak"/>
    <w:qFormat/>
    <w:rsid w:val="00D06391"/>
    <w:pPr>
      <w:ind w:left="720"/>
      <w:contextualSpacing/>
    </w:pPr>
  </w:style>
  <w:style w:type="paragraph" w:styleId="Tekstpodstawowy">
    <w:name w:val="Body Text"/>
    <w:basedOn w:val="Normalny"/>
    <w:link w:val="TekstpodstawowyZnak"/>
    <w:uiPriority w:val="99"/>
    <w:rsid w:val="00D0639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06391"/>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0639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06391"/>
    <w:rPr>
      <w:rFonts w:ascii="Times New Roman" w:eastAsia="Times New Roman" w:hAnsi="Times New Roman" w:cs="Times New Roman"/>
      <w:sz w:val="24"/>
      <w:szCs w:val="24"/>
      <w:lang w:eastAsia="pl-PL"/>
    </w:rPr>
  </w:style>
  <w:style w:type="paragraph" w:styleId="Legenda">
    <w:name w:val="caption"/>
    <w:basedOn w:val="Normalny"/>
    <w:next w:val="Normalny"/>
    <w:uiPriority w:val="99"/>
    <w:qFormat/>
    <w:rsid w:val="00D06391"/>
    <w:pPr>
      <w:spacing w:after="0" w:line="240" w:lineRule="auto"/>
      <w:ind w:left="5103" w:firstLine="709"/>
    </w:pPr>
    <w:rPr>
      <w:rFonts w:ascii="Times New Roman" w:eastAsia="Times New Roman" w:hAnsi="Times New Roman" w:cs="Times New Roman"/>
      <w:i/>
      <w:iCs/>
      <w:sz w:val="24"/>
      <w:szCs w:val="24"/>
      <w:lang w:eastAsia="pl-PL"/>
    </w:rPr>
  </w:style>
  <w:style w:type="paragraph" w:styleId="Lista3">
    <w:name w:val="List 3"/>
    <w:basedOn w:val="Normalny"/>
    <w:uiPriority w:val="99"/>
    <w:rsid w:val="00D06391"/>
    <w:pPr>
      <w:spacing w:after="0" w:line="240" w:lineRule="auto"/>
      <w:ind w:left="849" w:hanging="283"/>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qFormat/>
    <w:rsid w:val="00D06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D06391"/>
    <w:rPr>
      <w:sz w:val="20"/>
      <w:szCs w:val="20"/>
    </w:rPr>
  </w:style>
  <w:style w:type="character" w:styleId="Odwoanieprzypisudolnego">
    <w:name w:val="footnote reference"/>
    <w:basedOn w:val="Domylnaczcionkaakapitu"/>
    <w:unhideWhenUsed/>
    <w:rsid w:val="00D06391"/>
    <w:rPr>
      <w:vertAlign w:val="superscript"/>
    </w:rPr>
  </w:style>
  <w:style w:type="table" w:styleId="Tabela-Siatka">
    <w:name w:val="Table Grid"/>
    <w:basedOn w:val="Standardowy"/>
    <w:uiPriority w:val="39"/>
    <w:rsid w:val="00D0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siatka3akcent3">
    <w:name w:val="Medium Grid 3 Accent 3"/>
    <w:basedOn w:val="Standardowy"/>
    <w:uiPriority w:val="69"/>
    <w:rsid w:val="00D0639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D0639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Domylnie">
    <w:name w:val="Domyślnie"/>
    <w:qFormat/>
    <w:rsid w:val="00D06391"/>
    <w:pPr>
      <w:tabs>
        <w:tab w:val="left" w:pos="708"/>
      </w:tabs>
      <w:suppressAutoHyphens/>
    </w:pPr>
    <w:rPr>
      <w:rFonts w:ascii="Calibri" w:eastAsia="SimSun" w:hAnsi="Calibri"/>
    </w:rPr>
  </w:style>
  <w:style w:type="character" w:styleId="Odwoaniedokomentarza">
    <w:name w:val="annotation reference"/>
    <w:basedOn w:val="Domylnaczcionkaakapitu"/>
    <w:uiPriority w:val="99"/>
    <w:semiHidden/>
    <w:unhideWhenUsed/>
    <w:rsid w:val="00D06391"/>
    <w:rPr>
      <w:sz w:val="16"/>
      <w:szCs w:val="16"/>
    </w:rPr>
  </w:style>
  <w:style w:type="paragraph" w:styleId="Tekstkomentarza">
    <w:name w:val="annotation text"/>
    <w:basedOn w:val="Normalny"/>
    <w:link w:val="TekstkomentarzaZnak"/>
    <w:unhideWhenUsed/>
    <w:qFormat/>
    <w:rsid w:val="00D06391"/>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06391"/>
    <w:rPr>
      <w:sz w:val="20"/>
      <w:szCs w:val="20"/>
    </w:rPr>
  </w:style>
  <w:style w:type="paragraph" w:styleId="Tematkomentarza">
    <w:name w:val="annotation subject"/>
    <w:basedOn w:val="Tekstkomentarza"/>
    <w:next w:val="Tekstkomentarza"/>
    <w:link w:val="TematkomentarzaZnak"/>
    <w:uiPriority w:val="99"/>
    <w:semiHidden/>
    <w:unhideWhenUsed/>
    <w:rsid w:val="00D06391"/>
    <w:rPr>
      <w:b/>
      <w:bCs/>
    </w:rPr>
  </w:style>
  <w:style w:type="character" w:customStyle="1" w:styleId="TematkomentarzaZnak">
    <w:name w:val="Temat komentarza Znak"/>
    <w:basedOn w:val="TekstkomentarzaZnak"/>
    <w:link w:val="Tematkomentarza"/>
    <w:uiPriority w:val="99"/>
    <w:semiHidden/>
    <w:rsid w:val="00D06391"/>
    <w:rPr>
      <w:b/>
      <w:bCs/>
      <w:sz w:val="20"/>
      <w:szCs w:val="20"/>
    </w:rPr>
  </w:style>
  <w:style w:type="paragraph" w:customStyle="1" w:styleId="Default">
    <w:name w:val="Default"/>
    <w:qFormat/>
    <w:rsid w:val="00D06391"/>
    <w:pPr>
      <w:autoSpaceDE w:val="0"/>
      <w:autoSpaceDN w:val="0"/>
      <w:adjustRightInd w:val="0"/>
      <w:spacing w:after="0" w:line="240" w:lineRule="auto"/>
    </w:pPr>
    <w:rPr>
      <w:rFonts w:ascii="Times New Roman" w:hAnsi="Times New Roman" w:cs="Times New Roman"/>
      <w:color w:val="000000"/>
      <w:sz w:val="24"/>
      <w:szCs w:val="24"/>
    </w:rPr>
  </w:style>
  <w:style w:type="table" w:styleId="redniecieniowanie1akcent5">
    <w:name w:val="Medium Shading 1 Accent 5"/>
    <w:basedOn w:val="Standardowy"/>
    <w:uiPriority w:val="63"/>
    <w:rsid w:val="00D0639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NormalnyWeb">
    <w:name w:val="Normal (Web)"/>
    <w:basedOn w:val="Normalny"/>
    <w:uiPriority w:val="99"/>
    <w:semiHidden/>
    <w:unhideWhenUsed/>
    <w:rsid w:val="00D0639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D063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06391"/>
    <w:rPr>
      <w:sz w:val="20"/>
      <w:szCs w:val="20"/>
    </w:rPr>
  </w:style>
  <w:style w:type="character" w:styleId="Odwoanieprzypisukocowego">
    <w:name w:val="endnote reference"/>
    <w:basedOn w:val="Domylnaczcionkaakapitu"/>
    <w:uiPriority w:val="99"/>
    <w:semiHidden/>
    <w:unhideWhenUsed/>
    <w:qFormat/>
    <w:rsid w:val="00D06391"/>
    <w:rPr>
      <w:vertAlign w:val="superscript"/>
    </w:rPr>
  </w:style>
  <w:style w:type="paragraph" w:styleId="Lista2">
    <w:name w:val="List 2"/>
    <w:basedOn w:val="Normalny"/>
    <w:uiPriority w:val="99"/>
    <w:semiHidden/>
    <w:unhideWhenUsed/>
    <w:rsid w:val="00D06391"/>
    <w:pPr>
      <w:ind w:left="566" w:hanging="283"/>
      <w:contextualSpacing/>
    </w:pPr>
  </w:style>
  <w:style w:type="paragraph" w:styleId="Listapunktowana3">
    <w:name w:val="List Bullet 3"/>
    <w:basedOn w:val="Normalny"/>
    <w:autoRedefine/>
    <w:uiPriority w:val="99"/>
    <w:rsid w:val="00D06391"/>
    <w:pPr>
      <w:numPr>
        <w:numId w:val="3"/>
      </w:numPr>
      <w:tabs>
        <w:tab w:val="clear" w:pos="720"/>
        <w:tab w:val="num" w:pos="926"/>
      </w:tabs>
      <w:spacing w:after="0" w:line="240" w:lineRule="auto"/>
      <w:ind w:left="926"/>
    </w:pPr>
    <w:rPr>
      <w:rFonts w:ascii="Times New Roman" w:eastAsia="Times New Roman" w:hAnsi="Times New Roman" w:cs="Times New Roman"/>
      <w:sz w:val="24"/>
      <w:szCs w:val="24"/>
      <w:lang w:eastAsia="pl-PL"/>
    </w:rPr>
  </w:style>
  <w:style w:type="paragraph" w:styleId="Lista-kontynuacja3">
    <w:name w:val="List Continue 3"/>
    <w:basedOn w:val="Normalny"/>
    <w:uiPriority w:val="99"/>
    <w:semiHidden/>
    <w:unhideWhenUsed/>
    <w:rsid w:val="00D06391"/>
    <w:pPr>
      <w:spacing w:after="120"/>
      <w:ind w:left="849"/>
      <w:contextualSpacing/>
    </w:pPr>
  </w:style>
  <w:style w:type="paragraph" w:styleId="Tekstpodstawowywcity3">
    <w:name w:val="Body Text Indent 3"/>
    <w:basedOn w:val="Normalny"/>
    <w:link w:val="Tekstpodstawowywcity3Znak"/>
    <w:uiPriority w:val="99"/>
    <w:semiHidden/>
    <w:unhideWhenUsed/>
    <w:rsid w:val="00D0639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06391"/>
    <w:rPr>
      <w:sz w:val="16"/>
      <w:szCs w:val="16"/>
    </w:rPr>
  </w:style>
  <w:style w:type="character" w:customStyle="1" w:styleId="Nagwek2Znak">
    <w:name w:val="Nagłówek 2 Znak"/>
    <w:basedOn w:val="Domylnaczcionkaakapitu"/>
    <w:link w:val="Nagwek2"/>
    <w:uiPriority w:val="9"/>
    <w:rsid w:val="004D5365"/>
    <w:rPr>
      <w:rFonts w:asciiTheme="majorHAnsi" w:eastAsiaTheme="majorEastAsia" w:hAnsiTheme="majorHAnsi" w:cstheme="majorBidi"/>
      <w:b/>
      <w:bCs/>
      <w:color w:val="4F81BD" w:themeColor="accent1"/>
      <w:sz w:val="26"/>
      <w:szCs w:val="26"/>
    </w:rPr>
  </w:style>
  <w:style w:type="paragraph" w:styleId="Spistreci4">
    <w:name w:val="toc 4"/>
    <w:basedOn w:val="Normalny"/>
    <w:next w:val="Normalny"/>
    <w:autoRedefine/>
    <w:uiPriority w:val="39"/>
    <w:unhideWhenUsed/>
    <w:rsid w:val="0098436F"/>
    <w:pPr>
      <w:spacing w:after="0"/>
      <w:ind w:left="660"/>
    </w:pPr>
    <w:rPr>
      <w:sz w:val="20"/>
      <w:szCs w:val="20"/>
    </w:rPr>
  </w:style>
  <w:style w:type="paragraph" w:styleId="Spistreci5">
    <w:name w:val="toc 5"/>
    <w:basedOn w:val="Normalny"/>
    <w:next w:val="Normalny"/>
    <w:autoRedefine/>
    <w:uiPriority w:val="39"/>
    <w:unhideWhenUsed/>
    <w:rsid w:val="0098436F"/>
    <w:pPr>
      <w:spacing w:after="0"/>
      <w:ind w:left="880"/>
    </w:pPr>
    <w:rPr>
      <w:sz w:val="20"/>
      <w:szCs w:val="20"/>
    </w:rPr>
  </w:style>
  <w:style w:type="paragraph" w:styleId="Spistreci6">
    <w:name w:val="toc 6"/>
    <w:basedOn w:val="Normalny"/>
    <w:next w:val="Normalny"/>
    <w:autoRedefine/>
    <w:uiPriority w:val="39"/>
    <w:unhideWhenUsed/>
    <w:rsid w:val="0098436F"/>
    <w:pPr>
      <w:spacing w:after="0"/>
      <w:ind w:left="1100"/>
    </w:pPr>
    <w:rPr>
      <w:sz w:val="20"/>
      <w:szCs w:val="20"/>
    </w:rPr>
  </w:style>
  <w:style w:type="paragraph" w:styleId="Spistreci7">
    <w:name w:val="toc 7"/>
    <w:basedOn w:val="Normalny"/>
    <w:next w:val="Normalny"/>
    <w:autoRedefine/>
    <w:uiPriority w:val="39"/>
    <w:unhideWhenUsed/>
    <w:rsid w:val="0098436F"/>
    <w:pPr>
      <w:spacing w:after="0"/>
      <w:ind w:left="1320"/>
    </w:pPr>
    <w:rPr>
      <w:sz w:val="20"/>
      <w:szCs w:val="20"/>
    </w:rPr>
  </w:style>
  <w:style w:type="paragraph" w:styleId="Spistreci8">
    <w:name w:val="toc 8"/>
    <w:basedOn w:val="Normalny"/>
    <w:next w:val="Normalny"/>
    <w:autoRedefine/>
    <w:uiPriority w:val="39"/>
    <w:unhideWhenUsed/>
    <w:rsid w:val="0098436F"/>
    <w:pPr>
      <w:spacing w:after="0"/>
      <w:ind w:left="1540"/>
    </w:pPr>
    <w:rPr>
      <w:sz w:val="20"/>
      <w:szCs w:val="20"/>
    </w:rPr>
  </w:style>
  <w:style w:type="paragraph" w:styleId="Spistreci9">
    <w:name w:val="toc 9"/>
    <w:basedOn w:val="Normalny"/>
    <w:next w:val="Normalny"/>
    <w:autoRedefine/>
    <w:uiPriority w:val="39"/>
    <w:unhideWhenUsed/>
    <w:rsid w:val="0098436F"/>
    <w:pPr>
      <w:spacing w:after="0"/>
      <w:ind w:left="1760"/>
    </w:pPr>
    <w:rPr>
      <w:sz w:val="20"/>
      <w:szCs w:val="20"/>
    </w:rPr>
  </w:style>
  <w:style w:type="paragraph" w:customStyle="1" w:styleId="Standard">
    <w:name w:val="Standard"/>
    <w:rsid w:val="0091481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Num11">
    <w:name w:val="WWNum11"/>
    <w:basedOn w:val="Bezlisty"/>
    <w:rsid w:val="0091481C"/>
    <w:pPr>
      <w:numPr>
        <w:numId w:val="7"/>
      </w:numPr>
    </w:pPr>
  </w:style>
  <w:style w:type="paragraph" w:styleId="Tekstpodstawowywcity">
    <w:name w:val="Body Text Indent"/>
    <w:basedOn w:val="Normalny"/>
    <w:link w:val="TekstpodstawowywcityZnak"/>
    <w:uiPriority w:val="99"/>
    <w:semiHidden/>
    <w:unhideWhenUsed/>
    <w:rsid w:val="00124CA0"/>
    <w:pPr>
      <w:spacing w:after="120"/>
      <w:ind w:left="283"/>
    </w:pPr>
  </w:style>
  <w:style w:type="character" w:customStyle="1" w:styleId="TekstpodstawowywcityZnak">
    <w:name w:val="Tekst podstawowy wcięty Znak"/>
    <w:basedOn w:val="Domylnaczcionkaakapitu"/>
    <w:link w:val="Tekstpodstawowywcity"/>
    <w:uiPriority w:val="99"/>
    <w:semiHidden/>
    <w:rsid w:val="00124CA0"/>
  </w:style>
  <w:style w:type="paragraph" w:styleId="Lista-kontynuacja2">
    <w:name w:val="List Continue 2"/>
    <w:basedOn w:val="Normalny"/>
    <w:uiPriority w:val="99"/>
    <w:semiHidden/>
    <w:unhideWhenUsed/>
    <w:rsid w:val="00124CA0"/>
    <w:pPr>
      <w:spacing w:after="120"/>
      <w:ind w:left="566"/>
      <w:contextualSpacing/>
    </w:pPr>
  </w:style>
  <w:style w:type="paragraph" w:styleId="Lista4">
    <w:name w:val="List 4"/>
    <w:basedOn w:val="Normalny"/>
    <w:uiPriority w:val="99"/>
    <w:unhideWhenUsed/>
    <w:rsid w:val="00124CA0"/>
    <w:pPr>
      <w:ind w:left="1132" w:hanging="283"/>
      <w:contextualSpacing/>
    </w:pPr>
  </w:style>
  <w:style w:type="paragraph" w:customStyle="1" w:styleId="gray2">
    <w:name w:val="gray2"/>
    <w:basedOn w:val="Default"/>
    <w:uiPriority w:val="99"/>
    <w:rsid w:val="006468AB"/>
    <w:pPr>
      <w:spacing w:line="200" w:lineRule="atLeast"/>
    </w:pPr>
    <w:rPr>
      <w:rFonts w:ascii="Mangal" w:hAnsi="Mangal" w:cs="Mangal"/>
      <w:color w:val="auto"/>
      <w:kern w:val="1"/>
      <w:sz w:val="36"/>
      <w:szCs w:val="36"/>
    </w:rPr>
  </w:style>
  <w:style w:type="character" w:styleId="Pogrubienie">
    <w:name w:val="Strong"/>
    <w:basedOn w:val="Domylnaczcionkaakapitu"/>
    <w:uiPriority w:val="22"/>
    <w:qFormat/>
    <w:rsid w:val="005E6625"/>
    <w:rPr>
      <w:b/>
      <w:bCs/>
    </w:rPr>
  </w:style>
  <w:style w:type="character" w:styleId="Uwydatnienie">
    <w:name w:val="Emphasis"/>
    <w:basedOn w:val="Domylnaczcionkaakapitu"/>
    <w:uiPriority w:val="20"/>
    <w:qFormat/>
    <w:rsid w:val="005E6625"/>
    <w:rPr>
      <w:i/>
      <w:iCs/>
    </w:rPr>
  </w:style>
  <w:style w:type="paragraph" w:customStyle="1" w:styleId="Textbodyindent">
    <w:name w:val="Text body indent"/>
    <w:basedOn w:val="Standard"/>
    <w:rsid w:val="00823AAD"/>
    <w:pPr>
      <w:spacing w:after="120"/>
      <w:ind w:firstLine="708"/>
      <w:jc w:val="both"/>
    </w:pPr>
    <w:rPr>
      <w:rFonts w:ascii="Times New Roman" w:eastAsia="Times New Roman" w:hAnsi="Times New Roman" w:cs="Times New Roman"/>
      <w:lang w:eastAsia="pl-PL"/>
    </w:rPr>
  </w:style>
  <w:style w:type="paragraph" w:customStyle="1" w:styleId="TableContents">
    <w:name w:val="Table Contents"/>
    <w:basedOn w:val="Standard"/>
    <w:rsid w:val="00823AAD"/>
  </w:style>
  <w:style w:type="paragraph" w:customStyle="1" w:styleId="Textbody">
    <w:name w:val="Text body"/>
    <w:basedOn w:val="Standard"/>
    <w:rsid w:val="00040558"/>
    <w:pPr>
      <w:spacing w:after="140" w:line="288" w:lineRule="auto"/>
    </w:pPr>
  </w:style>
  <w:style w:type="paragraph" w:styleId="Poprawka">
    <w:name w:val="Revision"/>
    <w:hidden/>
    <w:uiPriority w:val="99"/>
    <w:semiHidden/>
    <w:rsid w:val="00AA211B"/>
    <w:pPr>
      <w:spacing w:after="0" w:line="240" w:lineRule="auto"/>
    </w:pPr>
  </w:style>
  <w:style w:type="character" w:customStyle="1" w:styleId="Odwoanieprzypisudolnego1">
    <w:name w:val="Odwołanie przypisu dolnego1"/>
    <w:rsid w:val="009F3E90"/>
    <w:rPr>
      <w:vertAlign w:val="superscript"/>
    </w:rPr>
  </w:style>
  <w:style w:type="character" w:customStyle="1" w:styleId="Znakiprzypiswdolnych">
    <w:name w:val="Znaki przypisów dolnych"/>
    <w:rsid w:val="009F3E90"/>
  </w:style>
  <w:style w:type="paragraph" w:customStyle="1" w:styleId="Tekstprzypisudolnego1">
    <w:name w:val="Tekst przypisu dolnego1"/>
    <w:basedOn w:val="Normalny"/>
    <w:rsid w:val="009F3E90"/>
    <w:pPr>
      <w:widowControl w:val="0"/>
      <w:suppressAutoHyphens/>
      <w:spacing w:after="0" w:line="240" w:lineRule="auto"/>
    </w:pPr>
    <w:rPr>
      <w:rFonts w:ascii="Times New Roman" w:eastAsia="Times New Roman" w:hAnsi="Times New Roman" w:cs="Times New Roman"/>
      <w:kern w:val="1"/>
      <w:sz w:val="20"/>
      <w:szCs w:val="20"/>
      <w:lang w:eastAsia="pl-PL" w:bidi="hi-IN"/>
    </w:rPr>
  </w:style>
  <w:style w:type="paragraph" w:customStyle="1" w:styleId="Zawartotabeli">
    <w:name w:val="Zawartość tabeli"/>
    <w:basedOn w:val="Normalny"/>
    <w:rsid w:val="009F3E90"/>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Nagwek21">
    <w:name w:val="Nagłówek 21"/>
    <w:basedOn w:val="Standard"/>
    <w:next w:val="Textbody"/>
    <w:rsid w:val="00DA4F4D"/>
    <w:pPr>
      <w:keepNext/>
      <w:keepLines/>
      <w:spacing w:before="200"/>
      <w:outlineLvl w:val="1"/>
    </w:pPr>
    <w:rPr>
      <w:rFonts w:ascii="Cambria" w:hAnsi="Cambria"/>
      <w:b/>
      <w:bCs/>
      <w:color w:val="4F81BD"/>
      <w:sz w:val="26"/>
      <w:szCs w:val="26"/>
    </w:rPr>
  </w:style>
  <w:style w:type="paragraph" w:styleId="Listapunktowana">
    <w:name w:val="List Bullet"/>
    <w:basedOn w:val="Normalny"/>
    <w:autoRedefine/>
    <w:uiPriority w:val="99"/>
    <w:rsid w:val="0024377A"/>
    <w:pPr>
      <w:numPr>
        <w:numId w:val="30"/>
      </w:numPr>
      <w:tabs>
        <w:tab w:val="clear" w:pos="720"/>
        <w:tab w:val="num" w:pos="360"/>
      </w:tabs>
      <w:spacing w:after="0" w:line="240" w:lineRule="auto"/>
      <w:ind w:left="360"/>
    </w:pPr>
    <w:rPr>
      <w:rFonts w:ascii="Times New Roman" w:eastAsia="Times New Roman" w:hAnsi="Times New Roman" w:cs="Times New Roman"/>
      <w:sz w:val="24"/>
      <w:szCs w:val="24"/>
      <w:lang w:eastAsia="pl-PL"/>
    </w:rPr>
  </w:style>
  <w:style w:type="paragraph" w:customStyle="1" w:styleId="Normalny1">
    <w:name w:val="Normalny1"/>
    <w:qFormat/>
    <w:rsid w:val="00C1503B"/>
    <w:pPr>
      <w:widowControl w:val="0"/>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customStyle="1" w:styleId="ListLabel6">
    <w:name w:val="ListLabel 6"/>
    <w:qFormat/>
    <w:rsid w:val="00D401DA"/>
    <w:rPr>
      <w:rFonts w:cs="Symbol"/>
      <w:color w:val="00000A"/>
    </w:rPr>
  </w:style>
  <w:style w:type="paragraph" w:customStyle="1" w:styleId="Tretekstu">
    <w:name w:val="Treść tekstu"/>
    <w:basedOn w:val="Normalny1"/>
    <w:rsid w:val="00132F40"/>
    <w:pPr>
      <w:spacing w:after="140" w:line="288" w:lineRule="auto"/>
    </w:pPr>
    <w:rPr>
      <w:rFonts w:ascii="Times New Roman" w:eastAsia="Times New Roman" w:hAnsi="Times New Roman" w:cs="Times New Roman"/>
      <w:lang w:eastAsia="pl-PL"/>
    </w:rPr>
  </w:style>
  <w:style w:type="paragraph" w:customStyle="1" w:styleId="Wcicietrecitekstu">
    <w:name w:val="Wcięcie treści tekstu"/>
    <w:basedOn w:val="Normalny1"/>
    <w:rsid w:val="00257705"/>
    <w:pPr>
      <w:spacing w:after="120"/>
      <w:ind w:left="283" w:firstLine="708"/>
      <w:jc w:val="both"/>
    </w:pPr>
    <w:rPr>
      <w:rFonts w:ascii="Times New Roman" w:eastAsia="Times New Roman" w:hAnsi="Times New Roman" w:cs="Times New Roman"/>
      <w:lang w:eastAsia="pl-PL"/>
    </w:rPr>
  </w:style>
  <w:style w:type="character" w:customStyle="1" w:styleId="Wyrnienie">
    <w:name w:val="Wyróżnienie"/>
    <w:basedOn w:val="Domylnaczcionkaakapitu"/>
    <w:uiPriority w:val="20"/>
    <w:qFormat/>
    <w:rsid w:val="006C0B21"/>
    <w:rPr>
      <w:i/>
      <w:iCs/>
    </w:rPr>
  </w:style>
  <w:style w:type="paragraph" w:customStyle="1" w:styleId="Spistrecipoziom1">
    <w:name w:val="Spis treści poziom 1"/>
    <w:basedOn w:val="Nagwek1"/>
    <w:link w:val="Spistrecipoziom1Znak"/>
    <w:qFormat/>
    <w:rsid w:val="009F3545"/>
    <w:pPr>
      <w:numPr>
        <w:numId w:val="4"/>
      </w:numPr>
      <w:ind w:left="709"/>
    </w:pPr>
    <w:rPr>
      <w:rFonts w:ascii="Times New Roman" w:hAnsi="Times New Roman" w:cs="Times New Roman"/>
      <w:color w:val="76923C" w:themeColor="accent3" w:themeShade="BF"/>
      <w:sz w:val="24"/>
      <w:szCs w:val="24"/>
    </w:rPr>
  </w:style>
  <w:style w:type="paragraph" w:customStyle="1" w:styleId="Spistrecipoziom2">
    <w:name w:val="Spis treści poziom 2"/>
    <w:basedOn w:val="Nagwek2"/>
    <w:link w:val="Spistrecipoziom2Znak"/>
    <w:qFormat/>
    <w:rsid w:val="009F3545"/>
    <w:pPr>
      <w:numPr>
        <w:numId w:val="73"/>
      </w:numPr>
      <w:spacing w:after="240"/>
    </w:pPr>
    <w:rPr>
      <w:rFonts w:ascii="Times New Roman" w:hAnsi="Times New Roman" w:cs="Times New Roman"/>
      <w:b w:val="0"/>
      <w:color w:val="76923C" w:themeColor="accent3" w:themeShade="BF"/>
      <w:sz w:val="24"/>
      <w:szCs w:val="24"/>
    </w:rPr>
  </w:style>
  <w:style w:type="character" w:customStyle="1" w:styleId="Spistrecipoziom1Znak">
    <w:name w:val="Spis treści poziom 1 Znak"/>
    <w:basedOn w:val="Nagwek1Znak"/>
    <w:link w:val="Spistrecipoziom1"/>
    <w:rsid w:val="009F3545"/>
    <w:rPr>
      <w:rFonts w:ascii="Times New Roman" w:eastAsiaTheme="majorEastAsia" w:hAnsi="Times New Roman" w:cs="Times New Roman"/>
      <w:b/>
      <w:bCs/>
      <w:color w:val="76923C" w:themeColor="accent3" w:themeShade="BF"/>
      <w:sz w:val="24"/>
      <w:szCs w:val="24"/>
    </w:rPr>
  </w:style>
  <w:style w:type="paragraph" w:customStyle="1" w:styleId="Spistrecipoziom3">
    <w:name w:val="Spis treści poziom 3"/>
    <w:basedOn w:val="Akapitzlist"/>
    <w:link w:val="Spistrecipoziom3Znak"/>
    <w:qFormat/>
    <w:rsid w:val="009F3545"/>
    <w:pPr>
      <w:numPr>
        <w:ilvl w:val="1"/>
        <w:numId w:val="5"/>
      </w:numPr>
      <w:spacing w:line="240" w:lineRule="auto"/>
      <w:outlineLvl w:val="2"/>
    </w:pPr>
    <w:rPr>
      <w:rFonts w:ascii="Times New Roman" w:hAnsi="Times New Roman" w:cs="Times New Roman"/>
      <w:color w:val="76923C" w:themeColor="accent3" w:themeShade="BF"/>
    </w:rPr>
  </w:style>
  <w:style w:type="character" w:customStyle="1" w:styleId="Spistrecipoziom2Znak">
    <w:name w:val="Spis treści poziom 2 Znak"/>
    <w:basedOn w:val="Nagwek2Znak"/>
    <w:link w:val="Spistrecipoziom2"/>
    <w:rsid w:val="009F3545"/>
    <w:rPr>
      <w:rFonts w:ascii="Times New Roman" w:eastAsiaTheme="majorEastAsia" w:hAnsi="Times New Roman" w:cs="Times New Roman"/>
      <w:b/>
      <w:bCs/>
      <w:color w:val="76923C" w:themeColor="accent3" w:themeShade="BF"/>
      <w:sz w:val="24"/>
      <w:szCs w:val="24"/>
    </w:rPr>
  </w:style>
  <w:style w:type="character" w:customStyle="1" w:styleId="AkapitzlistZnak">
    <w:name w:val="Akapit z listą Znak"/>
    <w:basedOn w:val="Domylnaczcionkaakapitu"/>
    <w:link w:val="Akapitzlist"/>
    <w:rsid w:val="009F3545"/>
  </w:style>
  <w:style w:type="character" w:customStyle="1" w:styleId="Spistrecipoziom3Znak">
    <w:name w:val="Spis treści poziom 3 Znak"/>
    <w:basedOn w:val="AkapitzlistZnak"/>
    <w:link w:val="Spistrecipoziom3"/>
    <w:rsid w:val="009F3545"/>
    <w:rPr>
      <w:rFonts w:ascii="Times New Roman" w:hAnsi="Times New Roman" w:cs="Times New Roman"/>
      <w:color w:val="76923C" w:themeColor="accent3" w:themeShade="BF"/>
    </w:rPr>
  </w:style>
  <w:style w:type="paragraph" w:customStyle="1" w:styleId="ZacznikdoLSR">
    <w:name w:val="Załącznik do LSR"/>
    <w:basedOn w:val="Normalny"/>
    <w:link w:val="ZacznikdoLSRZnak"/>
    <w:qFormat/>
    <w:rsid w:val="00E77B45"/>
    <w:pPr>
      <w:spacing w:line="240" w:lineRule="auto"/>
      <w:jc w:val="both"/>
      <w:outlineLvl w:val="0"/>
    </w:pPr>
    <w:rPr>
      <w:rFonts w:ascii="Times New Roman" w:hAnsi="Times New Roman" w:cs="Times New Roman"/>
      <w:b/>
      <w:color w:val="000000" w:themeColor="text1"/>
    </w:rPr>
  </w:style>
  <w:style w:type="character" w:customStyle="1" w:styleId="Nagwek4Znak">
    <w:name w:val="Nagłówek 4 Znak"/>
    <w:basedOn w:val="Domylnaczcionkaakapitu"/>
    <w:link w:val="Nagwek4"/>
    <w:uiPriority w:val="9"/>
    <w:semiHidden/>
    <w:rsid w:val="0082043C"/>
    <w:rPr>
      <w:rFonts w:asciiTheme="majorHAnsi" w:eastAsiaTheme="majorEastAsia" w:hAnsiTheme="majorHAnsi" w:cstheme="majorBidi"/>
      <w:b/>
      <w:bCs/>
      <w:i/>
      <w:iCs/>
      <w:color w:val="4F81BD" w:themeColor="accent1"/>
    </w:rPr>
  </w:style>
  <w:style w:type="character" w:customStyle="1" w:styleId="ZacznikdoLSRZnak">
    <w:name w:val="Załącznik do LSR Znak"/>
    <w:basedOn w:val="Domylnaczcionkaakapitu"/>
    <w:link w:val="ZacznikdoLSR"/>
    <w:rsid w:val="00E77B45"/>
    <w:rPr>
      <w:rFonts w:ascii="Times New Roman" w:hAnsi="Times New Roman" w:cs="Times New Roman"/>
      <w:b/>
      <w:color w:val="000000" w:themeColor="text1"/>
    </w:rPr>
  </w:style>
  <w:style w:type="numbering" w:customStyle="1" w:styleId="WWNum55">
    <w:name w:val="WWNum55"/>
    <w:basedOn w:val="Bezlisty"/>
    <w:rsid w:val="00F811FB"/>
    <w:pPr>
      <w:numPr>
        <w:numId w:val="75"/>
      </w:numPr>
    </w:pPr>
  </w:style>
  <w:style w:type="numbering" w:customStyle="1" w:styleId="WWNum56">
    <w:name w:val="WWNum56"/>
    <w:basedOn w:val="Bezlisty"/>
    <w:rsid w:val="00F811FB"/>
    <w:pPr>
      <w:numPr>
        <w:numId w:val="76"/>
      </w:numPr>
    </w:pPr>
  </w:style>
  <w:style w:type="table" w:customStyle="1" w:styleId="Tabela-Siatka1">
    <w:name w:val="Tabela - Siatka1"/>
    <w:basedOn w:val="Standardowy"/>
    <w:next w:val="Tabela-Siatka"/>
    <w:uiPriority w:val="59"/>
    <w:rsid w:val="009B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
    <w:name w:val="WWNum25"/>
    <w:basedOn w:val="Bezlisty"/>
    <w:rsid w:val="009B4529"/>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6615">
      <w:bodyDiv w:val="1"/>
      <w:marLeft w:val="0"/>
      <w:marRight w:val="0"/>
      <w:marTop w:val="0"/>
      <w:marBottom w:val="0"/>
      <w:divBdr>
        <w:top w:val="none" w:sz="0" w:space="0" w:color="auto"/>
        <w:left w:val="none" w:sz="0" w:space="0" w:color="auto"/>
        <w:bottom w:val="none" w:sz="0" w:space="0" w:color="auto"/>
        <w:right w:val="none" w:sz="0" w:space="0" w:color="auto"/>
      </w:divBdr>
    </w:div>
    <w:div w:id="326059623">
      <w:bodyDiv w:val="1"/>
      <w:marLeft w:val="0"/>
      <w:marRight w:val="0"/>
      <w:marTop w:val="0"/>
      <w:marBottom w:val="0"/>
      <w:divBdr>
        <w:top w:val="none" w:sz="0" w:space="0" w:color="auto"/>
        <w:left w:val="none" w:sz="0" w:space="0" w:color="auto"/>
        <w:bottom w:val="none" w:sz="0" w:space="0" w:color="auto"/>
        <w:right w:val="none" w:sz="0" w:space="0" w:color="auto"/>
      </w:divBdr>
    </w:div>
    <w:div w:id="781462792">
      <w:bodyDiv w:val="1"/>
      <w:marLeft w:val="0"/>
      <w:marRight w:val="0"/>
      <w:marTop w:val="0"/>
      <w:marBottom w:val="0"/>
      <w:divBdr>
        <w:top w:val="none" w:sz="0" w:space="0" w:color="auto"/>
        <w:left w:val="none" w:sz="0" w:space="0" w:color="auto"/>
        <w:bottom w:val="none" w:sz="0" w:space="0" w:color="auto"/>
        <w:right w:val="none" w:sz="0" w:space="0" w:color="auto"/>
      </w:divBdr>
    </w:div>
    <w:div w:id="834686248">
      <w:bodyDiv w:val="1"/>
      <w:marLeft w:val="0"/>
      <w:marRight w:val="0"/>
      <w:marTop w:val="0"/>
      <w:marBottom w:val="0"/>
      <w:divBdr>
        <w:top w:val="none" w:sz="0" w:space="0" w:color="auto"/>
        <w:left w:val="none" w:sz="0" w:space="0" w:color="auto"/>
        <w:bottom w:val="none" w:sz="0" w:space="0" w:color="auto"/>
        <w:right w:val="none" w:sz="0" w:space="0" w:color="auto"/>
      </w:divBdr>
    </w:div>
    <w:div w:id="878591755">
      <w:bodyDiv w:val="1"/>
      <w:marLeft w:val="0"/>
      <w:marRight w:val="0"/>
      <w:marTop w:val="0"/>
      <w:marBottom w:val="0"/>
      <w:divBdr>
        <w:top w:val="none" w:sz="0" w:space="0" w:color="auto"/>
        <w:left w:val="none" w:sz="0" w:space="0" w:color="auto"/>
        <w:bottom w:val="none" w:sz="0" w:space="0" w:color="auto"/>
        <w:right w:val="none" w:sz="0" w:space="0" w:color="auto"/>
      </w:divBdr>
    </w:div>
    <w:div w:id="905380350">
      <w:bodyDiv w:val="1"/>
      <w:marLeft w:val="0"/>
      <w:marRight w:val="0"/>
      <w:marTop w:val="0"/>
      <w:marBottom w:val="0"/>
      <w:divBdr>
        <w:top w:val="none" w:sz="0" w:space="0" w:color="auto"/>
        <w:left w:val="none" w:sz="0" w:space="0" w:color="auto"/>
        <w:bottom w:val="none" w:sz="0" w:space="0" w:color="auto"/>
        <w:right w:val="none" w:sz="0" w:space="0" w:color="auto"/>
      </w:divBdr>
    </w:div>
    <w:div w:id="1128428340">
      <w:bodyDiv w:val="1"/>
      <w:marLeft w:val="0"/>
      <w:marRight w:val="0"/>
      <w:marTop w:val="0"/>
      <w:marBottom w:val="0"/>
      <w:divBdr>
        <w:top w:val="none" w:sz="0" w:space="0" w:color="auto"/>
        <w:left w:val="none" w:sz="0" w:space="0" w:color="auto"/>
        <w:bottom w:val="none" w:sz="0" w:space="0" w:color="auto"/>
        <w:right w:val="none" w:sz="0" w:space="0" w:color="auto"/>
      </w:divBdr>
    </w:div>
    <w:div w:id="1304309493">
      <w:bodyDiv w:val="1"/>
      <w:marLeft w:val="0"/>
      <w:marRight w:val="0"/>
      <w:marTop w:val="0"/>
      <w:marBottom w:val="0"/>
      <w:divBdr>
        <w:top w:val="none" w:sz="0" w:space="0" w:color="auto"/>
        <w:left w:val="none" w:sz="0" w:space="0" w:color="auto"/>
        <w:bottom w:val="none" w:sz="0" w:space="0" w:color="auto"/>
        <w:right w:val="none" w:sz="0" w:space="0" w:color="auto"/>
      </w:divBdr>
    </w:div>
    <w:div w:id="1370567688">
      <w:bodyDiv w:val="1"/>
      <w:marLeft w:val="0"/>
      <w:marRight w:val="0"/>
      <w:marTop w:val="0"/>
      <w:marBottom w:val="0"/>
      <w:divBdr>
        <w:top w:val="none" w:sz="0" w:space="0" w:color="auto"/>
        <w:left w:val="none" w:sz="0" w:space="0" w:color="auto"/>
        <w:bottom w:val="none" w:sz="0" w:space="0" w:color="auto"/>
        <w:right w:val="none" w:sz="0" w:space="0" w:color="auto"/>
      </w:divBdr>
    </w:div>
    <w:div w:id="1702319519">
      <w:bodyDiv w:val="1"/>
      <w:marLeft w:val="0"/>
      <w:marRight w:val="0"/>
      <w:marTop w:val="0"/>
      <w:marBottom w:val="0"/>
      <w:divBdr>
        <w:top w:val="none" w:sz="0" w:space="0" w:color="auto"/>
        <w:left w:val="none" w:sz="0" w:space="0" w:color="auto"/>
        <w:bottom w:val="none" w:sz="0" w:space="0" w:color="auto"/>
        <w:right w:val="none" w:sz="0" w:space="0" w:color="auto"/>
      </w:divBdr>
    </w:div>
    <w:div w:id="1864782674">
      <w:bodyDiv w:val="1"/>
      <w:marLeft w:val="0"/>
      <w:marRight w:val="0"/>
      <w:marTop w:val="0"/>
      <w:marBottom w:val="0"/>
      <w:divBdr>
        <w:top w:val="none" w:sz="0" w:space="0" w:color="auto"/>
        <w:left w:val="none" w:sz="0" w:space="0" w:color="auto"/>
        <w:bottom w:val="none" w:sz="0" w:space="0" w:color="auto"/>
        <w:right w:val="none" w:sz="0" w:space="0" w:color="auto"/>
      </w:divBdr>
    </w:div>
    <w:div w:id="1915161123">
      <w:bodyDiv w:val="1"/>
      <w:marLeft w:val="0"/>
      <w:marRight w:val="0"/>
      <w:marTop w:val="0"/>
      <w:marBottom w:val="0"/>
      <w:divBdr>
        <w:top w:val="none" w:sz="0" w:space="0" w:color="auto"/>
        <w:left w:val="none" w:sz="0" w:space="0" w:color="auto"/>
        <w:bottom w:val="none" w:sz="0" w:space="0" w:color="auto"/>
        <w:right w:val="none" w:sz="0" w:space="0" w:color="auto"/>
      </w:divBdr>
      <w:divsChild>
        <w:div w:id="52775209">
          <w:marLeft w:val="0"/>
          <w:marRight w:val="0"/>
          <w:marTop w:val="0"/>
          <w:marBottom w:val="0"/>
          <w:divBdr>
            <w:top w:val="none" w:sz="0" w:space="0" w:color="auto"/>
            <w:left w:val="none" w:sz="0" w:space="0" w:color="auto"/>
            <w:bottom w:val="none" w:sz="0" w:space="0" w:color="auto"/>
            <w:right w:val="none" w:sz="0" w:space="0" w:color="auto"/>
          </w:divBdr>
        </w:div>
        <w:div w:id="942954091">
          <w:marLeft w:val="0"/>
          <w:marRight w:val="0"/>
          <w:marTop w:val="0"/>
          <w:marBottom w:val="0"/>
          <w:divBdr>
            <w:top w:val="none" w:sz="0" w:space="0" w:color="auto"/>
            <w:left w:val="none" w:sz="0" w:space="0" w:color="auto"/>
            <w:bottom w:val="none" w:sz="0" w:space="0" w:color="auto"/>
            <w:right w:val="none" w:sz="0" w:space="0" w:color="auto"/>
          </w:divBdr>
        </w:div>
        <w:div w:id="2122410799">
          <w:marLeft w:val="0"/>
          <w:marRight w:val="0"/>
          <w:marTop w:val="0"/>
          <w:marBottom w:val="0"/>
          <w:divBdr>
            <w:top w:val="none" w:sz="0" w:space="0" w:color="auto"/>
            <w:left w:val="none" w:sz="0" w:space="0" w:color="auto"/>
            <w:bottom w:val="none" w:sz="0" w:space="0" w:color="auto"/>
            <w:right w:val="none" w:sz="0" w:space="0" w:color="auto"/>
          </w:divBdr>
        </w:div>
      </w:divsChild>
    </w:div>
    <w:div w:id="1971281330">
      <w:bodyDiv w:val="1"/>
      <w:marLeft w:val="0"/>
      <w:marRight w:val="0"/>
      <w:marTop w:val="0"/>
      <w:marBottom w:val="0"/>
      <w:divBdr>
        <w:top w:val="none" w:sz="0" w:space="0" w:color="auto"/>
        <w:left w:val="none" w:sz="0" w:space="0" w:color="auto"/>
        <w:bottom w:val="none" w:sz="0" w:space="0" w:color="auto"/>
        <w:right w:val="none" w:sz="0" w:space="0" w:color="auto"/>
      </w:divBdr>
    </w:div>
    <w:div w:id="209566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stat.gov.pl/" TargetMode="Externa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D7619-561B-4AC3-B08C-A9C8D1D68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40687</Words>
  <Characters>244125</Characters>
  <Application>Microsoft Office Word</Application>
  <DocSecurity>0</DocSecurity>
  <Lines>2034</Lines>
  <Paragraphs>568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Opracowana przez Stowarzyszenie Lokalna Grupa Działania Szlak Tatarski</dc:creator>
  <cp:keywords/>
  <dc:description/>
  <cp:lastModifiedBy>lgd6</cp:lastModifiedBy>
  <cp:revision>4</cp:revision>
  <cp:lastPrinted>2023-04-11T07:35:00Z</cp:lastPrinted>
  <dcterms:created xsi:type="dcterms:W3CDTF">2023-08-21T09:41:00Z</dcterms:created>
  <dcterms:modified xsi:type="dcterms:W3CDTF">2023-08-21T09:48:00Z</dcterms:modified>
</cp:coreProperties>
</file>