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5A7B1" w14:textId="2B05C8E9" w:rsidR="00D57458" w:rsidRPr="002C1F4A" w:rsidRDefault="00832D1C" w:rsidP="00CA4586">
      <w:pPr>
        <w:pStyle w:val="Nagwek"/>
        <w:spacing w:line="360" w:lineRule="auto"/>
        <w:jc w:val="both"/>
        <w:rPr>
          <w:rFonts w:ascii="Open Sans" w:hAnsi="Open Sans" w:cs="Open Sans"/>
        </w:rPr>
      </w:pPr>
      <w:r w:rsidRPr="002C1F4A">
        <w:rPr>
          <w:rFonts w:ascii="Open Sans" w:hAnsi="Open Sans" w:cs="Open Sans"/>
          <w:i/>
          <w:iCs/>
        </w:rPr>
        <w:tab/>
      </w:r>
      <w:r w:rsidRPr="002C1F4A">
        <w:rPr>
          <w:rFonts w:ascii="Open Sans" w:hAnsi="Open Sans" w:cs="Open Sans"/>
          <w:i/>
          <w:iCs/>
        </w:rPr>
        <w:tab/>
      </w:r>
    </w:p>
    <w:p w14:paraId="06CEDA97" w14:textId="77777777" w:rsidR="00753E54" w:rsidRPr="002C1F4A" w:rsidRDefault="00753E54" w:rsidP="00CA4586">
      <w:pPr>
        <w:spacing w:after="0" w:line="360" w:lineRule="auto"/>
        <w:jc w:val="both"/>
        <w:rPr>
          <w:rFonts w:ascii="Open Sans" w:hAnsi="Open Sans" w:cs="Open Sans"/>
        </w:rPr>
      </w:pPr>
    </w:p>
    <w:p w14:paraId="48A4898E" w14:textId="77777777" w:rsidR="00753E54" w:rsidRPr="002C1F4A" w:rsidRDefault="00753E54" w:rsidP="00CA4586">
      <w:pPr>
        <w:autoSpaceDE w:val="0"/>
        <w:autoSpaceDN w:val="0"/>
        <w:adjustRightInd w:val="0"/>
        <w:spacing w:after="0" w:line="360" w:lineRule="auto"/>
        <w:jc w:val="both"/>
        <w:rPr>
          <w:rFonts w:ascii="Open Sans" w:hAnsi="Open Sans" w:cs="Open Sans"/>
          <w:color w:val="000000"/>
        </w:rPr>
      </w:pPr>
    </w:p>
    <w:p w14:paraId="6B3DD6FD" w14:textId="77777777" w:rsidR="00DB71AE" w:rsidRPr="002C1F4A" w:rsidRDefault="00DB71AE" w:rsidP="00CA4586">
      <w:pPr>
        <w:spacing w:after="0" w:line="360" w:lineRule="auto"/>
        <w:jc w:val="both"/>
        <w:rPr>
          <w:rFonts w:ascii="Open Sans" w:hAnsi="Open Sans" w:cs="Open Sans"/>
        </w:rPr>
      </w:pPr>
    </w:p>
    <w:p w14:paraId="6B4DD759" w14:textId="17642A20" w:rsidR="00E2146C" w:rsidRPr="002C1F4A" w:rsidRDefault="00E2146C" w:rsidP="00CA4586">
      <w:pPr>
        <w:spacing w:after="0" w:line="360" w:lineRule="auto"/>
        <w:jc w:val="both"/>
        <w:rPr>
          <w:rFonts w:ascii="Open Sans" w:hAnsi="Open Sans" w:cs="Open Sans"/>
          <w:color w:val="FF0000"/>
        </w:rPr>
      </w:pPr>
      <w:r w:rsidRPr="002C1F4A">
        <w:rPr>
          <w:rFonts w:ascii="Open Sans" w:hAnsi="Open Sans" w:cs="Open Sans"/>
          <w:b/>
        </w:rPr>
        <w:t xml:space="preserve">Nabór nr </w:t>
      </w:r>
      <w:r w:rsidR="00AD179F">
        <w:rPr>
          <w:rFonts w:ascii="Open Sans" w:hAnsi="Open Sans" w:cs="Open Sans"/>
          <w:b/>
        </w:rPr>
        <w:t>4</w:t>
      </w:r>
      <w:r w:rsidR="009972F7" w:rsidRPr="002C1F4A">
        <w:rPr>
          <w:rFonts w:ascii="Open Sans" w:hAnsi="Open Sans" w:cs="Open Sans"/>
          <w:b/>
        </w:rPr>
        <w:t>/202</w:t>
      </w:r>
      <w:r w:rsidR="00AD179F">
        <w:rPr>
          <w:rFonts w:ascii="Open Sans" w:hAnsi="Open Sans" w:cs="Open Sans"/>
          <w:b/>
        </w:rPr>
        <w:t>6</w:t>
      </w:r>
      <w:r w:rsidR="009972F7" w:rsidRPr="002C1F4A">
        <w:rPr>
          <w:rFonts w:ascii="Open Sans" w:hAnsi="Open Sans" w:cs="Open Sans"/>
          <w:b/>
        </w:rPr>
        <w:t>/EFS+</w:t>
      </w:r>
    </w:p>
    <w:p w14:paraId="244B7296" w14:textId="77777777" w:rsidR="00E2146C" w:rsidRPr="002C1F4A" w:rsidRDefault="00E2146C" w:rsidP="00CA4586">
      <w:pPr>
        <w:spacing w:after="0" w:line="360" w:lineRule="auto"/>
        <w:jc w:val="both"/>
        <w:rPr>
          <w:rFonts w:ascii="Open Sans" w:hAnsi="Open Sans" w:cs="Open Sans"/>
          <w:b/>
        </w:rPr>
      </w:pPr>
      <w:r w:rsidRPr="002C1F4A">
        <w:rPr>
          <w:rFonts w:ascii="Open Sans" w:hAnsi="Open Sans" w:cs="Open Sans"/>
          <w:b/>
        </w:rPr>
        <w:t>w ramach</w:t>
      </w:r>
    </w:p>
    <w:p w14:paraId="7D77A4B4" w14:textId="604DAFD2" w:rsidR="00E2146C" w:rsidRPr="002C1F4A" w:rsidRDefault="00E2146C" w:rsidP="00CA4586">
      <w:pPr>
        <w:shd w:val="clear" w:color="auto" w:fill="FFFFFF" w:themeFill="background1"/>
        <w:spacing w:after="0" w:line="360" w:lineRule="auto"/>
        <w:jc w:val="both"/>
        <w:rPr>
          <w:rFonts w:ascii="Open Sans" w:hAnsi="Open Sans" w:cs="Open Sans"/>
          <w:b/>
        </w:rPr>
      </w:pPr>
      <w:r w:rsidRPr="002C1F4A">
        <w:rPr>
          <w:rFonts w:ascii="Open Sans" w:hAnsi="Open Sans" w:cs="Open Sans"/>
          <w:b/>
        </w:rPr>
        <w:t xml:space="preserve">Lokalnej Strategii Rozwoju Stowarzyszenia Lokalnej Grupy Działania </w:t>
      </w:r>
      <w:r w:rsidR="00A94671">
        <w:rPr>
          <w:rFonts w:ascii="Open Sans" w:hAnsi="Open Sans" w:cs="Open Sans"/>
          <w:b/>
        </w:rPr>
        <w:t>Szlak Tatarski</w:t>
      </w:r>
    </w:p>
    <w:p w14:paraId="71F680C7" w14:textId="77777777" w:rsidR="00E2146C" w:rsidRPr="002C1F4A" w:rsidRDefault="00E2146C" w:rsidP="00CA4586">
      <w:pPr>
        <w:shd w:val="clear" w:color="auto" w:fill="FFFFFF" w:themeFill="background1"/>
        <w:spacing w:after="0" w:line="360" w:lineRule="auto"/>
        <w:jc w:val="both"/>
        <w:rPr>
          <w:rFonts w:ascii="Open Sans" w:hAnsi="Open Sans" w:cs="Open Sans"/>
          <w:b/>
        </w:rPr>
      </w:pPr>
    </w:p>
    <w:p w14:paraId="18B74802" w14:textId="713D2C1E" w:rsidR="00E2146C" w:rsidRPr="002C1F4A" w:rsidRDefault="00E2146C" w:rsidP="00CA4586">
      <w:pPr>
        <w:shd w:val="clear" w:color="auto" w:fill="FFFFFF" w:themeFill="background1"/>
        <w:spacing w:after="0" w:line="360" w:lineRule="auto"/>
        <w:jc w:val="both"/>
        <w:rPr>
          <w:rFonts w:ascii="Open Sans" w:hAnsi="Open Sans" w:cs="Open Sans"/>
          <w:b/>
        </w:rPr>
      </w:pPr>
      <w:r w:rsidRPr="002C1F4A">
        <w:rPr>
          <w:rFonts w:ascii="Open Sans" w:hAnsi="Open Sans" w:cs="Open Sans"/>
          <w:b/>
        </w:rPr>
        <w:t>Cel 1: W</w:t>
      </w:r>
      <w:r w:rsidR="00A94671">
        <w:rPr>
          <w:rFonts w:ascii="Open Sans" w:hAnsi="Open Sans" w:cs="Open Sans"/>
          <w:b/>
        </w:rPr>
        <w:t>sparcie przedsiębiorczości, edukacji i aktywności mieszkańców obszaru LSR</w:t>
      </w:r>
    </w:p>
    <w:p w14:paraId="4A5235FD" w14:textId="66A0730D" w:rsidR="00E2146C" w:rsidRPr="002C1F4A" w:rsidRDefault="00E2146C" w:rsidP="00CA4586">
      <w:pPr>
        <w:shd w:val="clear" w:color="auto" w:fill="FFFFFF" w:themeFill="background1"/>
        <w:spacing w:after="0" w:line="360" w:lineRule="auto"/>
        <w:jc w:val="both"/>
        <w:rPr>
          <w:rFonts w:ascii="Open Sans" w:hAnsi="Open Sans" w:cs="Open Sans"/>
          <w:b/>
        </w:rPr>
      </w:pPr>
      <w:r w:rsidRPr="002C1F4A">
        <w:rPr>
          <w:rFonts w:ascii="Open Sans" w:hAnsi="Open Sans" w:cs="Open Sans"/>
          <w:b/>
        </w:rPr>
        <w:t>Przedsięwzięcie 1.</w:t>
      </w:r>
      <w:r w:rsidR="002B689B">
        <w:rPr>
          <w:rFonts w:ascii="Open Sans" w:hAnsi="Open Sans" w:cs="Open Sans"/>
          <w:b/>
        </w:rPr>
        <w:t>7</w:t>
      </w:r>
      <w:r w:rsidRPr="002C1F4A">
        <w:rPr>
          <w:rFonts w:ascii="Open Sans" w:hAnsi="Open Sans" w:cs="Open Sans"/>
          <w:b/>
        </w:rPr>
        <w:t xml:space="preserve">. </w:t>
      </w:r>
      <w:r w:rsidR="00A94671">
        <w:rPr>
          <w:rFonts w:ascii="Open Sans" w:hAnsi="Open Sans" w:cs="Open Sans"/>
          <w:b/>
        </w:rPr>
        <w:t xml:space="preserve">Wyrównanie szans dzieci i młodzieży </w:t>
      </w:r>
    </w:p>
    <w:p w14:paraId="4E88BCC6" w14:textId="77777777" w:rsidR="00DB71AE" w:rsidRPr="002C1F4A" w:rsidRDefault="00DB71AE" w:rsidP="00CA4586">
      <w:pPr>
        <w:spacing w:after="0" w:line="360" w:lineRule="auto"/>
        <w:jc w:val="both"/>
        <w:rPr>
          <w:rFonts w:ascii="Open Sans" w:hAnsi="Open Sans" w:cs="Open Sans"/>
          <w:strike/>
        </w:rPr>
      </w:pPr>
    </w:p>
    <w:p w14:paraId="6EBEC5B4" w14:textId="77777777" w:rsidR="00DB71AE" w:rsidRPr="002C1F4A" w:rsidRDefault="00DB71AE" w:rsidP="00CA4586">
      <w:pPr>
        <w:spacing w:after="0" w:line="360" w:lineRule="auto"/>
        <w:jc w:val="both"/>
        <w:rPr>
          <w:rFonts w:ascii="Open Sans" w:hAnsi="Open Sans" w:cs="Open Sans"/>
        </w:rPr>
      </w:pPr>
    </w:p>
    <w:p w14:paraId="2B38193B" w14:textId="591F8178" w:rsidR="00753E54" w:rsidRPr="002C1F4A" w:rsidRDefault="00832D1C" w:rsidP="00CA4586">
      <w:pPr>
        <w:spacing w:after="0" w:line="360" w:lineRule="auto"/>
        <w:jc w:val="both"/>
        <w:rPr>
          <w:rFonts w:ascii="Open Sans" w:hAnsi="Open Sans" w:cs="Open Sans"/>
          <w:b/>
        </w:rPr>
      </w:pPr>
      <w:r w:rsidRPr="002C1F4A">
        <w:rPr>
          <w:rFonts w:ascii="Open Sans" w:hAnsi="Open Sans" w:cs="Open Sans"/>
          <w:b/>
        </w:rPr>
        <w:t>R</w:t>
      </w:r>
      <w:r w:rsidR="00F047F4" w:rsidRPr="002C1F4A">
        <w:rPr>
          <w:rFonts w:ascii="Open Sans" w:hAnsi="Open Sans" w:cs="Open Sans"/>
          <w:b/>
        </w:rPr>
        <w:t xml:space="preserve">egulamin </w:t>
      </w:r>
      <w:r w:rsidRPr="002C1F4A">
        <w:rPr>
          <w:rFonts w:ascii="Open Sans" w:hAnsi="Open Sans" w:cs="Open Sans"/>
          <w:b/>
        </w:rPr>
        <w:t xml:space="preserve"> N</w:t>
      </w:r>
      <w:r w:rsidR="00F047F4" w:rsidRPr="002C1F4A">
        <w:rPr>
          <w:rFonts w:ascii="Open Sans" w:hAnsi="Open Sans" w:cs="Open Sans"/>
          <w:b/>
        </w:rPr>
        <w:t>aboru</w:t>
      </w:r>
      <w:r w:rsidRPr="002C1F4A">
        <w:rPr>
          <w:rFonts w:ascii="Open Sans" w:hAnsi="Open Sans" w:cs="Open Sans"/>
          <w:b/>
        </w:rPr>
        <w:t xml:space="preserve"> W</w:t>
      </w:r>
      <w:r w:rsidR="00F047F4" w:rsidRPr="002C1F4A">
        <w:rPr>
          <w:rFonts w:ascii="Open Sans" w:hAnsi="Open Sans" w:cs="Open Sans"/>
          <w:b/>
        </w:rPr>
        <w:t>niosków</w:t>
      </w:r>
      <w:r w:rsidRPr="002C1F4A">
        <w:rPr>
          <w:rFonts w:ascii="Open Sans" w:hAnsi="Open Sans" w:cs="Open Sans"/>
          <w:b/>
        </w:rPr>
        <w:t xml:space="preserve"> </w:t>
      </w:r>
      <w:r w:rsidR="00F047F4" w:rsidRPr="002C1F4A">
        <w:rPr>
          <w:rFonts w:ascii="Open Sans" w:hAnsi="Open Sans" w:cs="Open Sans"/>
          <w:b/>
        </w:rPr>
        <w:t>o</w:t>
      </w:r>
      <w:r w:rsidRPr="002C1F4A">
        <w:rPr>
          <w:rFonts w:ascii="Open Sans" w:hAnsi="Open Sans" w:cs="Open Sans"/>
          <w:b/>
        </w:rPr>
        <w:t xml:space="preserve"> W</w:t>
      </w:r>
      <w:r w:rsidR="00F047F4" w:rsidRPr="002C1F4A">
        <w:rPr>
          <w:rFonts w:ascii="Open Sans" w:hAnsi="Open Sans" w:cs="Open Sans"/>
          <w:b/>
        </w:rPr>
        <w:t>sparcie</w:t>
      </w:r>
    </w:p>
    <w:p w14:paraId="470CC825" w14:textId="77777777" w:rsidR="000842BA" w:rsidRPr="002C1F4A" w:rsidRDefault="000842BA" w:rsidP="00CA4586">
      <w:pPr>
        <w:spacing w:line="360" w:lineRule="auto"/>
        <w:jc w:val="both"/>
        <w:rPr>
          <w:rFonts w:ascii="Open Sans" w:hAnsi="Open Sans" w:cs="Open Sans"/>
          <w:b/>
        </w:rPr>
      </w:pPr>
      <w:r w:rsidRPr="002C1F4A">
        <w:rPr>
          <w:rFonts w:ascii="Open Sans" w:hAnsi="Open Sans" w:cs="Open Sans"/>
          <w:b/>
        </w:rPr>
        <w:t>w ramach Programu Fundusze Europejskie dla Podlaskiego 2021-2027</w:t>
      </w:r>
    </w:p>
    <w:p w14:paraId="222CABAD" w14:textId="3EC8BB5B" w:rsidR="00753E54" w:rsidRPr="002C1F4A" w:rsidRDefault="00134694" w:rsidP="00CA4586">
      <w:pPr>
        <w:spacing w:line="360" w:lineRule="auto"/>
        <w:jc w:val="both"/>
        <w:rPr>
          <w:rFonts w:ascii="Open Sans" w:hAnsi="Open Sans" w:cs="Open Sans"/>
        </w:rPr>
      </w:pPr>
      <w:r w:rsidRPr="002C1F4A">
        <w:rPr>
          <w:rFonts w:ascii="Open Sans" w:hAnsi="Open Sans" w:cs="Open Sans"/>
        </w:rPr>
        <w:t>Europejski Fundusz Społeczny Plus</w:t>
      </w:r>
    </w:p>
    <w:p w14:paraId="26C2CB04" w14:textId="77777777" w:rsidR="00DB71AE" w:rsidRPr="002C1F4A" w:rsidRDefault="00DB71AE" w:rsidP="00CA4586">
      <w:pPr>
        <w:spacing w:after="0" w:line="360" w:lineRule="auto"/>
        <w:jc w:val="both"/>
        <w:rPr>
          <w:rFonts w:ascii="Open Sans" w:hAnsi="Open Sans" w:cs="Open Sans"/>
          <w:b/>
        </w:rPr>
      </w:pPr>
    </w:p>
    <w:p w14:paraId="34555F75" w14:textId="77777777" w:rsidR="00E55246" w:rsidRPr="002C1F4A" w:rsidRDefault="00E55246" w:rsidP="00CA4586">
      <w:pPr>
        <w:spacing w:line="360" w:lineRule="auto"/>
        <w:jc w:val="both"/>
        <w:rPr>
          <w:rFonts w:ascii="Open Sans" w:hAnsi="Open Sans" w:cs="Open Sans"/>
          <w:b/>
        </w:rPr>
      </w:pPr>
      <w:bookmarkStart w:id="0" w:name="_Toc464117168"/>
      <w:r w:rsidRPr="002C1F4A">
        <w:rPr>
          <w:rFonts w:ascii="Open Sans" w:hAnsi="Open Sans" w:cs="Open Sans"/>
          <w:b/>
        </w:rPr>
        <w:t xml:space="preserve">Priorytet FEPD.09 Fundusze na rzecz Rozwoju Lokalnego </w:t>
      </w:r>
    </w:p>
    <w:p w14:paraId="74D2E170" w14:textId="64D241CF" w:rsidR="009972F7" w:rsidRPr="002C1F4A" w:rsidRDefault="00E55246" w:rsidP="00CA4586">
      <w:pPr>
        <w:spacing w:line="360" w:lineRule="auto"/>
        <w:jc w:val="both"/>
        <w:rPr>
          <w:rFonts w:ascii="Open Sans" w:hAnsi="Open Sans" w:cs="Open Sans"/>
          <w:b/>
        </w:rPr>
      </w:pPr>
      <w:r w:rsidRPr="002C1F4A">
        <w:rPr>
          <w:rFonts w:ascii="Open Sans" w:hAnsi="Open Sans" w:cs="Open Sans"/>
          <w:b/>
        </w:rPr>
        <w:t>Działanie FEPD.09.01 Rozwój lokalnej edukacji i kształcenia Typ projektu</w:t>
      </w:r>
      <w:r w:rsidR="000F4B4B">
        <w:rPr>
          <w:rFonts w:ascii="Open Sans" w:hAnsi="Open Sans" w:cs="Open Sans"/>
          <w:b/>
        </w:rPr>
        <w:t xml:space="preserve"> 2.</w:t>
      </w:r>
      <w:r w:rsidRPr="002C1F4A">
        <w:rPr>
          <w:rFonts w:ascii="Open Sans" w:hAnsi="Open Sans" w:cs="Open Sans"/>
          <w:b/>
        </w:rPr>
        <w:t xml:space="preserve"> Kształcenie ogólne</w:t>
      </w:r>
      <w:bookmarkEnd w:id="0"/>
    </w:p>
    <w:p w14:paraId="5301DC4B" w14:textId="00A61007" w:rsidR="00753E54" w:rsidRPr="002C1F4A" w:rsidRDefault="000842BA" w:rsidP="00CA4586">
      <w:pPr>
        <w:spacing w:line="360" w:lineRule="auto"/>
        <w:jc w:val="both"/>
        <w:rPr>
          <w:rFonts w:ascii="Open Sans" w:hAnsi="Open Sans" w:cs="Open Sans"/>
        </w:rPr>
      </w:pPr>
      <w:r w:rsidRPr="002C1F4A">
        <w:rPr>
          <w:rFonts w:ascii="Open Sans" w:hAnsi="Open Sans" w:cs="Open Sans"/>
        </w:rPr>
        <w:t>N</w:t>
      </w:r>
      <w:r w:rsidR="00F85976" w:rsidRPr="002C1F4A">
        <w:rPr>
          <w:rFonts w:ascii="Open Sans" w:hAnsi="Open Sans" w:cs="Open Sans"/>
        </w:rPr>
        <w:t>abór</w:t>
      </w:r>
      <w:r w:rsidRPr="002C1F4A">
        <w:rPr>
          <w:rFonts w:ascii="Open Sans" w:hAnsi="Open Sans" w:cs="Open Sans"/>
        </w:rPr>
        <w:t xml:space="preserve"> </w:t>
      </w:r>
      <w:r w:rsidR="00F85976" w:rsidRPr="002C1F4A">
        <w:rPr>
          <w:rFonts w:ascii="Open Sans" w:hAnsi="Open Sans" w:cs="Open Sans"/>
        </w:rPr>
        <w:t>nr</w:t>
      </w:r>
      <w:r w:rsidR="00462B87">
        <w:rPr>
          <w:rFonts w:ascii="Open Sans" w:hAnsi="Open Sans" w:cs="Open Sans"/>
        </w:rPr>
        <w:t xml:space="preserve"> FEPD.09.01-IZ.00-008/26</w:t>
      </w:r>
    </w:p>
    <w:p w14:paraId="472760C6" w14:textId="73441D5B" w:rsidR="007C4C7F" w:rsidRPr="002C1F4A" w:rsidRDefault="00BE5A63" w:rsidP="00CA4586">
      <w:pPr>
        <w:spacing w:line="360" w:lineRule="auto"/>
        <w:jc w:val="both"/>
        <w:rPr>
          <w:rFonts w:ascii="Open Sans" w:hAnsi="Open Sans" w:cs="Open Sans"/>
        </w:rPr>
      </w:pPr>
      <w:r w:rsidRPr="002C1F4A">
        <w:rPr>
          <w:rFonts w:ascii="Open Sans" w:hAnsi="Open Sans" w:cs="Open Sans"/>
        </w:rPr>
        <w:t>(tryb konkurencyjny)</w:t>
      </w:r>
    </w:p>
    <w:p w14:paraId="1939D836" w14:textId="60D33867" w:rsidR="00753E54" w:rsidRPr="002C1F4A" w:rsidRDefault="00A94671" w:rsidP="00CA4586">
      <w:pPr>
        <w:spacing w:line="360" w:lineRule="auto"/>
        <w:jc w:val="both"/>
        <w:rPr>
          <w:rFonts w:ascii="Open Sans" w:hAnsi="Open Sans" w:cs="Open Sans"/>
        </w:rPr>
      </w:pPr>
      <w:r>
        <w:rPr>
          <w:rFonts w:ascii="Open Sans" w:hAnsi="Open Sans" w:cs="Open Sans"/>
        </w:rPr>
        <w:t>Sokółka</w:t>
      </w:r>
      <w:r w:rsidR="000842BA" w:rsidRPr="002C1F4A">
        <w:rPr>
          <w:rFonts w:ascii="Open Sans" w:hAnsi="Open Sans" w:cs="Open Sans"/>
        </w:rPr>
        <w:t xml:space="preserve">, </w:t>
      </w:r>
      <w:r w:rsidR="004018C4">
        <w:rPr>
          <w:rFonts w:ascii="Open Sans" w:hAnsi="Open Sans" w:cs="Open Sans"/>
          <w:color w:val="000000" w:themeColor="text1"/>
        </w:rPr>
        <w:t>luty</w:t>
      </w:r>
      <w:r w:rsidR="007C4C7F" w:rsidRPr="002C1F4A">
        <w:rPr>
          <w:rFonts w:ascii="Open Sans" w:hAnsi="Open Sans" w:cs="Open Sans"/>
          <w:color w:val="000000" w:themeColor="text1"/>
        </w:rPr>
        <w:t xml:space="preserve"> 202</w:t>
      </w:r>
      <w:r>
        <w:rPr>
          <w:rFonts w:ascii="Open Sans" w:hAnsi="Open Sans" w:cs="Open Sans"/>
          <w:color w:val="000000" w:themeColor="text1"/>
        </w:rPr>
        <w:t>6</w:t>
      </w:r>
    </w:p>
    <w:p w14:paraId="449A942B" w14:textId="77777777" w:rsidR="00A03316" w:rsidRPr="002C1F4A" w:rsidRDefault="00A03316" w:rsidP="00CA4586">
      <w:pPr>
        <w:pStyle w:val="Stopka"/>
        <w:pBdr>
          <w:bottom w:val="single" w:sz="6" w:space="0" w:color="auto"/>
        </w:pBdr>
        <w:spacing w:line="360" w:lineRule="auto"/>
        <w:jc w:val="both"/>
        <w:rPr>
          <w:rFonts w:ascii="Open Sans" w:hAnsi="Open Sans" w:cs="Open Sans"/>
        </w:rPr>
      </w:pPr>
    </w:p>
    <w:p w14:paraId="0A2E3C1E" w14:textId="77777777" w:rsidR="00A03316" w:rsidRPr="002C1F4A" w:rsidRDefault="00A03316" w:rsidP="00CA4586">
      <w:pPr>
        <w:pStyle w:val="Stopka"/>
        <w:pBdr>
          <w:bottom w:val="single" w:sz="6" w:space="0" w:color="auto"/>
        </w:pBdr>
        <w:spacing w:line="360" w:lineRule="auto"/>
        <w:ind w:firstLine="1276"/>
        <w:jc w:val="both"/>
        <w:rPr>
          <w:rFonts w:ascii="Open Sans" w:hAnsi="Open Sans" w:cs="Open Sans"/>
        </w:rPr>
      </w:pPr>
    </w:p>
    <w:p w14:paraId="7FAB882F" w14:textId="77777777" w:rsidR="004439E1" w:rsidRDefault="004439E1" w:rsidP="00CA4586">
      <w:pPr>
        <w:pStyle w:val="Stopka"/>
        <w:shd w:val="clear" w:color="auto" w:fill="FFFFFF" w:themeFill="background1"/>
        <w:spacing w:line="360" w:lineRule="auto"/>
        <w:jc w:val="both"/>
        <w:rPr>
          <w:rFonts w:ascii="Open Sans" w:hAnsi="Open Sans" w:cs="Open Sans"/>
          <w:b/>
        </w:rPr>
      </w:pPr>
    </w:p>
    <w:p w14:paraId="0EE4F746" w14:textId="77777777" w:rsidR="000F7A37" w:rsidRPr="002C1F4A" w:rsidRDefault="000F7A37" w:rsidP="00CA4586">
      <w:pPr>
        <w:pStyle w:val="Stopka"/>
        <w:shd w:val="clear" w:color="auto" w:fill="FFFFFF" w:themeFill="background1"/>
        <w:spacing w:line="360" w:lineRule="auto"/>
        <w:jc w:val="both"/>
        <w:rPr>
          <w:rFonts w:ascii="Open Sans" w:hAnsi="Open Sans" w:cs="Open Sans"/>
          <w:b/>
        </w:rPr>
      </w:pPr>
    </w:p>
    <w:sdt>
      <w:sdtPr>
        <w:rPr>
          <w:rFonts w:asciiTheme="minorHAnsi" w:eastAsiaTheme="minorEastAsia" w:hAnsiTheme="minorHAnsi" w:cstheme="minorBidi"/>
          <w:b w:val="0"/>
          <w:bCs w:val="0"/>
          <w:color w:val="auto"/>
          <w:sz w:val="22"/>
          <w:szCs w:val="22"/>
          <w:lang w:eastAsia="pl-PL"/>
        </w:rPr>
        <w:id w:val="-1916847144"/>
        <w:docPartObj>
          <w:docPartGallery w:val="Table of Contents"/>
          <w:docPartUnique/>
        </w:docPartObj>
      </w:sdtPr>
      <w:sdtContent>
        <w:p w14:paraId="35D90F75" w14:textId="75DD53AD" w:rsidR="0051174A" w:rsidRDefault="0051174A">
          <w:pPr>
            <w:pStyle w:val="Nagwekspisutreci"/>
          </w:pPr>
          <w:r>
            <w:t>Spis treści</w:t>
          </w:r>
        </w:p>
        <w:p w14:paraId="60EAA2DA" w14:textId="61AA9A27" w:rsidR="0051174A" w:rsidRDefault="0051174A">
          <w:pPr>
            <w:pStyle w:val="Spistreci1"/>
            <w:rPr>
              <w:noProof/>
              <w:kern w:val="2"/>
              <w:sz w:val="24"/>
              <w:szCs w:val="24"/>
              <w14:ligatures w14:val="standardContextual"/>
            </w:rPr>
          </w:pPr>
          <w:r>
            <w:fldChar w:fldCharType="begin"/>
          </w:r>
          <w:r>
            <w:instrText xml:space="preserve"> TOC \o "1-3" \h \z \u </w:instrText>
          </w:r>
          <w:r>
            <w:fldChar w:fldCharType="separate"/>
          </w:r>
          <w:hyperlink w:anchor="_Toc222993869" w:history="1">
            <w:r w:rsidRPr="00F97B40">
              <w:rPr>
                <w:rStyle w:val="Hipercze"/>
                <w:rFonts w:ascii="Open Sans" w:hAnsi="Open Sans" w:cs="Open Sans"/>
                <w:noProof/>
              </w:rPr>
              <w:t>Wykaz skrótów i pojęć</w:t>
            </w:r>
            <w:r>
              <w:rPr>
                <w:noProof/>
                <w:webHidden/>
              </w:rPr>
              <w:tab/>
            </w:r>
            <w:r>
              <w:rPr>
                <w:noProof/>
                <w:webHidden/>
              </w:rPr>
              <w:fldChar w:fldCharType="begin"/>
            </w:r>
            <w:r>
              <w:rPr>
                <w:noProof/>
                <w:webHidden/>
              </w:rPr>
              <w:instrText xml:space="preserve"> PAGEREF _Toc222993869 \h </w:instrText>
            </w:r>
            <w:r>
              <w:rPr>
                <w:noProof/>
                <w:webHidden/>
              </w:rPr>
            </w:r>
            <w:r>
              <w:rPr>
                <w:noProof/>
                <w:webHidden/>
              </w:rPr>
              <w:fldChar w:fldCharType="separate"/>
            </w:r>
            <w:r w:rsidR="00792D02">
              <w:rPr>
                <w:noProof/>
                <w:webHidden/>
              </w:rPr>
              <w:t>3</w:t>
            </w:r>
            <w:r>
              <w:rPr>
                <w:noProof/>
                <w:webHidden/>
              </w:rPr>
              <w:fldChar w:fldCharType="end"/>
            </w:r>
          </w:hyperlink>
        </w:p>
        <w:p w14:paraId="24766E9F" w14:textId="430AAE51" w:rsidR="0051174A" w:rsidRDefault="0051174A">
          <w:pPr>
            <w:pStyle w:val="Spistreci1"/>
            <w:rPr>
              <w:noProof/>
              <w:kern w:val="2"/>
              <w:sz w:val="24"/>
              <w:szCs w:val="24"/>
              <w14:ligatures w14:val="standardContextual"/>
            </w:rPr>
          </w:pPr>
          <w:hyperlink w:anchor="_Toc222993870" w:history="1">
            <w:r w:rsidRPr="00F97B40">
              <w:rPr>
                <w:rStyle w:val="Hipercze"/>
                <w:rFonts w:ascii="Open Sans" w:hAnsi="Open Sans" w:cs="Open Sans"/>
                <w:noProof/>
              </w:rPr>
              <w:t>1.</w:t>
            </w:r>
            <w:r>
              <w:rPr>
                <w:noProof/>
                <w:kern w:val="2"/>
                <w:sz w:val="24"/>
                <w:szCs w:val="24"/>
                <w14:ligatures w14:val="standardContextual"/>
              </w:rPr>
              <w:tab/>
            </w:r>
            <w:r w:rsidRPr="00F97B40">
              <w:rPr>
                <w:rStyle w:val="Hipercze"/>
                <w:rFonts w:ascii="Open Sans" w:hAnsi="Open Sans" w:cs="Open Sans"/>
                <w:noProof/>
              </w:rPr>
              <w:t>Podstawy prawne i inne ważne dokumenty</w:t>
            </w:r>
            <w:r>
              <w:rPr>
                <w:noProof/>
                <w:webHidden/>
              </w:rPr>
              <w:tab/>
            </w:r>
            <w:r>
              <w:rPr>
                <w:noProof/>
                <w:webHidden/>
              </w:rPr>
              <w:fldChar w:fldCharType="begin"/>
            </w:r>
            <w:r>
              <w:rPr>
                <w:noProof/>
                <w:webHidden/>
              </w:rPr>
              <w:instrText xml:space="preserve"> PAGEREF _Toc222993870 \h </w:instrText>
            </w:r>
            <w:r>
              <w:rPr>
                <w:noProof/>
                <w:webHidden/>
              </w:rPr>
            </w:r>
            <w:r>
              <w:rPr>
                <w:noProof/>
                <w:webHidden/>
              </w:rPr>
              <w:fldChar w:fldCharType="separate"/>
            </w:r>
            <w:r w:rsidR="00792D02">
              <w:rPr>
                <w:noProof/>
                <w:webHidden/>
              </w:rPr>
              <w:t>9</w:t>
            </w:r>
            <w:r>
              <w:rPr>
                <w:noProof/>
                <w:webHidden/>
              </w:rPr>
              <w:fldChar w:fldCharType="end"/>
            </w:r>
          </w:hyperlink>
        </w:p>
        <w:p w14:paraId="6E7E930A" w14:textId="00AB6837" w:rsidR="0051174A" w:rsidRDefault="0051174A">
          <w:pPr>
            <w:pStyle w:val="Spistreci1"/>
            <w:rPr>
              <w:noProof/>
              <w:kern w:val="2"/>
              <w:sz w:val="24"/>
              <w:szCs w:val="24"/>
              <w14:ligatures w14:val="standardContextual"/>
            </w:rPr>
          </w:pPr>
          <w:hyperlink w:anchor="_Toc222993871" w:history="1">
            <w:r w:rsidRPr="00F97B40">
              <w:rPr>
                <w:rStyle w:val="Hipercze"/>
                <w:rFonts w:ascii="Open Sans" w:hAnsi="Open Sans" w:cs="Open Sans"/>
                <w:noProof/>
              </w:rPr>
              <w:t>2. Wprowadzenie</w:t>
            </w:r>
            <w:r>
              <w:rPr>
                <w:noProof/>
                <w:webHidden/>
              </w:rPr>
              <w:tab/>
            </w:r>
            <w:r>
              <w:rPr>
                <w:noProof/>
                <w:webHidden/>
              </w:rPr>
              <w:fldChar w:fldCharType="begin"/>
            </w:r>
            <w:r>
              <w:rPr>
                <w:noProof/>
                <w:webHidden/>
              </w:rPr>
              <w:instrText xml:space="preserve"> PAGEREF _Toc222993871 \h </w:instrText>
            </w:r>
            <w:r>
              <w:rPr>
                <w:noProof/>
                <w:webHidden/>
              </w:rPr>
            </w:r>
            <w:r>
              <w:rPr>
                <w:noProof/>
                <w:webHidden/>
              </w:rPr>
              <w:fldChar w:fldCharType="separate"/>
            </w:r>
            <w:r w:rsidR="00792D02">
              <w:rPr>
                <w:noProof/>
                <w:webHidden/>
              </w:rPr>
              <w:t>14</w:t>
            </w:r>
            <w:r>
              <w:rPr>
                <w:noProof/>
                <w:webHidden/>
              </w:rPr>
              <w:fldChar w:fldCharType="end"/>
            </w:r>
          </w:hyperlink>
        </w:p>
        <w:p w14:paraId="08DBD934" w14:textId="37FC2DC1" w:rsidR="0051174A" w:rsidRDefault="0051174A">
          <w:pPr>
            <w:pStyle w:val="Spistreci1"/>
            <w:rPr>
              <w:noProof/>
              <w:kern w:val="2"/>
              <w:sz w:val="24"/>
              <w:szCs w:val="24"/>
              <w14:ligatures w14:val="standardContextual"/>
            </w:rPr>
          </w:pPr>
          <w:hyperlink w:anchor="_Toc222993872" w:history="1">
            <w:r w:rsidRPr="00F97B40">
              <w:rPr>
                <w:rStyle w:val="Hipercze"/>
                <w:rFonts w:ascii="Open Sans" w:hAnsi="Open Sans" w:cs="Open Sans"/>
                <w:noProof/>
              </w:rPr>
              <w:t>3. Przedmiot naboru</w:t>
            </w:r>
            <w:r>
              <w:rPr>
                <w:noProof/>
                <w:webHidden/>
              </w:rPr>
              <w:tab/>
            </w:r>
            <w:r>
              <w:rPr>
                <w:noProof/>
                <w:webHidden/>
              </w:rPr>
              <w:fldChar w:fldCharType="begin"/>
            </w:r>
            <w:r>
              <w:rPr>
                <w:noProof/>
                <w:webHidden/>
              </w:rPr>
              <w:instrText xml:space="preserve"> PAGEREF _Toc222993872 \h </w:instrText>
            </w:r>
            <w:r>
              <w:rPr>
                <w:noProof/>
                <w:webHidden/>
              </w:rPr>
            </w:r>
            <w:r>
              <w:rPr>
                <w:noProof/>
                <w:webHidden/>
              </w:rPr>
              <w:fldChar w:fldCharType="separate"/>
            </w:r>
            <w:r w:rsidR="00792D02">
              <w:rPr>
                <w:noProof/>
                <w:webHidden/>
              </w:rPr>
              <w:t>17</w:t>
            </w:r>
            <w:r>
              <w:rPr>
                <w:noProof/>
                <w:webHidden/>
              </w:rPr>
              <w:fldChar w:fldCharType="end"/>
            </w:r>
          </w:hyperlink>
        </w:p>
        <w:p w14:paraId="75284906" w14:textId="626F8154" w:rsidR="0051174A" w:rsidRDefault="0051174A">
          <w:pPr>
            <w:pStyle w:val="Spistreci1"/>
            <w:rPr>
              <w:noProof/>
              <w:kern w:val="2"/>
              <w:sz w:val="24"/>
              <w:szCs w:val="24"/>
              <w14:ligatures w14:val="standardContextual"/>
            </w:rPr>
          </w:pPr>
          <w:hyperlink w:anchor="_Toc222993873" w:history="1">
            <w:r w:rsidRPr="00F97B40">
              <w:rPr>
                <w:rStyle w:val="Hipercze"/>
                <w:rFonts w:ascii="Open Sans" w:hAnsi="Open Sans" w:cs="Open Sans"/>
                <w:noProof/>
              </w:rPr>
              <w:t>4. Warunki szczegółowe</w:t>
            </w:r>
            <w:r>
              <w:rPr>
                <w:noProof/>
                <w:webHidden/>
              </w:rPr>
              <w:tab/>
            </w:r>
            <w:r>
              <w:rPr>
                <w:noProof/>
                <w:webHidden/>
              </w:rPr>
              <w:fldChar w:fldCharType="begin"/>
            </w:r>
            <w:r>
              <w:rPr>
                <w:noProof/>
                <w:webHidden/>
              </w:rPr>
              <w:instrText xml:space="preserve"> PAGEREF _Toc222993873 \h </w:instrText>
            </w:r>
            <w:r>
              <w:rPr>
                <w:noProof/>
                <w:webHidden/>
              </w:rPr>
            </w:r>
            <w:r>
              <w:rPr>
                <w:noProof/>
                <w:webHidden/>
              </w:rPr>
              <w:fldChar w:fldCharType="separate"/>
            </w:r>
            <w:r w:rsidR="00792D02">
              <w:rPr>
                <w:noProof/>
                <w:webHidden/>
              </w:rPr>
              <w:t>19</w:t>
            </w:r>
            <w:r>
              <w:rPr>
                <w:noProof/>
                <w:webHidden/>
              </w:rPr>
              <w:fldChar w:fldCharType="end"/>
            </w:r>
          </w:hyperlink>
        </w:p>
        <w:p w14:paraId="258660AB" w14:textId="15D56151" w:rsidR="0051174A" w:rsidRDefault="0051174A">
          <w:pPr>
            <w:pStyle w:val="Spistreci1"/>
            <w:rPr>
              <w:noProof/>
              <w:kern w:val="2"/>
              <w:sz w:val="24"/>
              <w:szCs w:val="24"/>
              <w14:ligatures w14:val="standardContextual"/>
            </w:rPr>
          </w:pPr>
          <w:hyperlink w:anchor="_Toc222993874" w:history="1">
            <w:r w:rsidRPr="00F97B40">
              <w:rPr>
                <w:rStyle w:val="Hipercze"/>
                <w:rFonts w:ascii="Open Sans" w:hAnsi="Open Sans" w:cs="Open Sans"/>
                <w:noProof/>
              </w:rPr>
              <w:t>5. Wykluczenia</w:t>
            </w:r>
            <w:r>
              <w:rPr>
                <w:noProof/>
                <w:webHidden/>
              </w:rPr>
              <w:tab/>
            </w:r>
            <w:r>
              <w:rPr>
                <w:noProof/>
                <w:webHidden/>
              </w:rPr>
              <w:fldChar w:fldCharType="begin"/>
            </w:r>
            <w:r>
              <w:rPr>
                <w:noProof/>
                <w:webHidden/>
              </w:rPr>
              <w:instrText xml:space="preserve"> PAGEREF _Toc222993874 \h </w:instrText>
            </w:r>
            <w:r>
              <w:rPr>
                <w:noProof/>
                <w:webHidden/>
              </w:rPr>
            </w:r>
            <w:r>
              <w:rPr>
                <w:noProof/>
                <w:webHidden/>
              </w:rPr>
              <w:fldChar w:fldCharType="separate"/>
            </w:r>
            <w:r w:rsidR="00792D02">
              <w:rPr>
                <w:noProof/>
                <w:webHidden/>
              </w:rPr>
              <w:t>30</w:t>
            </w:r>
            <w:r>
              <w:rPr>
                <w:noProof/>
                <w:webHidden/>
              </w:rPr>
              <w:fldChar w:fldCharType="end"/>
            </w:r>
          </w:hyperlink>
        </w:p>
        <w:p w14:paraId="2F3752C5" w14:textId="3301E9D8" w:rsidR="0051174A" w:rsidRDefault="0051174A">
          <w:pPr>
            <w:pStyle w:val="Spistreci1"/>
            <w:rPr>
              <w:noProof/>
              <w:kern w:val="2"/>
              <w:sz w:val="24"/>
              <w:szCs w:val="24"/>
              <w14:ligatures w14:val="standardContextual"/>
            </w:rPr>
          </w:pPr>
          <w:hyperlink w:anchor="_Toc222993875" w:history="1">
            <w:r w:rsidRPr="00F97B40">
              <w:rPr>
                <w:rStyle w:val="Hipercze"/>
                <w:rFonts w:ascii="Open Sans" w:hAnsi="Open Sans" w:cs="Open Sans"/>
                <w:noProof/>
              </w:rPr>
              <w:t>6. Kto może składać wnioski  - typ Wnioskodawcy</w:t>
            </w:r>
            <w:r>
              <w:rPr>
                <w:noProof/>
                <w:webHidden/>
              </w:rPr>
              <w:tab/>
            </w:r>
            <w:r>
              <w:rPr>
                <w:noProof/>
                <w:webHidden/>
              </w:rPr>
              <w:fldChar w:fldCharType="begin"/>
            </w:r>
            <w:r>
              <w:rPr>
                <w:noProof/>
                <w:webHidden/>
              </w:rPr>
              <w:instrText xml:space="preserve"> PAGEREF _Toc222993875 \h </w:instrText>
            </w:r>
            <w:r>
              <w:rPr>
                <w:noProof/>
                <w:webHidden/>
              </w:rPr>
            </w:r>
            <w:r>
              <w:rPr>
                <w:noProof/>
                <w:webHidden/>
              </w:rPr>
              <w:fldChar w:fldCharType="separate"/>
            </w:r>
            <w:r w:rsidR="00792D02">
              <w:rPr>
                <w:noProof/>
                <w:webHidden/>
              </w:rPr>
              <w:t>31</w:t>
            </w:r>
            <w:r>
              <w:rPr>
                <w:noProof/>
                <w:webHidden/>
              </w:rPr>
              <w:fldChar w:fldCharType="end"/>
            </w:r>
          </w:hyperlink>
        </w:p>
        <w:p w14:paraId="786F1074" w14:textId="7C527D44" w:rsidR="0051174A" w:rsidRDefault="0051174A">
          <w:pPr>
            <w:pStyle w:val="Spistreci1"/>
            <w:rPr>
              <w:noProof/>
              <w:kern w:val="2"/>
              <w:sz w:val="24"/>
              <w:szCs w:val="24"/>
              <w14:ligatures w14:val="standardContextual"/>
            </w:rPr>
          </w:pPr>
          <w:hyperlink w:anchor="_Toc222993876" w:history="1">
            <w:r w:rsidRPr="00F97B40">
              <w:rPr>
                <w:rStyle w:val="Hipercze"/>
                <w:rFonts w:ascii="Open Sans" w:hAnsi="Open Sans" w:cs="Open Sans"/>
                <w:noProof/>
              </w:rPr>
              <w:t>7. Termin naboru</w:t>
            </w:r>
            <w:r>
              <w:rPr>
                <w:noProof/>
                <w:webHidden/>
              </w:rPr>
              <w:tab/>
            </w:r>
            <w:r>
              <w:rPr>
                <w:noProof/>
                <w:webHidden/>
              </w:rPr>
              <w:fldChar w:fldCharType="begin"/>
            </w:r>
            <w:r>
              <w:rPr>
                <w:noProof/>
                <w:webHidden/>
              </w:rPr>
              <w:instrText xml:space="preserve"> PAGEREF _Toc222993876 \h </w:instrText>
            </w:r>
            <w:r>
              <w:rPr>
                <w:noProof/>
                <w:webHidden/>
              </w:rPr>
            </w:r>
            <w:r>
              <w:rPr>
                <w:noProof/>
                <w:webHidden/>
              </w:rPr>
              <w:fldChar w:fldCharType="separate"/>
            </w:r>
            <w:r w:rsidR="00792D02">
              <w:rPr>
                <w:noProof/>
                <w:webHidden/>
              </w:rPr>
              <w:t>32</w:t>
            </w:r>
            <w:r>
              <w:rPr>
                <w:noProof/>
                <w:webHidden/>
              </w:rPr>
              <w:fldChar w:fldCharType="end"/>
            </w:r>
          </w:hyperlink>
        </w:p>
        <w:p w14:paraId="57D71784" w14:textId="2911334E" w:rsidR="0051174A" w:rsidRDefault="0051174A">
          <w:pPr>
            <w:pStyle w:val="Spistreci1"/>
            <w:rPr>
              <w:noProof/>
              <w:kern w:val="2"/>
              <w:sz w:val="24"/>
              <w:szCs w:val="24"/>
              <w14:ligatures w14:val="standardContextual"/>
            </w:rPr>
          </w:pPr>
          <w:hyperlink w:anchor="_Toc222993877" w:history="1">
            <w:r w:rsidRPr="00F97B40">
              <w:rPr>
                <w:rStyle w:val="Hipercze"/>
                <w:rFonts w:ascii="Open Sans" w:hAnsi="Open Sans" w:cs="Open Sans"/>
                <w:noProof/>
              </w:rPr>
              <w:t>8. Intensywność wsparcia i finansowanie projektu</w:t>
            </w:r>
            <w:r>
              <w:rPr>
                <w:noProof/>
                <w:webHidden/>
              </w:rPr>
              <w:tab/>
            </w:r>
            <w:r>
              <w:rPr>
                <w:noProof/>
                <w:webHidden/>
              </w:rPr>
              <w:fldChar w:fldCharType="begin"/>
            </w:r>
            <w:r>
              <w:rPr>
                <w:noProof/>
                <w:webHidden/>
              </w:rPr>
              <w:instrText xml:space="preserve"> PAGEREF _Toc222993877 \h </w:instrText>
            </w:r>
            <w:r>
              <w:rPr>
                <w:noProof/>
                <w:webHidden/>
              </w:rPr>
            </w:r>
            <w:r>
              <w:rPr>
                <w:noProof/>
                <w:webHidden/>
              </w:rPr>
              <w:fldChar w:fldCharType="separate"/>
            </w:r>
            <w:r w:rsidR="00792D02">
              <w:rPr>
                <w:noProof/>
                <w:webHidden/>
              </w:rPr>
              <w:t>33</w:t>
            </w:r>
            <w:r>
              <w:rPr>
                <w:noProof/>
                <w:webHidden/>
              </w:rPr>
              <w:fldChar w:fldCharType="end"/>
            </w:r>
          </w:hyperlink>
        </w:p>
        <w:p w14:paraId="71AE1A03" w14:textId="15E3DA0C" w:rsidR="0051174A" w:rsidRDefault="0051174A">
          <w:pPr>
            <w:pStyle w:val="Spistreci1"/>
            <w:rPr>
              <w:noProof/>
              <w:kern w:val="2"/>
              <w:sz w:val="24"/>
              <w:szCs w:val="24"/>
              <w14:ligatures w14:val="standardContextual"/>
            </w:rPr>
          </w:pPr>
          <w:hyperlink w:anchor="_Toc222993878" w:history="1">
            <w:r w:rsidRPr="00F97B40">
              <w:rPr>
                <w:rStyle w:val="Hipercze"/>
                <w:rFonts w:ascii="Open Sans" w:hAnsi="Open Sans" w:cs="Open Sans"/>
                <w:noProof/>
              </w:rPr>
              <w:t>9. Grupa docelowa</w:t>
            </w:r>
            <w:r>
              <w:rPr>
                <w:noProof/>
                <w:webHidden/>
              </w:rPr>
              <w:tab/>
            </w:r>
            <w:r>
              <w:rPr>
                <w:noProof/>
                <w:webHidden/>
              </w:rPr>
              <w:fldChar w:fldCharType="begin"/>
            </w:r>
            <w:r>
              <w:rPr>
                <w:noProof/>
                <w:webHidden/>
              </w:rPr>
              <w:instrText xml:space="preserve"> PAGEREF _Toc222993878 \h </w:instrText>
            </w:r>
            <w:r>
              <w:rPr>
                <w:noProof/>
                <w:webHidden/>
              </w:rPr>
            </w:r>
            <w:r>
              <w:rPr>
                <w:noProof/>
                <w:webHidden/>
              </w:rPr>
              <w:fldChar w:fldCharType="separate"/>
            </w:r>
            <w:r w:rsidR="00792D02">
              <w:rPr>
                <w:noProof/>
                <w:webHidden/>
              </w:rPr>
              <w:t>33</w:t>
            </w:r>
            <w:r>
              <w:rPr>
                <w:noProof/>
                <w:webHidden/>
              </w:rPr>
              <w:fldChar w:fldCharType="end"/>
            </w:r>
          </w:hyperlink>
        </w:p>
        <w:p w14:paraId="3F28D6FB" w14:textId="271CEE25" w:rsidR="0051174A" w:rsidRDefault="0051174A">
          <w:pPr>
            <w:pStyle w:val="Spistreci1"/>
            <w:rPr>
              <w:noProof/>
              <w:kern w:val="2"/>
              <w:sz w:val="24"/>
              <w:szCs w:val="24"/>
              <w14:ligatures w14:val="standardContextual"/>
            </w:rPr>
          </w:pPr>
          <w:hyperlink w:anchor="_Toc222993879" w:history="1">
            <w:r w:rsidRPr="00F97B40">
              <w:rPr>
                <w:rStyle w:val="Hipercze"/>
                <w:rFonts w:ascii="Open Sans" w:hAnsi="Open Sans" w:cs="Open Sans"/>
                <w:noProof/>
              </w:rPr>
              <w:t>10. Wydatki kwalifikujące się do dofinansowania</w:t>
            </w:r>
            <w:r>
              <w:rPr>
                <w:noProof/>
                <w:webHidden/>
              </w:rPr>
              <w:tab/>
            </w:r>
            <w:r>
              <w:rPr>
                <w:noProof/>
                <w:webHidden/>
              </w:rPr>
              <w:fldChar w:fldCharType="begin"/>
            </w:r>
            <w:r>
              <w:rPr>
                <w:noProof/>
                <w:webHidden/>
              </w:rPr>
              <w:instrText xml:space="preserve"> PAGEREF _Toc222993879 \h </w:instrText>
            </w:r>
            <w:r>
              <w:rPr>
                <w:noProof/>
                <w:webHidden/>
              </w:rPr>
            </w:r>
            <w:r>
              <w:rPr>
                <w:noProof/>
                <w:webHidden/>
              </w:rPr>
              <w:fldChar w:fldCharType="separate"/>
            </w:r>
            <w:r w:rsidR="00792D02">
              <w:rPr>
                <w:noProof/>
                <w:webHidden/>
              </w:rPr>
              <w:t>36</w:t>
            </w:r>
            <w:r>
              <w:rPr>
                <w:noProof/>
                <w:webHidden/>
              </w:rPr>
              <w:fldChar w:fldCharType="end"/>
            </w:r>
          </w:hyperlink>
        </w:p>
        <w:p w14:paraId="1CCC389F" w14:textId="4C70EA83" w:rsidR="0051174A" w:rsidRDefault="0051174A">
          <w:pPr>
            <w:pStyle w:val="Spistreci1"/>
            <w:rPr>
              <w:noProof/>
              <w:kern w:val="2"/>
              <w:sz w:val="24"/>
              <w:szCs w:val="24"/>
              <w14:ligatures w14:val="standardContextual"/>
            </w:rPr>
          </w:pPr>
          <w:hyperlink w:anchor="_Toc222993880" w:history="1">
            <w:r w:rsidRPr="00F97B40">
              <w:rPr>
                <w:rStyle w:val="Hipercze"/>
                <w:rFonts w:ascii="Open Sans" w:hAnsi="Open Sans" w:cs="Open Sans"/>
                <w:noProof/>
              </w:rPr>
              <w:t>11. Sposób składania wniosków</w:t>
            </w:r>
            <w:r>
              <w:rPr>
                <w:noProof/>
                <w:webHidden/>
              </w:rPr>
              <w:tab/>
            </w:r>
            <w:r>
              <w:rPr>
                <w:noProof/>
                <w:webHidden/>
              </w:rPr>
              <w:fldChar w:fldCharType="begin"/>
            </w:r>
            <w:r>
              <w:rPr>
                <w:noProof/>
                <w:webHidden/>
              </w:rPr>
              <w:instrText xml:space="preserve"> PAGEREF _Toc222993880 \h </w:instrText>
            </w:r>
            <w:r>
              <w:rPr>
                <w:noProof/>
                <w:webHidden/>
              </w:rPr>
            </w:r>
            <w:r>
              <w:rPr>
                <w:noProof/>
                <w:webHidden/>
              </w:rPr>
              <w:fldChar w:fldCharType="separate"/>
            </w:r>
            <w:r w:rsidR="00792D02">
              <w:rPr>
                <w:noProof/>
                <w:webHidden/>
              </w:rPr>
              <w:t>55</w:t>
            </w:r>
            <w:r>
              <w:rPr>
                <w:noProof/>
                <w:webHidden/>
              </w:rPr>
              <w:fldChar w:fldCharType="end"/>
            </w:r>
          </w:hyperlink>
        </w:p>
        <w:p w14:paraId="61A4F2A4" w14:textId="41590254" w:rsidR="0051174A" w:rsidRDefault="0051174A">
          <w:pPr>
            <w:pStyle w:val="Spistreci1"/>
            <w:tabs>
              <w:tab w:val="left" w:pos="720"/>
            </w:tabs>
            <w:rPr>
              <w:noProof/>
              <w:kern w:val="2"/>
              <w:sz w:val="24"/>
              <w:szCs w:val="24"/>
              <w14:ligatures w14:val="standardContextual"/>
            </w:rPr>
          </w:pPr>
          <w:hyperlink w:anchor="_Toc222993881" w:history="1">
            <w:r w:rsidRPr="00F97B40">
              <w:rPr>
                <w:rStyle w:val="Hipercze"/>
                <w:rFonts w:ascii="Open Sans" w:hAnsi="Open Sans" w:cs="Open Sans"/>
                <w:noProof/>
              </w:rPr>
              <w:t>12.</w:t>
            </w:r>
            <w:r>
              <w:rPr>
                <w:noProof/>
                <w:kern w:val="2"/>
                <w:sz w:val="24"/>
                <w:szCs w:val="24"/>
                <w14:ligatures w14:val="standardContextual"/>
              </w:rPr>
              <w:tab/>
            </w:r>
            <w:r w:rsidRPr="00F97B40">
              <w:rPr>
                <w:rStyle w:val="Hipercze"/>
                <w:rFonts w:ascii="Open Sans" w:hAnsi="Open Sans" w:cs="Open Sans"/>
                <w:noProof/>
              </w:rPr>
              <w:t>Aplikacja SOWA EFS</w:t>
            </w:r>
            <w:r>
              <w:rPr>
                <w:noProof/>
                <w:webHidden/>
              </w:rPr>
              <w:tab/>
            </w:r>
            <w:r>
              <w:rPr>
                <w:noProof/>
                <w:webHidden/>
              </w:rPr>
              <w:fldChar w:fldCharType="begin"/>
            </w:r>
            <w:r>
              <w:rPr>
                <w:noProof/>
                <w:webHidden/>
              </w:rPr>
              <w:instrText xml:space="preserve"> PAGEREF _Toc222993881 \h </w:instrText>
            </w:r>
            <w:r>
              <w:rPr>
                <w:noProof/>
                <w:webHidden/>
              </w:rPr>
            </w:r>
            <w:r>
              <w:rPr>
                <w:noProof/>
                <w:webHidden/>
              </w:rPr>
              <w:fldChar w:fldCharType="separate"/>
            </w:r>
            <w:r w:rsidR="00792D02">
              <w:rPr>
                <w:noProof/>
                <w:webHidden/>
              </w:rPr>
              <w:t>56</w:t>
            </w:r>
            <w:r>
              <w:rPr>
                <w:noProof/>
                <w:webHidden/>
              </w:rPr>
              <w:fldChar w:fldCharType="end"/>
            </w:r>
          </w:hyperlink>
        </w:p>
        <w:p w14:paraId="0FFD7757" w14:textId="3E09CE95" w:rsidR="0051174A" w:rsidRDefault="0051174A">
          <w:pPr>
            <w:pStyle w:val="Spistreci1"/>
            <w:tabs>
              <w:tab w:val="left" w:pos="720"/>
            </w:tabs>
            <w:rPr>
              <w:noProof/>
              <w:kern w:val="2"/>
              <w:sz w:val="24"/>
              <w:szCs w:val="24"/>
              <w14:ligatures w14:val="standardContextual"/>
            </w:rPr>
          </w:pPr>
          <w:hyperlink w:anchor="_Toc222993882" w:history="1">
            <w:r w:rsidRPr="00F97B40">
              <w:rPr>
                <w:rStyle w:val="Hipercze"/>
                <w:rFonts w:ascii="Open Sans" w:hAnsi="Open Sans" w:cs="Open Sans"/>
                <w:noProof/>
              </w:rPr>
              <w:t>13.</w:t>
            </w:r>
            <w:r>
              <w:rPr>
                <w:noProof/>
                <w:kern w:val="2"/>
                <w:sz w:val="24"/>
                <w:szCs w:val="24"/>
                <w14:ligatures w14:val="standardContextual"/>
              </w:rPr>
              <w:tab/>
            </w:r>
            <w:r w:rsidRPr="00F97B40">
              <w:rPr>
                <w:rStyle w:val="Hipercze"/>
                <w:rFonts w:ascii="Open Sans" w:hAnsi="Open Sans" w:cs="Open Sans"/>
                <w:noProof/>
              </w:rPr>
              <w:t>Sposób składania załączników</w:t>
            </w:r>
            <w:r>
              <w:rPr>
                <w:noProof/>
                <w:webHidden/>
              </w:rPr>
              <w:tab/>
            </w:r>
            <w:r>
              <w:rPr>
                <w:noProof/>
                <w:webHidden/>
              </w:rPr>
              <w:fldChar w:fldCharType="begin"/>
            </w:r>
            <w:r>
              <w:rPr>
                <w:noProof/>
                <w:webHidden/>
              </w:rPr>
              <w:instrText xml:space="preserve"> PAGEREF _Toc222993882 \h </w:instrText>
            </w:r>
            <w:r>
              <w:rPr>
                <w:noProof/>
                <w:webHidden/>
              </w:rPr>
            </w:r>
            <w:r>
              <w:rPr>
                <w:noProof/>
                <w:webHidden/>
              </w:rPr>
              <w:fldChar w:fldCharType="separate"/>
            </w:r>
            <w:r w:rsidR="00792D02">
              <w:rPr>
                <w:noProof/>
                <w:webHidden/>
              </w:rPr>
              <w:t>57</w:t>
            </w:r>
            <w:r>
              <w:rPr>
                <w:noProof/>
                <w:webHidden/>
              </w:rPr>
              <w:fldChar w:fldCharType="end"/>
            </w:r>
          </w:hyperlink>
        </w:p>
        <w:p w14:paraId="09D7FE74" w14:textId="55B4E427" w:rsidR="0051174A" w:rsidRDefault="0051174A">
          <w:pPr>
            <w:pStyle w:val="Spistreci1"/>
            <w:tabs>
              <w:tab w:val="left" w:pos="720"/>
            </w:tabs>
            <w:rPr>
              <w:noProof/>
              <w:kern w:val="2"/>
              <w:sz w:val="24"/>
              <w:szCs w:val="24"/>
              <w14:ligatures w14:val="standardContextual"/>
            </w:rPr>
          </w:pPr>
          <w:hyperlink w:anchor="_Toc222993883" w:history="1">
            <w:r w:rsidRPr="00F97B40">
              <w:rPr>
                <w:rStyle w:val="Hipercze"/>
                <w:rFonts w:ascii="Open Sans" w:hAnsi="Open Sans" w:cs="Open Sans"/>
                <w:noProof/>
              </w:rPr>
              <w:t>14.</w:t>
            </w:r>
            <w:r>
              <w:rPr>
                <w:noProof/>
                <w:kern w:val="2"/>
                <w:sz w:val="24"/>
                <w:szCs w:val="24"/>
                <w14:ligatures w14:val="standardContextual"/>
              </w:rPr>
              <w:tab/>
            </w:r>
            <w:r w:rsidRPr="00F97B40">
              <w:rPr>
                <w:rStyle w:val="Hipercze"/>
                <w:rFonts w:ascii="Open Sans" w:hAnsi="Open Sans" w:cs="Open Sans"/>
                <w:noProof/>
              </w:rPr>
              <w:t>Wycofanie wniosku</w:t>
            </w:r>
            <w:r>
              <w:rPr>
                <w:noProof/>
                <w:webHidden/>
              </w:rPr>
              <w:tab/>
            </w:r>
            <w:r>
              <w:rPr>
                <w:noProof/>
                <w:webHidden/>
              </w:rPr>
              <w:fldChar w:fldCharType="begin"/>
            </w:r>
            <w:r>
              <w:rPr>
                <w:noProof/>
                <w:webHidden/>
              </w:rPr>
              <w:instrText xml:space="preserve"> PAGEREF _Toc222993883 \h </w:instrText>
            </w:r>
            <w:r>
              <w:rPr>
                <w:noProof/>
                <w:webHidden/>
              </w:rPr>
            </w:r>
            <w:r>
              <w:rPr>
                <w:noProof/>
                <w:webHidden/>
              </w:rPr>
              <w:fldChar w:fldCharType="separate"/>
            </w:r>
            <w:r w:rsidR="00792D02">
              <w:rPr>
                <w:noProof/>
                <w:webHidden/>
              </w:rPr>
              <w:t>59</w:t>
            </w:r>
            <w:r>
              <w:rPr>
                <w:noProof/>
                <w:webHidden/>
              </w:rPr>
              <w:fldChar w:fldCharType="end"/>
            </w:r>
          </w:hyperlink>
        </w:p>
        <w:p w14:paraId="3E49644F" w14:textId="29C1765C" w:rsidR="0051174A" w:rsidRDefault="0051174A">
          <w:pPr>
            <w:pStyle w:val="Spistreci1"/>
            <w:tabs>
              <w:tab w:val="left" w:pos="720"/>
            </w:tabs>
            <w:rPr>
              <w:noProof/>
              <w:kern w:val="2"/>
              <w:sz w:val="24"/>
              <w:szCs w:val="24"/>
              <w14:ligatures w14:val="standardContextual"/>
            </w:rPr>
          </w:pPr>
          <w:hyperlink w:anchor="_Toc222993884" w:history="1">
            <w:r w:rsidRPr="00F97B40">
              <w:rPr>
                <w:rStyle w:val="Hipercze"/>
                <w:rFonts w:ascii="Open Sans" w:hAnsi="Open Sans" w:cs="Open Sans"/>
                <w:noProof/>
              </w:rPr>
              <w:t>15.</w:t>
            </w:r>
            <w:r>
              <w:rPr>
                <w:noProof/>
                <w:kern w:val="2"/>
                <w:sz w:val="24"/>
                <w:szCs w:val="24"/>
                <w14:ligatures w14:val="standardContextual"/>
              </w:rPr>
              <w:tab/>
            </w:r>
            <w:r w:rsidRPr="00F97B40">
              <w:rPr>
                <w:rStyle w:val="Hipercze"/>
                <w:rFonts w:ascii="Open Sans" w:hAnsi="Open Sans" w:cs="Open Sans"/>
                <w:noProof/>
              </w:rPr>
              <w:t>Wskaźniki stosowane w ramach naboru</w:t>
            </w:r>
            <w:r>
              <w:rPr>
                <w:noProof/>
                <w:webHidden/>
              </w:rPr>
              <w:tab/>
            </w:r>
            <w:r>
              <w:rPr>
                <w:noProof/>
                <w:webHidden/>
              </w:rPr>
              <w:fldChar w:fldCharType="begin"/>
            </w:r>
            <w:r>
              <w:rPr>
                <w:noProof/>
                <w:webHidden/>
              </w:rPr>
              <w:instrText xml:space="preserve"> PAGEREF _Toc222993884 \h </w:instrText>
            </w:r>
            <w:r>
              <w:rPr>
                <w:noProof/>
                <w:webHidden/>
              </w:rPr>
            </w:r>
            <w:r>
              <w:rPr>
                <w:noProof/>
                <w:webHidden/>
              </w:rPr>
              <w:fldChar w:fldCharType="separate"/>
            </w:r>
            <w:r w:rsidR="00792D02">
              <w:rPr>
                <w:noProof/>
                <w:webHidden/>
              </w:rPr>
              <w:t>59</w:t>
            </w:r>
            <w:r>
              <w:rPr>
                <w:noProof/>
                <w:webHidden/>
              </w:rPr>
              <w:fldChar w:fldCharType="end"/>
            </w:r>
          </w:hyperlink>
        </w:p>
        <w:p w14:paraId="2099FF12" w14:textId="0AB84A08" w:rsidR="0051174A" w:rsidRDefault="0051174A">
          <w:pPr>
            <w:pStyle w:val="Spistreci1"/>
            <w:tabs>
              <w:tab w:val="left" w:pos="720"/>
            </w:tabs>
            <w:rPr>
              <w:noProof/>
              <w:kern w:val="2"/>
              <w:sz w:val="24"/>
              <w:szCs w:val="24"/>
              <w14:ligatures w14:val="standardContextual"/>
            </w:rPr>
          </w:pPr>
          <w:hyperlink w:anchor="_Toc222993885" w:history="1">
            <w:r w:rsidRPr="00F97B40">
              <w:rPr>
                <w:rStyle w:val="Hipercze"/>
                <w:rFonts w:ascii="Open Sans" w:hAnsi="Open Sans" w:cs="Open Sans"/>
                <w:noProof/>
              </w:rPr>
              <w:t>16.</w:t>
            </w:r>
            <w:r>
              <w:rPr>
                <w:noProof/>
                <w:kern w:val="2"/>
                <w:sz w:val="24"/>
                <w:szCs w:val="24"/>
                <w14:ligatures w14:val="standardContextual"/>
              </w:rPr>
              <w:tab/>
            </w:r>
            <w:r w:rsidRPr="00F97B40">
              <w:rPr>
                <w:rStyle w:val="Hipercze"/>
                <w:rFonts w:ascii="Open Sans" w:hAnsi="Open Sans" w:cs="Open Sans"/>
                <w:noProof/>
              </w:rPr>
              <w:t>Partnerstwo w projekcie</w:t>
            </w:r>
            <w:r>
              <w:rPr>
                <w:noProof/>
                <w:webHidden/>
              </w:rPr>
              <w:tab/>
            </w:r>
            <w:r>
              <w:rPr>
                <w:noProof/>
                <w:webHidden/>
              </w:rPr>
              <w:fldChar w:fldCharType="begin"/>
            </w:r>
            <w:r>
              <w:rPr>
                <w:noProof/>
                <w:webHidden/>
              </w:rPr>
              <w:instrText xml:space="preserve"> PAGEREF _Toc222993885 \h </w:instrText>
            </w:r>
            <w:r>
              <w:rPr>
                <w:noProof/>
                <w:webHidden/>
              </w:rPr>
            </w:r>
            <w:r>
              <w:rPr>
                <w:noProof/>
                <w:webHidden/>
              </w:rPr>
              <w:fldChar w:fldCharType="separate"/>
            </w:r>
            <w:r w:rsidR="00792D02">
              <w:rPr>
                <w:noProof/>
                <w:webHidden/>
              </w:rPr>
              <w:t>63</w:t>
            </w:r>
            <w:r>
              <w:rPr>
                <w:noProof/>
                <w:webHidden/>
              </w:rPr>
              <w:fldChar w:fldCharType="end"/>
            </w:r>
          </w:hyperlink>
        </w:p>
        <w:p w14:paraId="4EDB1D3F" w14:textId="2CEB3CEF" w:rsidR="0051174A" w:rsidRDefault="0051174A">
          <w:pPr>
            <w:pStyle w:val="Spistreci1"/>
            <w:rPr>
              <w:noProof/>
              <w:kern w:val="2"/>
              <w:sz w:val="24"/>
              <w:szCs w:val="24"/>
              <w14:ligatures w14:val="standardContextual"/>
            </w:rPr>
          </w:pPr>
          <w:hyperlink w:anchor="_Toc222993886" w:history="1">
            <w:r w:rsidRPr="00F97B40">
              <w:rPr>
                <w:rStyle w:val="Hipercze"/>
                <w:rFonts w:ascii="Open Sans" w:hAnsi="Open Sans" w:cs="Open Sans"/>
                <w:noProof/>
              </w:rPr>
              <w:t>17. Proces oceny wniosków i kryteria wyboru operacji</w:t>
            </w:r>
            <w:r>
              <w:rPr>
                <w:noProof/>
                <w:webHidden/>
              </w:rPr>
              <w:tab/>
            </w:r>
            <w:r>
              <w:rPr>
                <w:noProof/>
                <w:webHidden/>
              </w:rPr>
              <w:fldChar w:fldCharType="begin"/>
            </w:r>
            <w:r>
              <w:rPr>
                <w:noProof/>
                <w:webHidden/>
              </w:rPr>
              <w:instrText xml:space="preserve"> PAGEREF _Toc222993886 \h </w:instrText>
            </w:r>
            <w:r>
              <w:rPr>
                <w:noProof/>
                <w:webHidden/>
              </w:rPr>
            </w:r>
            <w:r>
              <w:rPr>
                <w:noProof/>
                <w:webHidden/>
              </w:rPr>
              <w:fldChar w:fldCharType="separate"/>
            </w:r>
            <w:r w:rsidR="00792D02">
              <w:rPr>
                <w:noProof/>
                <w:webHidden/>
              </w:rPr>
              <w:t>65</w:t>
            </w:r>
            <w:r>
              <w:rPr>
                <w:noProof/>
                <w:webHidden/>
              </w:rPr>
              <w:fldChar w:fldCharType="end"/>
            </w:r>
          </w:hyperlink>
        </w:p>
        <w:p w14:paraId="46FDCD35" w14:textId="652016B1" w:rsidR="0051174A" w:rsidRDefault="0051174A">
          <w:pPr>
            <w:pStyle w:val="Spistreci1"/>
            <w:rPr>
              <w:noProof/>
              <w:kern w:val="2"/>
              <w:sz w:val="24"/>
              <w:szCs w:val="24"/>
              <w14:ligatures w14:val="standardContextual"/>
            </w:rPr>
          </w:pPr>
          <w:hyperlink w:anchor="_Toc222993887" w:history="1">
            <w:r w:rsidRPr="00F97B40">
              <w:rPr>
                <w:rStyle w:val="Hipercze"/>
                <w:rFonts w:ascii="Open Sans" w:hAnsi="Open Sans" w:cs="Open Sans"/>
                <w:noProof/>
              </w:rPr>
              <w:t>18. Procedura zawierania umowy o dofinansowanie</w:t>
            </w:r>
            <w:r>
              <w:rPr>
                <w:noProof/>
                <w:webHidden/>
              </w:rPr>
              <w:tab/>
            </w:r>
            <w:r>
              <w:rPr>
                <w:noProof/>
                <w:webHidden/>
              </w:rPr>
              <w:fldChar w:fldCharType="begin"/>
            </w:r>
            <w:r>
              <w:rPr>
                <w:noProof/>
                <w:webHidden/>
              </w:rPr>
              <w:instrText xml:space="preserve"> PAGEREF _Toc222993887 \h </w:instrText>
            </w:r>
            <w:r>
              <w:rPr>
                <w:noProof/>
                <w:webHidden/>
              </w:rPr>
            </w:r>
            <w:r>
              <w:rPr>
                <w:noProof/>
                <w:webHidden/>
              </w:rPr>
              <w:fldChar w:fldCharType="separate"/>
            </w:r>
            <w:r w:rsidR="00792D02">
              <w:rPr>
                <w:noProof/>
                <w:webHidden/>
              </w:rPr>
              <w:t>68</w:t>
            </w:r>
            <w:r>
              <w:rPr>
                <w:noProof/>
                <w:webHidden/>
              </w:rPr>
              <w:fldChar w:fldCharType="end"/>
            </w:r>
          </w:hyperlink>
        </w:p>
        <w:p w14:paraId="11B6437F" w14:textId="546DB5F4" w:rsidR="0051174A" w:rsidRDefault="0051174A">
          <w:pPr>
            <w:pStyle w:val="Spistreci1"/>
            <w:rPr>
              <w:noProof/>
              <w:kern w:val="2"/>
              <w:sz w:val="24"/>
              <w:szCs w:val="24"/>
              <w14:ligatures w14:val="standardContextual"/>
            </w:rPr>
          </w:pPr>
          <w:hyperlink w:anchor="_Toc222993899" w:history="1">
            <w:r w:rsidRPr="00F97B40">
              <w:rPr>
                <w:rStyle w:val="Hipercze"/>
                <w:rFonts w:ascii="Open Sans" w:hAnsi="Open Sans" w:cs="Open Sans"/>
                <w:noProof/>
              </w:rPr>
              <w:t>19. Procedura odwoławcza</w:t>
            </w:r>
            <w:r>
              <w:rPr>
                <w:noProof/>
                <w:webHidden/>
              </w:rPr>
              <w:tab/>
            </w:r>
            <w:r>
              <w:rPr>
                <w:noProof/>
                <w:webHidden/>
              </w:rPr>
              <w:fldChar w:fldCharType="begin"/>
            </w:r>
            <w:r>
              <w:rPr>
                <w:noProof/>
                <w:webHidden/>
              </w:rPr>
              <w:instrText xml:space="preserve"> PAGEREF _Toc222993899 \h </w:instrText>
            </w:r>
            <w:r>
              <w:rPr>
                <w:noProof/>
                <w:webHidden/>
              </w:rPr>
            </w:r>
            <w:r>
              <w:rPr>
                <w:noProof/>
                <w:webHidden/>
              </w:rPr>
              <w:fldChar w:fldCharType="separate"/>
            </w:r>
            <w:r w:rsidR="00792D02">
              <w:rPr>
                <w:noProof/>
                <w:webHidden/>
              </w:rPr>
              <w:t>74</w:t>
            </w:r>
            <w:r>
              <w:rPr>
                <w:noProof/>
                <w:webHidden/>
              </w:rPr>
              <w:fldChar w:fldCharType="end"/>
            </w:r>
          </w:hyperlink>
        </w:p>
        <w:p w14:paraId="18481F6E" w14:textId="24342F23" w:rsidR="0051174A" w:rsidRDefault="0051174A">
          <w:pPr>
            <w:pStyle w:val="Spistreci1"/>
            <w:rPr>
              <w:noProof/>
              <w:kern w:val="2"/>
              <w:sz w:val="24"/>
              <w:szCs w:val="24"/>
              <w14:ligatures w14:val="standardContextual"/>
            </w:rPr>
          </w:pPr>
          <w:hyperlink w:anchor="_Toc222993900" w:history="1">
            <w:r w:rsidRPr="00F97B40">
              <w:rPr>
                <w:rStyle w:val="Hipercze"/>
                <w:rFonts w:ascii="Open Sans" w:hAnsi="Open Sans" w:cs="Open Sans"/>
                <w:noProof/>
              </w:rPr>
              <w:t>20. Zasady promocji projektów finansowanych ze środków Europejskiego Funduszu Społecznego Plus w ramach programu FEdP 2021-2027</w:t>
            </w:r>
            <w:r>
              <w:rPr>
                <w:noProof/>
                <w:webHidden/>
              </w:rPr>
              <w:tab/>
            </w:r>
            <w:r>
              <w:rPr>
                <w:noProof/>
                <w:webHidden/>
              </w:rPr>
              <w:fldChar w:fldCharType="begin"/>
            </w:r>
            <w:r>
              <w:rPr>
                <w:noProof/>
                <w:webHidden/>
              </w:rPr>
              <w:instrText xml:space="preserve"> PAGEREF _Toc222993900 \h </w:instrText>
            </w:r>
            <w:r>
              <w:rPr>
                <w:noProof/>
                <w:webHidden/>
              </w:rPr>
            </w:r>
            <w:r>
              <w:rPr>
                <w:noProof/>
                <w:webHidden/>
              </w:rPr>
              <w:fldChar w:fldCharType="separate"/>
            </w:r>
            <w:r w:rsidR="00792D02">
              <w:rPr>
                <w:noProof/>
                <w:webHidden/>
              </w:rPr>
              <w:t>76</w:t>
            </w:r>
            <w:r>
              <w:rPr>
                <w:noProof/>
                <w:webHidden/>
              </w:rPr>
              <w:fldChar w:fldCharType="end"/>
            </w:r>
          </w:hyperlink>
        </w:p>
        <w:p w14:paraId="21EA6C98" w14:textId="1FBAF444" w:rsidR="0051174A" w:rsidRDefault="0051174A">
          <w:pPr>
            <w:pStyle w:val="Spistreci1"/>
            <w:rPr>
              <w:noProof/>
              <w:kern w:val="2"/>
              <w:sz w:val="24"/>
              <w:szCs w:val="24"/>
              <w14:ligatures w14:val="standardContextual"/>
            </w:rPr>
          </w:pPr>
          <w:hyperlink w:anchor="_Toc222993901" w:history="1">
            <w:r w:rsidRPr="00F97B40">
              <w:rPr>
                <w:rStyle w:val="Hipercze"/>
                <w:rFonts w:ascii="Open Sans" w:hAnsi="Open Sans" w:cs="Open Sans"/>
                <w:noProof/>
              </w:rPr>
              <w:t>21. Inne uwagi</w:t>
            </w:r>
            <w:r>
              <w:rPr>
                <w:noProof/>
                <w:webHidden/>
              </w:rPr>
              <w:tab/>
            </w:r>
            <w:r>
              <w:rPr>
                <w:noProof/>
                <w:webHidden/>
              </w:rPr>
              <w:fldChar w:fldCharType="begin"/>
            </w:r>
            <w:r>
              <w:rPr>
                <w:noProof/>
                <w:webHidden/>
              </w:rPr>
              <w:instrText xml:space="preserve"> PAGEREF _Toc222993901 \h </w:instrText>
            </w:r>
            <w:r>
              <w:rPr>
                <w:noProof/>
                <w:webHidden/>
              </w:rPr>
            </w:r>
            <w:r>
              <w:rPr>
                <w:noProof/>
                <w:webHidden/>
              </w:rPr>
              <w:fldChar w:fldCharType="separate"/>
            </w:r>
            <w:r w:rsidR="00792D02">
              <w:rPr>
                <w:noProof/>
                <w:webHidden/>
              </w:rPr>
              <w:t>76</w:t>
            </w:r>
            <w:r>
              <w:rPr>
                <w:noProof/>
                <w:webHidden/>
              </w:rPr>
              <w:fldChar w:fldCharType="end"/>
            </w:r>
          </w:hyperlink>
        </w:p>
        <w:p w14:paraId="3954CE73" w14:textId="58F2B2CA" w:rsidR="0051174A" w:rsidRDefault="0051174A">
          <w:pPr>
            <w:pStyle w:val="Spistreci1"/>
            <w:rPr>
              <w:noProof/>
              <w:kern w:val="2"/>
              <w:sz w:val="24"/>
              <w:szCs w:val="24"/>
              <w14:ligatures w14:val="standardContextual"/>
            </w:rPr>
          </w:pPr>
          <w:hyperlink w:anchor="_Toc222993902" w:history="1">
            <w:r w:rsidRPr="00F97B40">
              <w:rPr>
                <w:rStyle w:val="Hipercze"/>
                <w:rFonts w:ascii="Open Sans" w:hAnsi="Open Sans" w:cs="Open Sans"/>
                <w:noProof/>
              </w:rPr>
              <w:t>22. Informacja o miejscu udostępnienia dokumentacji</w:t>
            </w:r>
            <w:r>
              <w:rPr>
                <w:noProof/>
                <w:webHidden/>
              </w:rPr>
              <w:tab/>
            </w:r>
            <w:r>
              <w:rPr>
                <w:noProof/>
                <w:webHidden/>
              </w:rPr>
              <w:fldChar w:fldCharType="begin"/>
            </w:r>
            <w:r>
              <w:rPr>
                <w:noProof/>
                <w:webHidden/>
              </w:rPr>
              <w:instrText xml:space="preserve"> PAGEREF _Toc222993902 \h </w:instrText>
            </w:r>
            <w:r>
              <w:rPr>
                <w:noProof/>
                <w:webHidden/>
              </w:rPr>
            </w:r>
            <w:r>
              <w:rPr>
                <w:noProof/>
                <w:webHidden/>
              </w:rPr>
              <w:fldChar w:fldCharType="separate"/>
            </w:r>
            <w:r w:rsidR="00792D02">
              <w:rPr>
                <w:noProof/>
                <w:webHidden/>
              </w:rPr>
              <w:t>77</w:t>
            </w:r>
            <w:r>
              <w:rPr>
                <w:noProof/>
                <w:webHidden/>
              </w:rPr>
              <w:fldChar w:fldCharType="end"/>
            </w:r>
          </w:hyperlink>
        </w:p>
        <w:p w14:paraId="0580D358" w14:textId="35CF5929" w:rsidR="0051174A" w:rsidRDefault="0051174A">
          <w:pPr>
            <w:pStyle w:val="Spistreci1"/>
            <w:rPr>
              <w:noProof/>
              <w:kern w:val="2"/>
              <w:sz w:val="24"/>
              <w:szCs w:val="24"/>
              <w14:ligatures w14:val="standardContextual"/>
            </w:rPr>
          </w:pPr>
          <w:hyperlink w:anchor="_Toc222993903" w:history="1">
            <w:r w:rsidRPr="00F97B40">
              <w:rPr>
                <w:rStyle w:val="Hipercze"/>
                <w:rFonts w:ascii="Open Sans" w:hAnsi="Open Sans" w:cs="Open Sans"/>
                <w:noProof/>
              </w:rPr>
              <w:t>23. Dane kontaktowe:</w:t>
            </w:r>
            <w:r>
              <w:rPr>
                <w:noProof/>
                <w:webHidden/>
              </w:rPr>
              <w:tab/>
            </w:r>
            <w:r>
              <w:rPr>
                <w:noProof/>
                <w:webHidden/>
              </w:rPr>
              <w:fldChar w:fldCharType="begin"/>
            </w:r>
            <w:r>
              <w:rPr>
                <w:noProof/>
                <w:webHidden/>
              </w:rPr>
              <w:instrText xml:space="preserve"> PAGEREF _Toc222993903 \h </w:instrText>
            </w:r>
            <w:r>
              <w:rPr>
                <w:noProof/>
                <w:webHidden/>
              </w:rPr>
            </w:r>
            <w:r>
              <w:rPr>
                <w:noProof/>
                <w:webHidden/>
              </w:rPr>
              <w:fldChar w:fldCharType="separate"/>
            </w:r>
            <w:r w:rsidR="00792D02">
              <w:rPr>
                <w:noProof/>
                <w:webHidden/>
              </w:rPr>
              <w:t>78</w:t>
            </w:r>
            <w:r>
              <w:rPr>
                <w:noProof/>
                <w:webHidden/>
              </w:rPr>
              <w:fldChar w:fldCharType="end"/>
            </w:r>
          </w:hyperlink>
        </w:p>
        <w:p w14:paraId="3A3887F9" w14:textId="7BDE00A4" w:rsidR="0051174A" w:rsidRDefault="0051174A">
          <w:pPr>
            <w:pStyle w:val="Spistreci1"/>
            <w:rPr>
              <w:noProof/>
              <w:kern w:val="2"/>
              <w:sz w:val="24"/>
              <w:szCs w:val="24"/>
              <w14:ligatures w14:val="standardContextual"/>
            </w:rPr>
          </w:pPr>
          <w:hyperlink w:anchor="_Toc222993904" w:history="1">
            <w:r w:rsidRPr="00F97B40">
              <w:rPr>
                <w:rStyle w:val="Hipercze"/>
                <w:rFonts w:ascii="Open Sans" w:hAnsi="Open Sans" w:cs="Open Sans"/>
                <w:noProof/>
              </w:rPr>
              <w:t>24. Rzecznik Funduszy Europejskich</w:t>
            </w:r>
            <w:r>
              <w:rPr>
                <w:noProof/>
                <w:webHidden/>
              </w:rPr>
              <w:tab/>
            </w:r>
            <w:r>
              <w:rPr>
                <w:noProof/>
                <w:webHidden/>
              </w:rPr>
              <w:fldChar w:fldCharType="begin"/>
            </w:r>
            <w:r>
              <w:rPr>
                <w:noProof/>
                <w:webHidden/>
              </w:rPr>
              <w:instrText xml:space="preserve"> PAGEREF _Toc222993904 \h </w:instrText>
            </w:r>
            <w:r>
              <w:rPr>
                <w:noProof/>
                <w:webHidden/>
              </w:rPr>
            </w:r>
            <w:r>
              <w:rPr>
                <w:noProof/>
                <w:webHidden/>
              </w:rPr>
              <w:fldChar w:fldCharType="separate"/>
            </w:r>
            <w:r w:rsidR="00792D02">
              <w:rPr>
                <w:noProof/>
                <w:webHidden/>
              </w:rPr>
              <w:t>79</w:t>
            </w:r>
            <w:r>
              <w:rPr>
                <w:noProof/>
                <w:webHidden/>
              </w:rPr>
              <w:fldChar w:fldCharType="end"/>
            </w:r>
          </w:hyperlink>
        </w:p>
        <w:p w14:paraId="25C52D5B" w14:textId="32CEB2F5" w:rsidR="0051174A" w:rsidRDefault="0051174A">
          <w:pPr>
            <w:pStyle w:val="Spistreci1"/>
            <w:rPr>
              <w:noProof/>
              <w:kern w:val="2"/>
              <w:sz w:val="24"/>
              <w:szCs w:val="24"/>
              <w14:ligatures w14:val="standardContextual"/>
            </w:rPr>
          </w:pPr>
          <w:hyperlink w:anchor="_Toc222993905" w:history="1">
            <w:r w:rsidRPr="00F97B40">
              <w:rPr>
                <w:rStyle w:val="Hipercze"/>
                <w:rFonts w:ascii="Open Sans" w:hAnsi="Open Sans" w:cs="Open Sans"/>
                <w:noProof/>
              </w:rPr>
              <w:t>25. Załączniki do Regulaminu naboru wniosków:</w:t>
            </w:r>
            <w:r>
              <w:rPr>
                <w:noProof/>
                <w:webHidden/>
              </w:rPr>
              <w:tab/>
            </w:r>
            <w:r>
              <w:rPr>
                <w:noProof/>
                <w:webHidden/>
              </w:rPr>
              <w:fldChar w:fldCharType="begin"/>
            </w:r>
            <w:r>
              <w:rPr>
                <w:noProof/>
                <w:webHidden/>
              </w:rPr>
              <w:instrText xml:space="preserve"> PAGEREF _Toc222993905 \h </w:instrText>
            </w:r>
            <w:r>
              <w:rPr>
                <w:noProof/>
                <w:webHidden/>
              </w:rPr>
            </w:r>
            <w:r>
              <w:rPr>
                <w:noProof/>
                <w:webHidden/>
              </w:rPr>
              <w:fldChar w:fldCharType="separate"/>
            </w:r>
            <w:r w:rsidR="00792D02">
              <w:rPr>
                <w:noProof/>
                <w:webHidden/>
              </w:rPr>
              <w:t>80</w:t>
            </w:r>
            <w:r>
              <w:rPr>
                <w:noProof/>
                <w:webHidden/>
              </w:rPr>
              <w:fldChar w:fldCharType="end"/>
            </w:r>
          </w:hyperlink>
        </w:p>
        <w:p w14:paraId="6332C33A" w14:textId="31BB3497" w:rsidR="0051174A" w:rsidRDefault="0051174A">
          <w:r>
            <w:rPr>
              <w:b/>
              <w:bCs/>
            </w:rPr>
            <w:fldChar w:fldCharType="end"/>
          </w:r>
        </w:p>
      </w:sdtContent>
    </w:sdt>
    <w:p w14:paraId="31461782" w14:textId="77777777" w:rsidR="00143679" w:rsidRDefault="00143679" w:rsidP="00CA4586">
      <w:pPr>
        <w:spacing w:line="360" w:lineRule="auto"/>
        <w:jc w:val="both"/>
        <w:rPr>
          <w:rFonts w:ascii="Open Sans" w:hAnsi="Open Sans" w:cs="Open Sans"/>
        </w:rPr>
      </w:pPr>
    </w:p>
    <w:p w14:paraId="6A52FAAA" w14:textId="77777777" w:rsidR="0051174A" w:rsidRPr="002C1F4A" w:rsidRDefault="0051174A" w:rsidP="00CA4586">
      <w:pPr>
        <w:spacing w:line="360" w:lineRule="auto"/>
        <w:jc w:val="both"/>
        <w:rPr>
          <w:rFonts w:ascii="Open Sans" w:hAnsi="Open Sans" w:cs="Open Sans"/>
        </w:rPr>
      </w:pPr>
    </w:p>
    <w:p w14:paraId="0678EF87" w14:textId="76ACACB9" w:rsidR="00317CD1" w:rsidRPr="003C1608" w:rsidRDefault="00BE5A63" w:rsidP="003C1608">
      <w:pPr>
        <w:pStyle w:val="Nagwek1"/>
        <w:spacing w:line="360" w:lineRule="auto"/>
        <w:jc w:val="both"/>
        <w:rPr>
          <w:rFonts w:ascii="Open Sans" w:hAnsi="Open Sans" w:cs="Open Sans"/>
        </w:rPr>
      </w:pPr>
      <w:bookmarkStart w:id="1" w:name="_Toc222993869"/>
      <w:r w:rsidRPr="002C1F4A">
        <w:rPr>
          <w:rFonts w:ascii="Open Sans" w:hAnsi="Open Sans" w:cs="Open Sans"/>
        </w:rPr>
        <w:lastRenderedPageBreak/>
        <w:t>Wykaz skrótów i pojęć</w:t>
      </w:r>
      <w:bookmarkEnd w:id="1"/>
    </w:p>
    <w:p w14:paraId="6DDC9D63" w14:textId="77777777" w:rsidR="00317CD1" w:rsidRPr="002C1F4A" w:rsidRDefault="00317CD1" w:rsidP="00CA4586">
      <w:pPr>
        <w:pStyle w:val="Tekstpodstawowy"/>
        <w:spacing w:after="0" w:line="360" w:lineRule="auto"/>
        <w:rPr>
          <w:rFonts w:ascii="Open Sans" w:hAnsi="Open Sans" w:cs="Open Sans"/>
        </w:rPr>
      </w:pPr>
      <w:r w:rsidRPr="002C1F4A">
        <w:rPr>
          <w:rFonts w:ascii="Open Sans" w:hAnsi="Open Sans" w:cs="Open Sans"/>
          <w:b/>
          <w:bCs/>
        </w:rPr>
        <w:t>Beneficjent</w:t>
      </w:r>
      <w:r w:rsidRPr="002C1F4A">
        <w:rPr>
          <w:rFonts w:ascii="Open Sans" w:hAnsi="Open Sans" w:cs="Open Sans"/>
        </w:rPr>
        <w:t xml:space="preserve"> – podmiot, o którym mowa w art. 2 pkt 9 rozporządzenia ogólnego; na potrzeby regulaminu, ilekroć jest mowa o beneficjencie, należy przez to rozumieć również wskazanych w umowie o dofinansowanie projektu partnera i podmiot upoważniony do ponoszenia wydatków, chyba że z treści regulaminu wynika, że w danym kontekście chodzi o beneficjenta jako stronę umowy o dofinansowanie projektu;</w:t>
      </w:r>
    </w:p>
    <w:p w14:paraId="438EDCC5" w14:textId="77777777" w:rsidR="00317CD1" w:rsidRPr="002C1F4A" w:rsidRDefault="00317CD1" w:rsidP="00CA4586">
      <w:pPr>
        <w:pStyle w:val="Tekstpodstawowy"/>
        <w:spacing w:after="0" w:line="360" w:lineRule="auto"/>
        <w:rPr>
          <w:rFonts w:ascii="Open Sans" w:hAnsi="Open Sans" w:cs="Open Sans"/>
          <w:color w:val="000000" w:themeColor="text1"/>
        </w:rPr>
      </w:pPr>
      <w:bookmarkStart w:id="2" w:name="_Hlk177725085"/>
      <w:r w:rsidRPr="002C1F4A">
        <w:rPr>
          <w:rFonts w:ascii="Open Sans" w:hAnsi="Open Sans" w:cs="Open Sans"/>
          <w:b/>
          <w:bCs/>
        </w:rPr>
        <w:t>Baza konkurencyjności (BK2021)</w:t>
      </w:r>
      <w:r w:rsidRPr="002C1F4A">
        <w:rPr>
          <w:rFonts w:ascii="Open Sans" w:hAnsi="Open Sans" w:cs="Open Sans"/>
        </w:rPr>
        <w:t xml:space="preserve"> – strona internetowa prowadzona przez ministra właściwego do spraw rozwoju regionalnego przeznaczona do zamieszczania zapytań ofertowych zgodnie z zasadą konkurencyjności określoną w podrozdziale 3.2 </w:t>
      </w:r>
      <w:r w:rsidRPr="002C1F4A">
        <w:rPr>
          <w:rFonts w:ascii="Open Sans" w:hAnsi="Open Sans" w:cs="Open Sans"/>
          <w:color w:val="000000" w:themeColor="text1"/>
        </w:rPr>
        <w:t>(</w:t>
      </w:r>
      <w:hyperlink r:id="rId8" w:history="1">
        <w:r w:rsidRPr="002C1F4A">
          <w:rPr>
            <w:rStyle w:val="Hipercze"/>
            <w:rFonts w:ascii="Open Sans" w:hAnsi="Open Sans" w:cs="Open Sans"/>
            <w:color w:val="000000" w:themeColor="text1"/>
          </w:rPr>
          <w:t>https://bazakonkurencyjnosci.funduszeeuropejskie.gov.pl/</w:t>
        </w:r>
      </w:hyperlink>
      <w:r w:rsidRPr="002C1F4A">
        <w:rPr>
          <w:rFonts w:ascii="Open Sans" w:hAnsi="Open Sans" w:cs="Open Sans"/>
          <w:color w:val="000000" w:themeColor="text1"/>
        </w:rPr>
        <w:t>)</w:t>
      </w:r>
    </w:p>
    <w:p w14:paraId="5AB84A81" w14:textId="77777777" w:rsidR="00317CD1" w:rsidRPr="002C1F4A" w:rsidRDefault="00317CD1" w:rsidP="00CA4586">
      <w:pPr>
        <w:pStyle w:val="Tekstpodstawowy"/>
        <w:spacing w:after="0" w:line="360" w:lineRule="auto"/>
        <w:rPr>
          <w:rFonts w:ascii="Open Sans" w:hAnsi="Open Sans" w:cs="Open Sans"/>
        </w:rPr>
      </w:pPr>
      <w:r w:rsidRPr="002C1F4A">
        <w:rPr>
          <w:rFonts w:ascii="Open Sans" w:hAnsi="Open Sans" w:cs="Open Sans"/>
        </w:rPr>
        <w:t>Informacje dotyczące nowego systemu wsparcia użytkowników:</w:t>
      </w:r>
    </w:p>
    <w:p w14:paraId="6B0F2801" w14:textId="77777777" w:rsidR="00317CD1" w:rsidRPr="002C1F4A" w:rsidRDefault="00317CD1" w:rsidP="00CA4586">
      <w:pPr>
        <w:pStyle w:val="Tekstpodstawowy"/>
        <w:spacing w:after="0" w:line="360" w:lineRule="auto"/>
        <w:rPr>
          <w:rFonts w:ascii="Open Sans" w:hAnsi="Open Sans" w:cs="Open Sans"/>
        </w:rPr>
      </w:pPr>
      <w:r w:rsidRPr="002C1F4A">
        <w:rPr>
          <w:rFonts w:ascii="Open Sans" w:hAnsi="Open Sans" w:cs="Open Sans"/>
        </w:rPr>
        <w:t>Ministerstwo Funduszy i Polityki Regionalnej</w:t>
      </w:r>
    </w:p>
    <w:p w14:paraId="3F7E92D8" w14:textId="77777777" w:rsidR="00317CD1" w:rsidRPr="002C1F4A" w:rsidRDefault="00317CD1" w:rsidP="00CA4586">
      <w:pPr>
        <w:pStyle w:val="Tekstpodstawowy"/>
        <w:spacing w:after="0" w:line="360" w:lineRule="auto"/>
        <w:rPr>
          <w:rFonts w:ascii="Open Sans" w:hAnsi="Open Sans" w:cs="Open Sans"/>
        </w:rPr>
      </w:pPr>
      <w:r w:rsidRPr="002C1F4A">
        <w:rPr>
          <w:rFonts w:ascii="Open Sans" w:hAnsi="Open Sans" w:cs="Open Sans"/>
        </w:rPr>
        <w:t>ul. Wspólna 2/4</w:t>
      </w:r>
    </w:p>
    <w:p w14:paraId="75D43245" w14:textId="77777777" w:rsidR="00317CD1" w:rsidRPr="002C1F4A" w:rsidRDefault="00317CD1" w:rsidP="00CA4586">
      <w:pPr>
        <w:pStyle w:val="Tekstpodstawowy"/>
        <w:spacing w:after="0" w:line="360" w:lineRule="auto"/>
        <w:rPr>
          <w:rFonts w:ascii="Open Sans" w:hAnsi="Open Sans" w:cs="Open Sans"/>
        </w:rPr>
      </w:pPr>
      <w:r w:rsidRPr="002C1F4A">
        <w:rPr>
          <w:rFonts w:ascii="Open Sans" w:hAnsi="Open Sans" w:cs="Open Sans"/>
        </w:rPr>
        <w:t>00-926 Warszawa</w:t>
      </w:r>
    </w:p>
    <w:p w14:paraId="68997E0B" w14:textId="77777777" w:rsidR="00317CD1" w:rsidRPr="002C1F4A" w:rsidRDefault="00317CD1" w:rsidP="00CA4586">
      <w:pPr>
        <w:pStyle w:val="Tekstpodstawowy"/>
        <w:spacing w:after="0" w:line="360" w:lineRule="auto"/>
        <w:rPr>
          <w:rFonts w:ascii="Open Sans" w:hAnsi="Open Sans" w:cs="Open Sans"/>
        </w:rPr>
      </w:pPr>
      <w:r w:rsidRPr="002C1F4A">
        <w:rPr>
          <w:rFonts w:ascii="Open Sans" w:hAnsi="Open Sans" w:cs="Open Sans"/>
        </w:rPr>
        <w:t>22 273 79 12</w:t>
      </w:r>
    </w:p>
    <w:p w14:paraId="63856B4C" w14:textId="5B1E1388" w:rsidR="00317CD1" w:rsidRPr="002C1F4A" w:rsidRDefault="00317CD1" w:rsidP="00CA4586">
      <w:pPr>
        <w:pStyle w:val="Tekstpodstawowy"/>
        <w:spacing w:after="0" w:line="360" w:lineRule="auto"/>
        <w:rPr>
          <w:rFonts w:ascii="Open Sans" w:hAnsi="Open Sans" w:cs="Open Sans"/>
        </w:rPr>
      </w:pPr>
      <w:r w:rsidRPr="002C1F4A">
        <w:rPr>
          <w:rFonts w:ascii="Open Sans" w:hAnsi="Open Sans" w:cs="Open Sans"/>
        </w:rPr>
        <w:t xml:space="preserve">Wsparcie techniczne BK2021: </w:t>
      </w:r>
      <w:hyperlink r:id="rId9" w:history="1">
        <w:r w:rsidR="00AE0DC8" w:rsidRPr="002C1F4A">
          <w:rPr>
            <w:rStyle w:val="Hipercze"/>
            <w:rFonts w:ascii="Open Sans" w:hAnsi="Open Sans" w:cs="Open Sans"/>
          </w:rPr>
          <w:t>konkurencyjnosc@mfipr.gov.pl</w:t>
        </w:r>
      </w:hyperlink>
    </w:p>
    <w:bookmarkEnd w:id="2"/>
    <w:p w14:paraId="6F8694F6" w14:textId="77777777" w:rsidR="00AE0DC8" w:rsidRPr="002C1F4A" w:rsidRDefault="00AE0DC8" w:rsidP="00CA4586">
      <w:pPr>
        <w:autoSpaceDE w:val="0"/>
        <w:autoSpaceDN w:val="0"/>
        <w:adjustRightInd w:val="0"/>
        <w:spacing w:after="0" w:line="360" w:lineRule="auto"/>
        <w:jc w:val="both"/>
        <w:rPr>
          <w:rFonts w:ascii="Open Sans" w:hAnsi="Open Sans" w:cs="Open Sans"/>
          <w:color w:val="000000"/>
        </w:rPr>
      </w:pPr>
      <w:r w:rsidRPr="002C1F4A">
        <w:rPr>
          <w:rFonts w:ascii="Open Sans" w:hAnsi="Open Sans" w:cs="Open Sans"/>
          <w:b/>
          <w:bCs/>
          <w:color w:val="000000"/>
        </w:rPr>
        <w:t>Biuro ds. RLKS</w:t>
      </w:r>
      <w:r w:rsidRPr="002C1F4A">
        <w:rPr>
          <w:rFonts w:ascii="Open Sans" w:hAnsi="Open Sans" w:cs="Open Sans"/>
          <w:color w:val="000000"/>
        </w:rPr>
        <w:t xml:space="preserve"> – Biuro ds. Rozwoju Lokalnego Kierowanego przez Społeczność.</w:t>
      </w:r>
    </w:p>
    <w:p w14:paraId="5A224D5A" w14:textId="76ABA40D" w:rsidR="00317CD1" w:rsidRPr="002C1F4A" w:rsidRDefault="00317CD1" w:rsidP="00CA4586">
      <w:pPr>
        <w:pStyle w:val="Tekstpodstawowy"/>
        <w:spacing w:after="0" w:line="360" w:lineRule="auto"/>
        <w:rPr>
          <w:rFonts w:ascii="Open Sans" w:hAnsi="Open Sans" w:cs="Open Sans"/>
        </w:rPr>
      </w:pPr>
      <w:r w:rsidRPr="002C1F4A">
        <w:rPr>
          <w:rFonts w:ascii="Open Sans" w:hAnsi="Open Sans" w:cs="Open Sans"/>
          <w:b/>
          <w:bCs/>
        </w:rPr>
        <w:t>Cross-</w:t>
      </w:r>
      <w:proofErr w:type="spellStart"/>
      <w:r w:rsidRPr="002C1F4A">
        <w:rPr>
          <w:rFonts w:ascii="Open Sans" w:hAnsi="Open Sans" w:cs="Open Sans"/>
          <w:b/>
          <w:bCs/>
        </w:rPr>
        <w:t>financing</w:t>
      </w:r>
      <w:proofErr w:type="spellEnd"/>
      <w:r w:rsidRPr="002C1F4A">
        <w:rPr>
          <w:rFonts w:ascii="Open Sans" w:hAnsi="Open Sans" w:cs="Open Sans"/>
        </w:rPr>
        <w:t xml:space="preserve"> – zasada, o której mowa w art. 25 ust. 2 rozporządzenia ogólnego, polegająca na możliwości finansowania działań w sposób komplementarny ze środków EFRR i EFS+ w przypadku, gdy dane działanie z jednego funduszu objęte jest zakresem pomocy drugiego funduszu;</w:t>
      </w:r>
    </w:p>
    <w:p w14:paraId="31BD6F8F" w14:textId="77777777" w:rsidR="00BE2274" w:rsidRPr="002C1F4A" w:rsidRDefault="00BE2274" w:rsidP="00CA4586">
      <w:pPr>
        <w:autoSpaceDE w:val="0"/>
        <w:autoSpaceDN w:val="0"/>
        <w:adjustRightInd w:val="0"/>
        <w:spacing w:after="0" w:line="360" w:lineRule="auto"/>
        <w:jc w:val="both"/>
        <w:rPr>
          <w:rFonts w:ascii="Open Sans" w:hAnsi="Open Sans" w:cs="Open Sans"/>
          <w:color w:val="000000"/>
        </w:rPr>
      </w:pPr>
      <w:r w:rsidRPr="002C1F4A">
        <w:rPr>
          <w:rFonts w:ascii="Open Sans" w:hAnsi="Open Sans" w:cs="Open Sans"/>
          <w:b/>
          <w:bCs/>
          <w:color w:val="000000"/>
        </w:rPr>
        <w:t xml:space="preserve">Dofinansowanie </w:t>
      </w:r>
      <w:r w:rsidRPr="002C1F4A">
        <w:rPr>
          <w:rFonts w:ascii="Open Sans" w:hAnsi="Open Sans" w:cs="Open Sans"/>
          <w:color w:val="000000"/>
        </w:rPr>
        <w:t>– finansowanie UE lub współfinansowanie krajowe z budżetu państwa, przyznane na podstawie umowy o dofinansowanie projektu albo decyzji o dofinansowaniu projektu, lub ze środków funduszy celowych, o ile tak stanowi umowa o dofinansowanie projektu albo decyzja o dofinansowaniu projektu.</w:t>
      </w:r>
    </w:p>
    <w:p w14:paraId="70FE4E8F" w14:textId="77777777" w:rsidR="00317CD1" w:rsidRPr="002C1F4A" w:rsidRDefault="00317CD1" w:rsidP="00CA4586">
      <w:pPr>
        <w:autoSpaceDE w:val="0"/>
        <w:adjustRightInd w:val="0"/>
        <w:spacing w:after="0" w:line="360" w:lineRule="auto"/>
        <w:jc w:val="both"/>
        <w:rPr>
          <w:rFonts w:ascii="Open Sans" w:hAnsi="Open Sans" w:cs="Open Sans"/>
        </w:rPr>
      </w:pPr>
      <w:r w:rsidRPr="002C1F4A">
        <w:rPr>
          <w:rFonts w:ascii="Open Sans" w:hAnsi="Open Sans" w:cs="Open Sans"/>
          <w:b/>
          <w:bCs/>
        </w:rPr>
        <w:t xml:space="preserve">Dostępność </w:t>
      </w:r>
      <w:r w:rsidRPr="002C1F4A">
        <w:rPr>
          <w:rFonts w:ascii="Open Sans" w:hAnsi="Open Sans" w:cs="Open Sans"/>
        </w:rPr>
        <w:t xml:space="preserve">– możliwość korzystania z infrastruktury, transportu, technologii i systemów informacyjno-komunikacyjnych oraz produktów i usług. Pozwala ona w szczególności osobom z niepełnosprawnościami i osobom starszym na korzystanie z nich na zasadzie równości z innymi osobami. W przypadku projektów realizowanych w polityce spójności, dostępność oznacza, że wszystkie ich produkty (w tym także udzielane usługi) mogą być wykorzystywane (używane) przez każdą osobę. Przykładami tych produktów są: strona lub </w:t>
      </w:r>
      <w:r w:rsidRPr="002C1F4A">
        <w:rPr>
          <w:rFonts w:ascii="Open Sans" w:hAnsi="Open Sans" w:cs="Open Sans"/>
        </w:rPr>
        <w:lastRenderedPageBreak/>
        <w:t>aplikacja internetowa, materiały szkoleniowe, konferencja, wybudowane lub modernizowane</w:t>
      </w:r>
      <w:r w:rsidRPr="002C1F4A">
        <w:rPr>
          <w:rStyle w:val="Odwoanieprzypisudolnego"/>
          <w:rFonts w:ascii="Open Sans" w:hAnsi="Open Sans" w:cs="Open Sans"/>
        </w:rPr>
        <w:footnoteReference w:id="1"/>
      </w:r>
      <w:r w:rsidRPr="002C1F4A">
        <w:rPr>
          <w:rFonts w:ascii="Open Sans" w:hAnsi="Open Sans" w:cs="Open Sans"/>
        </w:rPr>
        <w:t xml:space="preserve"> obiekty, zakupione środki transportu. W przypadku modernizacji dostępność dotyczy co najmniej tych elementów budynku, które były przedmiotem dofinansowania z funduszy unijnych;</w:t>
      </w:r>
    </w:p>
    <w:p w14:paraId="1286D9B1" w14:textId="22D7A95A" w:rsidR="00BF7DB4" w:rsidRPr="002C1F4A" w:rsidRDefault="00BF7DB4" w:rsidP="00CA4586">
      <w:pPr>
        <w:autoSpaceDE w:val="0"/>
        <w:adjustRightInd w:val="0"/>
        <w:spacing w:after="0" w:line="360" w:lineRule="auto"/>
        <w:jc w:val="both"/>
        <w:rPr>
          <w:rFonts w:ascii="Open Sans" w:hAnsi="Open Sans" w:cs="Open Sans"/>
        </w:rPr>
      </w:pPr>
      <w:r w:rsidRPr="002C1F4A">
        <w:rPr>
          <w:rFonts w:ascii="Open Sans" w:hAnsi="Open Sans" w:cs="Open Sans"/>
          <w:b/>
          <w:bCs/>
        </w:rPr>
        <w:t>Dyskryminacja</w:t>
      </w:r>
      <w:r w:rsidRPr="002C1F4A">
        <w:rPr>
          <w:rFonts w:ascii="Open Sans" w:hAnsi="Open Sans" w:cs="Open Sans"/>
        </w:rPr>
        <w:t xml:space="preserve"> – różnicowanie, wykluczanie lub ograniczanie ze względu na jakiekolwiek przesłanki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 Celem lub skutkiem dyskryminacji jest naruszenie lub brak uznania możliwości korzystania z wszelkich praw człowieka i podstawowych wolności oraz ich wykonywania na zasadzie równości z innymi osobami;</w:t>
      </w:r>
    </w:p>
    <w:p w14:paraId="0D2D07E2" w14:textId="77777777" w:rsidR="00BE2274" w:rsidRPr="002C1F4A" w:rsidRDefault="00BE2274" w:rsidP="00CA4586">
      <w:pPr>
        <w:autoSpaceDE w:val="0"/>
        <w:autoSpaceDN w:val="0"/>
        <w:adjustRightInd w:val="0"/>
        <w:spacing w:after="0" w:line="360" w:lineRule="auto"/>
        <w:jc w:val="both"/>
        <w:rPr>
          <w:rFonts w:ascii="Open Sans" w:hAnsi="Open Sans" w:cs="Open Sans"/>
          <w:color w:val="000000"/>
        </w:rPr>
      </w:pPr>
      <w:r w:rsidRPr="002C1F4A">
        <w:rPr>
          <w:rFonts w:ascii="Open Sans" w:hAnsi="Open Sans" w:cs="Open Sans"/>
          <w:b/>
          <w:bCs/>
          <w:color w:val="000000"/>
        </w:rPr>
        <w:t xml:space="preserve">EFRR </w:t>
      </w:r>
      <w:r w:rsidRPr="002C1F4A">
        <w:rPr>
          <w:rFonts w:ascii="Open Sans" w:hAnsi="Open Sans" w:cs="Open Sans"/>
          <w:color w:val="000000"/>
        </w:rPr>
        <w:t>– Europejski Fundusz Rozwoju Regionalnego.</w:t>
      </w:r>
    </w:p>
    <w:p w14:paraId="139417A3" w14:textId="77777777" w:rsidR="00BE2274" w:rsidRPr="002C1F4A" w:rsidRDefault="00BE2274" w:rsidP="00CA4586">
      <w:pPr>
        <w:autoSpaceDE w:val="0"/>
        <w:autoSpaceDN w:val="0"/>
        <w:adjustRightInd w:val="0"/>
        <w:spacing w:after="0" w:line="360" w:lineRule="auto"/>
        <w:jc w:val="both"/>
        <w:rPr>
          <w:rFonts w:ascii="Open Sans" w:hAnsi="Open Sans" w:cs="Open Sans"/>
          <w:color w:val="000000"/>
        </w:rPr>
      </w:pPr>
      <w:r w:rsidRPr="002C1F4A">
        <w:rPr>
          <w:rFonts w:ascii="Open Sans" w:hAnsi="Open Sans" w:cs="Open Sans"/>
          <w:b/>
          <w:bCs/>
          <w:color w:val="000000"/>
        </w:rPr>
        <w:t xml:space="preserve">EFS+ </w:t>
      </w:r>
      <w:r w:rsidRPr="002C1F4A">
        <w:rPr>
          <w:rFonts w:ascii="Open Sans" w:hAnsi="Open Sans" w:cs="Open Sans"/>
          <w:color w:val="000000"/>
        </w:rPr>
        <w:t>– Europejski Fundusz Społeczny Plus.</w:t>
      </w:r>
    </w:p>
    <w:p w14:paraId="3C06A064" w14:textId="77777777" w:rsidR="00BE2274" w:rsidRDefault="00BE2274" w:rsidP="00CA4586">
      <w:pPr>
        <w:pStyle w:val="Tekstpodstawowy"/>
        <w:spacing w:after="0" w:line="360" w:lineRule="auto"/>
        <w:rPr>
          <w:rFonts w:ascii="Open Sans" w:hAnsi="Open Sans" w:cs="Open Sans"/>
        </w:rPr>
      </w:pPr>
      <w:proofErr w:type="spellStart"/>
      <w:r w:rsidRPr="002C1F4A">
        <w:rPr>
          <w:rFonts w:ascii="Open Sans" w:hAnsi="Open Sans" w:cs="Open Sans"/>
          <w:b/>
          <w:bCs/>
        </w:rPr>
        <w:t>FEdP</w:t>
      </w:r>
      <w:proofErr w:type="spellEnd"/>
      <w:r w:rsidRPr="002C1F4A">
        <w:rPr>
          <w:rFonts w:ascii="Open Sans" w:hAnsi="Open Sans" w:cs="Open Sans"/>
          <w:b/>
          <w:bCs/>
        </w:rPr>
        <w:t xml:space="preserve"> </w:t>
      </w:r>
      <w:r w:rsidRPr="002C1F4A">
        <w:rPr>
          <w:rFonts w:ascii="Open Sans" w:hAnsi="Open Sans" w:cs="Open Sans"/>
        </w:rPr>
        <w:t>– program Fundusze Europejskie dla Podlaskiego 2021-2027 (wersja obowiązująca w dniu rozpoczęcia naboru)</w:t>
      </w:r>
    </w:p>
    <w:p w14:paraId="5DB5C915" w14:textId="5A8541E9" w:rsidR="00E47690" w:rsidRPr="002C1F4A" w:rsidRDefault="00E47690" w:rsidP="00CA4586">
      <w:pPr>
        <w:pStyle w:val="Tekstpodstawowy"/>
        <w:spacing w:after="0" w:line="360" w:lineRule="auto"/>
        <w:rPr>
          <w:rFonts w:ascii="Open Sans" w:hAnsi="Open Sans" w:cs="Open Sans"/>
        </w:rPr>
      </w:pPr>
      <w:r w:rsidRPr="00463297">
        <w:rPr>
          <w:rFonts w:ascii="Open Sans" w:hAnsi="Open Sans" w:cs="Open Sans"/>
          <w:b/>
          <w:bCs/>
        </w:rPr>
        <w:t>ION</w:t>
      </w:r>
      <w:r>
        <w:rPr>
          <w:rFonts w:ascii="Open Sans" w:hAnsi="Open Sans" w:cs="Open Sans"/>
        </w:rPr>
        <w:t xml:space="preserve"> – Instytucja Organizująca Nabór</w:t>
      </w:r>
    </w:p>
    <w:p w14:paraId="26373CF3" w14:textId="77777777" w:rsidR="00BE2274" w:rsidRPr="002C1F4A" w:rsidRDefault="00BE2274" w:rsidP="00CA4586">
      <w:pPr>
        <w:autoSpaceDE w:val="0"/>
        <w:autoSpaceDN w:val="0"/>
        <w:adjustRightInd w:val="0"/>
        <w:spacing w:after="0" w:line="360" w:lineRule="auto"/>
        <w:jc w:val="both"/>
        <w:rPr>
          <w:rFonts w:ascii="Open Sans" w:hAnsi="Open Sans" w:cs="Open Sans"/>
          <w:color w:val="000000"/>
        </w:rPr>
      </w:pPr>
      <w:r w:rsidRPr="002C1F4A">
        <w:rPr>
          <w:rFonts w:ascii="Open Sans" w:hAnsi="Open Sans" w:cs="Open Sans"/>
          <w:b/>
          <w:bCs/>
          <w:color w:val="000000"/>
        </w:rPr>
        <w:t xml:space="preserve">IZ </w:t>
      </w:r>
      <w:proofErr w:type="spellStart"/>
      <w:r w:rsidRPr="002C1F4A">
        <w:rPr>
          <w:rFonts w:ascii="Open Sans" w:hAnsi="Open Sans" w:cs="Open Sans"/>
          <w:b/>
          <w:bCs/>
          <w:color w:val="000000"/>
        </w:rPr>
        <w:t>FEdP</w:t>
      </w:r>
      <w:proofErr w:type="spellEnd"/>
      <w:r w:rsidRPr="002C1F4A">
        <w:rPr>
          <w:rFonts w:ascii="Open Sans" w:hAnsi="Open Sans" w:cs="Open Sans"/>
          <w:b/>
          <w:bCs/>
          <w:color w:val="000000"/>
        </w:rPr>
        <w:t xml:space="preserve"> </w:t>
      </w:r>
      <w:r w:rsidRPr="002C1F4A">
        <w:rPr>
          <w:rFonts w:ascii="Open Sans" w:hAnsi="Open Sans" w:cs="Open Sans"/>
          <w:color w:val="000000"/>
        </w:rPr>
        <w:t>– Instytucja Zarządzająca programem regionalnym Fundusze Europejskie dla Podlaskiego 2021-2027.</w:t>
      </w:r>
    </w:p>
    <w:p w14:paraId="3029EAF4" w14:textId="77777777" w:rsidR="00BE2274" w:rsidRPr="002C1F4A" w:rsidRDefault="00BE2274" w:rsidP="00CA4586">
      <w:pPr>
        <w:autoSpaceDE w:val="0"/>
        <w:autoSpaceDN w:val="0"/>
        <w:adjustRightInd w:val="0"/>
        <w:spacing w:after="0" w:line="360" w:lineRule="auto"/>
        <w:jc w:val="both"/>
        <w:rPr>
          <w:rFonts w:ascii="Open Sans" w:hAnsi="Open Sans" w:cs="Open Sans"/>
          <w:color w:val="000000"/>
        </w:rPr>
      </w:pPr>
      <w:r w:rsidRPr="002C1F4A">
        <w:rPr>
          <w:rFonts w:ascii="Open Sans" w:hAnsi="Open Sans" w:cs="Open Sans"/>
          <w:b/>
          <w:bCs/>
          <w:color w:val="000000"/>
        </w:rPr>
        <w:t xml:space="preserve">KM </w:t>
      </w:r>
      <w:proofErr w:type="spellStart"/>
      <w:r w:rsidRPr="002C1F4A">
        <w:rPr>
          <w:rFonts w:ascii="Open Sans" w:hAnsi="Open Sans" w:cs="Open Sans"/>
          <w:b/>
          <w:bCs/>
          <w:color w:val="000000"/>
        </w:rPr>
        <w:t>FEdP</w:t>
      </w:r>
      <w:proofErr w:type="spellEnd"/>
      <w:r w:rsidRPr="002C1F4A">
        <w:rPr>
          <w:rFonts w:ascii="Open Sans" w:hAnsi="Open Sans" w:cs="Open Sans"/>
          <w:b/>
          <w:bCs/>
          <w:color w:val="000000"/>
        </w:rPr>
        <w:t xml:space="preserve"> 2021-2027 </w:t>
      </w:r>
      <w:r w:rsidRPr="002C1F4A">
        <w:rPr>
          <w:rFonts w:ascii="Open Sans" w:hAnsi="Open Sans" w:cs="Open Sans"/>
          <w:color w:val="000000"/>
        </w:rPr>
        <w:t>– Komitet Monitorujący program regionalny Fundusze Europejskie dla Podlaskiego 2021-2027.</w:t>
      </w:r>
    </w:p>
    <w:p w14:paraId="532760B7" w14:textId="77777777" w:rsidR="00BE2274" w:rsidRPr="002C1F4A" w:rsidRDefault="00BE2274" w:rsidP="00CA4586">
      <w:pPr>
        <w:autoSpaceDE w:val="0"/>
        <w:autoSpaceDN w:val="0"/>
        <w:adjustRightInd w:val="0"/>
        <w:spacing w:after="0" w:line="360" w:lineRule="auto"/>
        <w:jc w:val="both"/>
        <w:rPr>
          <w:rFonts w:ascii="Open Sans" w:hAnsi="Open Sans" w:cs="Open Sans"/>
          <w:color w:val="000000"/>
        </w:rPr>
      </w:pPr>
      <w:r w:rsidRPr="002C1F4A">
        <w:rPr>
          <w:rFonts w:ascii="Open Sans" w:hAnsi="Open Sans" w:cs="Open Sans"/>
          <w:b/>
          <w:bCs/>
          <w:color w:val="000000"/>
        </w:rPr>
        <w:t xml:space="preserve">KE </w:t>
      </w:r>
      <w:r w:rsidRPr="002C1F4A">
        <w:rPr>
          <w:rFonts w:ascii="Open Sans" w:hAnsi="Open Sans" w:cs="Open Sans"/>
          <w:color w:val="000000"/>
        </w:rPr>
        <w:t>– Komisja Europejska.</w:t>
      </w:r>
    </w:p>
    <w:p w14:paraId="2CE0222F" w14:textId="664656DB" w:rsidR="00A37623" w:rsidRPr="002C1F4A" w:rsidRDefault="00A37623" w:rsidP="00CA4586">
      <w:pPr>
        <w:autoSpaceDE w:val="0"/>
        <w:autoSpaceDN w:val="0"/>
        <w:adjustRightInd w:val="0"/>
        <w:spacing w:after="0" w:line="360" w:lineRule="auto"/>
        <w:jc w:val="both"/>
        <w:rPr>
          <w:rFonts w:ascii="Open Sans" w:hAnsi="Open Sans" w:cs="Open Sans"/>
          <w:color w:val="000000"/>
        </w:rPr>
      </w:pPr>
      <w:r w:rsidRPr="002C1F4A">
        <w:rPr>
          <w:rFonts w:ascii="Open Sans" w:hAnsi="Open Sans" w:cs="Open Sans"/>
          <w:b/>
          <w:bCs/>
          <w:color w:val="000000"/>
        </w:rPr>
        <w:t>Kompetencje kluczowe i umiejętności uniwersalne niezbędne na rynku pracy –</w:t>
      </w:r>
      <w:r w:rsidRPr="002C1F4A">
        <w:rPr>
          <w:rFonts w:ascii="Open Sans" w:hAnsi="Open Sans" w:cs="Open Sans"/>
          <w:color w:val="000000"/>
        </w:rPr>
        <w:t xml:space="preserve"> umiejętności matematyczno-przyrodnicze, umiejętności posługiwania się językami obcymi (w tym język polski dla cudzoziemców i osób powracających do Polski i ich rodzin), TIK, umiejętności rozumienia (ang. </w:t>
      </w:r>
      <w:proofErr w:type="spellStart"/>
      <w:r w:rsidRPr="002C1F4A">
        <w:rPr>
          <w:rFonts w:ascii="Open Sans" w:hAnsi="Open Sans" w:cs="Open Sans"/>
          <w:color w:val="000000"/>
        </w:rPr>
        <w:t>literacy</w:t>
      </w:r>
      <w:proofErr w:type="spellEnd"/>
      <w:r w:rsidRPr="002C1F4A">
        <w:rPr>
          <w:rFonts w:ascii="Open Sans" w:hAnsi="Open Sans" w:cs="Open Sans"/>
          <w:color w:val="000000"/>
        </w:rPr>
        <w:t>), kreatywność, innowacyjność, przedsiębiorczość, krytyczne myślenie, rozwiązywanie problemów, umiejętność uczenia się, umiejętność pracy zespołowej w kontekście środowiska pracy;</w:t>
      </w:r>
    </w:p>
    <w:p w14:paraId="7BE3D832" w14:textId="77777777" w:rsidR="00317CD1" w:rsidRPr="002C1F4A" w:rsidRDefault="00317CD1" w:rsidP="00CA4586">
      <w:pPr>
        <w:pStyle w:val="Tekstpodstawowy"/>
        <w:spacing w:after="0" w:line="360" w:lineRule="auto"/>
        <w:rPr>
          <w:rFonts w:ascii="Open Sans" w:hAnsi="Open Sans" w:cs="Open Sans"/>
        </w:rPr>
      </w:pPr>
      <w:r w:rsidRPr="002C1F4A">
        <w:rPr>
          <w:rFonts w:ascii="Open Sans" w:hAnsi="Open Sans" w:cs="Open Sans"/>
          <w:b/>
          <w:bCs/>
        </w:rPr>
        <w:t>Koszty pośrednie projektu</w:t>
      </w:r>
      <w:r w:rsidRPr="002C1F4A">
        <w:rPr>
          <w:rFonts w:ascii="Open Sans" w:hAnsi="Open Sans" w:cs="Open Sans"/>
        </w:rPr>
        <w:t xml:space="preserve"> – koszty niezbędne do realizacji projektu, których nie można bezpośrednio przypisać do głównego celu projektu, w szczególności koszty </w:t>
      </w:r>
      <w:r w:rsidRPr="002C1F4A">
        <w:rPr>
          <w:rFonts w:ascii="Open Sans" w:hAnsi="Open Sans" w:cs="Open Sans"/>
        </w:rPr>
        <w:lastRenderedPageBreak/>
        <w:t>administracyjne związane z obsługą projektu, która nie wymaga podejmowania merytorycznych działań zmierzających do osiągnięcia celu projektu;</w:t>
      </w:r>
    </w:p>
    <w:p w14:paraId="2F56D5DC" w14:textId="77777777" w:rsidR="00BE2274" w:rsidRPr="002C1F4A" w:rsidRDefault="00BE2274" w:rsidP="00CA4586">
      <w:pPr>
        <w:spacing w:after="0" w:line="360" w:lineRule="auto"/>
        <w:jc w:val="both"/>
        <w:rPr>
          <w:rFonts w:ascii="Open Sans" w:hAnsi="Open Sans" w:cs="Open Sans"/>
          <w:color w:val="000000"/>
        </w:rPr>
      </w:pPr>
      <w:r w:rsidRPr="002C1F4A">
        <w:rPr>
          <w:rFonts w:ascii="Open Sans" w:hAnsi="Open Sans" w:cs="Open Sans"/>
          <w:b/>
          <w:bCs/>
          <w:color w:val="000000"/>
        </w:rPr>
        <w:t xml:space="preserve">Kpa </w:t>
      </w:r>
      <w:r w:rsidRPr="002C1F4A">
        <w:rPr>
          <w:rFonts w:ascii="Open Sans" w:hAnsi="Open Sans" w:cs="Open Sans"/>
          <w:color w:val="000000"/>
        </w:rPr>
        <w:t>– Ustawa z dnia 14 czerwca 1960 r. Kodeks postępowania administracyjnego.</w:t>
      </w:r>
    </w:p>
    <w:p w14:paraId="1C24ED72" w14:textId="0000981D" w:rsidR="00D878C9" w:rsidRPr="002C1F4A" w:rsidRDefault="00D878C9" w:rsidP="00CA4586">
      <w:pPr>
        <w:spacing w:after="0" w:line="360" w:lineRule="auto"/>
        <w:jc w:val="both"/>
        <w:rPr>
          <w:rFonts w:ascii="Open Sans" w:hAnsi="Open Sans" w:cs="Open Sans"/>
        </w:rPr>
      </w:pPr>
      <w:r w:rsidRPr="002C1F4A">
        <w:rPr>
          <w:rFonts w:ascii="Open Sans" w:hAnsi="Open Sans" w:cs="Open Sans"/>
          <w:b/>
          <w:bCs/>
        </w:rPr>
        <w:t>Kwalifikacja</w:t>
      </w:r>
      <w:r w:rsidRPr="002C1F4A">
        <w:rPr>
          <w:rFonts w:ascii="Open Sans" w:hAnsi="Open Sans" w:cs="Open Sans"/>
        </w:rPr>
        <w:t xml:space="preserve"> – zestaw efektów uczenia się w zakresie wiedzy, umiejętności oraz kompetencji społecznych nabytych w drodze edukacji formalnej, edukacji </w:t>
      </w:r>
      <w:proofErr w:type="spellStart"/>
      <w:r w:rsidRPr="002C1F4A">
        <w:rPr>
          <w:rFonts w:ascii="Open Sans" w:hAnsi="Open Sans" w:cs="Open Sans"/>
        </w:rPr>
        <w:t>pozaformalnej</w:t>
      </w:r>
      <w:proofErr w:type="spellEnd"/>
      <w:r w:rsidRPr="002C1F4A">
        <w:rPr>
          <w:rFonts w:ascii="Open Sans" w:hAnsi="Open Sans" w:cs="Open Sans"/>
        </w:rPr>
        <w:t xml:space="preserve"> lub poprzez uczenie się nieformalne, zgodnych z ustalonymi dla danej kwalifikacji wymaganiami, których osiągnięcie zostało sprawdzone w walidacji oraz formalnie potwierdzone przez instytucję uprawnioną do certyfikowania;</w:t>
      </w:r>
    </w:p>
    <w:p w14:paraId="315719BD" w14:textId="77777777" w:rsidR="00BE2274" w:rsidRDefault="00BE2274" w:rsidP="00CA4586">
      <w:pPr>
        <w:spacing w:after="0" w:line="360" w:lineRule="auto"/>
        <w:jc w:val="both"/>
        <w:rPr>
          <w:rFonts w:ascii="Open Sans" w:hAnsi="Open Sans" w:cs="Open Sans"/>
          <w:color w:val="000000"/>
        </w:rPr>
      </w:pPr>
      <w:r w:rsidRPr="002C1F4A">
        <w:rPr>
          <w:rFonts w:ascii="Open Sans" w:hAnsi="Open Sans" w:cs="Open Sans"/>
          <w:b/>
          <w:bCs/>
          <w:color w:val="000000"/>
        </w:rPr>
        <w:t xml:space="preserve">LGD – </w:t>
      </w:r>
      <w:r w:rsidRPr="002C1F4A">
        <w:rPr>
          <w:rFonts w:ascii="Open Sans" w:hAnsi="Open Sans" w:cs="Open Sans"/>
          <w:color w:val="000000"/>
        </w:rPr>
        <w:t>lokalna grupa działania, o której mowa w art. 4 ustawy RLKS.</w:t>
      </w:r>
    </w:p>
    <w:p w14:paraId="0920A507" w14:textId="7DA68CE0" w:rsidR="00DF2986" w:rsidRPr="00DF2986" w:rsidRDefault="00DF2986" w:rsidP="00CA4586">
      <w:pPr>
        <w:spacing w:after="0" w:line="360" w:lineRule="auto"/>
        <w:jc w:val="both"/>
        <w:rPr>
          <w:rFonts w:ascii="Open Sans" w:hAnsi="Open Sans" w:cs="Open Sans"/>
          <w:color w:val="000000"/>
        </w:rPr>
      </w:pPr>
      <w:r w:rsidRPr="00DF2986">
        <w:rPr>
          <w:rFonts w:ascii="Open Sans" w:hAnsi="Open Sans" w:cs="Open Sans"/>
          <w:b/>
          <w:bCs/>
        </w:rPr>
        <w:t>Mała szkoła</w:t>
      </w:r>
      <w:r w:rsidRPr="00DF2986">
        <w:rPr>
          <w:rFonts w:ascii="Open Sans" w:hAnsi="Open Sans" w:cs="Open Sans"/>
        </w:rPr>
        <w:t xml:space="preserve"> – szkoła do 100 uczniów (od klasy I szkoły podstawowej włącznie) wg stanu na dzień 1 września roku szkolnego trwającego na dzień ogłoszenia naboru. Rok szkolny rozumiany jest zgodnie z art. 94 ustawy z dnia 14 grudnia 2016 r. Prawo oświatowe jako okres od 1 września do 31 sierpnia roku następnego.</w:t>
      </w:r>
    </w:p>
    <w:p w14:paraId="547DC1EC" w14:textId="77777777" w:rsidR="00BE2274" w:rsidRPr="002C1F4A" w:rsidRDefault="00BE2274" w:rsidP="00CA4586">
      <w:pPr>
        <w:pStyle w:val="Tekstpodstawowy"/>
        <w:spacing w:after="0" w:line="360" w:lineRule="auto"/>
        <w:rPr>
          <w:rFonts w:ascii="Open Sans" w:hAnsi="Open Sans" w:cs="Open Sans"/>
        </w:rPr>
      </w:pPr>
      <w:r w:rsidRPr="002C1F4A">
        <w:rPr>
          <w:rFonts w:ascii="Open Sans" w:hAnsi="Open Sans" w:cs="Open Sans"/>
          <w:b/>
          <w:bCs/>
        </w:rPr>
        <w:t>Mechanizm racjonalnych usprawnień (MRU)</w:t>
      </w:r>
      <w:r w:rsidRPr="002C1F4A">
        <w:rPr>
          <w:rFonts w:ascii="Open Sans" w:hAnsi="Open Sans" w:cs="Open Sans"/>
        </w:rPr>
        <w:t xml:space="preserve"> – oznacza możliwość sfinansowania specyficznych działań dostosowawczych, uruchamianych wraz z pojawieniem się w projekcie realizowanym w ramach polityki spójności osoby z niepełnosprawnością (w charakterze uczestnika/uczestniczki lub personelu projektu). Racjonalne usprawnienie oznacza konieczne i odpowiednie zmiany oraz dostosowania, nie nakładające nieproporcjonalnego lub nadmiernego obciążenia, jeśli jest to potrzebne w konkretnym przypadku;</w:t>
      </w:r>
    </w:p>
    <w:p w14:paraId="7FA04221" w14:textId="14798EAF" w:rsidR="00735594" w:rsidRPr="002C1F4A" w:rsidRDefault="00735594" w:rsidP="00CA4586">
      <w:pPr>
        <w:pStyle w:val="Tekstpodstawowy"/>
        <w:spacing w:after="0" w:line="360" w:lineRule="auto"/>
        <w:rPr>
          <w:rFonts w:ascii="Open Sans" w:hAnsi="Open Sans" w:cs="Open Sans"/>
        </w:rPr>
      </w:pPr>
      <w:r w:rsidRPr="002C1F4A">
        <w:rPr>
          <w:rFonts w:ascii="Open Sans" w:hAnsi="Open Sans" w:cs="Open Sans"/>
          <w:b/>
          <w:bCs/>
        </w:rPr>
        <w:t>Obywatel państwa trzeciego</w:t>
      </w:r>
      <w:r w:rsidRPr="002C1F4A">
        <w:rPr>
          <w:rFonts w:ascii="Open Sans" w:hAnsi="Open Sans" w:cs="Open Sans"/>
        </w:rPr>
        <w:t xml:space="preserve"> – osoba, która nie jest obywatelem państwa członkowskiego UE, w tym bezpaństwowiec w rozumieniu Konwencji o statusie bezpaństwowców z dnia 28 sierpnia 1954 r. i osoba bez ustalonego obywatelstwa;</w:t>
      </w:r>
    </w:p>
    <w:p w14:paraId="15872FB3" w14:textId="58742942" w:rsidR="00E47690" w:rsidRPr="00DF2986" w:rsidRDefault="00BE2274" w:rsidP="00DF2986">
      <w:pPr>
        <w:spacing w:after="0" w:line="360" w:lineRule="auto"/>
        <w:jc w:val="both"/>
        <w:rPr>
          <w:rFonts w:ascii="Open Sans" w:hAnsi="Open Sans" w:cs="Open Sans"/>
          <w:color w:val="000000"/>
        </w:rPr>
      </w:pPr>
      <w:r w:rsidRPr="002C1F4A">
        <w:rPr>
          <w:rFonts w:ascii="Open Sans" w:hAnsi="Open Sans" w:cs="Open Sans"/>
          <w:b/>
          <w:bCs/>
          <w:color w:val="000000"/>
        </w:rPr>
        <w:t xml:space="preserve">Oczywista omyłka </w:t>
      </w:r>
      <w:r w:rsidRPr="002C1F4A">
        <w:rPr>
          <w:rFonts w:ascii="Open Sans" w:hAnsi="Open Sans" w:cs="Open Sans"/>
          <w:color w:val="000000"/>
        </w:rPr>
        <w:t xml:space="preserve">– ewidentny błąd np. logiczny, pisarski, rachunkowy lub inny podobny wynikający z niewłaściwego (wbrew zamierzeniu wnioskodawcy) użycia wyrazu, widocznej mylnej pisowni, niedokładności redakcyjnej, przeoczenia czy też opuszczenia jakiegoś wyrazu lub wyrazów, numerów, liczb, błędy w wykonaniu działania matematycznego, również omyłka, która nie jest widoczna w treści samego wniosku, jednak jest omyłką wynikającą z porównania treści innych fragmentów wniosku i/lub pozostałych dokumentów, stanowiących załączniki do wniosku, a przez dokonanie </w:t>
      </w:r>
      <w:r w:rsidRPr="00691BE1">
        <w:rPr>
          <w:rFonts w:ascii="Open Sans" w:hAnsi="Open Sans" w:cs="Open Sans"/>
          <w:color w:val="000000"/>
        </w:rPr>
        <w:t>poprawki tej omyłki, właściwy sens dokumentu pozostaje bez zmian.</w:t>
      </w:r>
    </w:p>
    <w:p w14:paraId="72E77B8A" w14:textId="34860C00" w:rsidR="00556047" w:rsidRPr="00691BE1" w:rsidRDefault="00556047" w:rsidP="00CA4586">
      <w:pPr>
        <w:autoSpaceDE w:val="0"/>
        <w:autoSpaceDN w:val="0"/>
        <w:adjustRightInd w:val="0"/>
        <w:spacing w:after="0" w:line="360" w:lineRule="auto"/>
        <w:jc w:val="both"/>
        <w:rPr>
          <w:rFonts w:ascii="Open Sans" w:hAnsi="Open Sans" w:cs="Open Sans"/>
        </w:rPr>
      </w:pPr>
      <w:r w:rsidRPr="00691BE1">
        <w:rPr>
          <w:rFonts w:ascii="Open Sans" w:hAnsi="Open Sans" w:cs="Open Sans"/>
          <w:b/>
          <w:bCs/>
        </w:rPr>
        <w:lastRenderedPageBreak/>
        <w:t>Osoby z niepełnosprawnościami</w:t>
      </w:r>
      <w:r w:rsidRPr="00691BE1">
        <w:rPr>
          <w:rFonts w:ascii="Open Sans" w:hAnsi="Open Sans" w:cs="Open Sans"/>
        </w:rPr>
        <w:t>:</w:t>
      </w:r>
    </w:p>
    <w:p w14:paraId="05DDAC54" w14:textId="73CAD440" w:rsidR="00556047" w:rsidRPr="00691BE1" w:rsidRDefault="00556047" w:rsidP="00CA4586">
      <w:pPr>
        <w:autoSpaceDE w:val="0"/>
        <w:autoSpaceDN w:val="0"/>
        <w:adjustRightInd w:val="0"/>
        <w:spacing w:after="0" w:line="360" w:lineRule="auto"/>
        <w:jc w:val="both"/>
        <w:rPr>
          <w:rFonts w:ascii="Open Sans" w:hAnsi="Open Sans" w:cs="Open Sans"/>
        </w:rPr>
      </w:pPr>
      <w:r w:rsidRPr="00691BE1">
        <w:rPr>
          <w:rFonts w:ascii="Open Sans" w:hAnsi="Open Sans" w:cs="Open Sans"/>
        </w:rPr>
        <w:t>a) osoby niepełnosprawne w rozumieniu ustawy z dnia 27 sierpnia 1997 r.</w:t>
      </w:r>
      <w:r w:rsidR="003A1F79">
        <w:rPr>
          <w:rFonts w:ascii="Open Sans" w:hAnsi="Open Sans" w:cs="Open Sans"/>
        </w:rPr>
        <w:t xml:space="preserve"> </w:t>
      </w:r>
      <w:r w:rsidRPr="00691BE1">
        <w:rPr>
          <w:rFonts w:ascii="Open Sans" w:hAnsi="Open Sans" w:cs="Open Sans"/>
        </w:rPr>
        <w:t>o rehabilitacji zawodowej i społecznej oraz zatrudnianiu osób</w:t>
      </w:r>
      <w:r w:rsidR="003A1F79">
        <w:rPr>
          <w:rFonts w:ascii="Open Sans" w:hAnsi="Open Sans" w:cs="Open Sans"/>
        </w:rPr>
        <w:t xml:space="preserve"> </w:t>
      </w:r>
      <w:r w:rsidRPr="00691BE1">
        <w:rPr>
          <w:rFonts w:ascii="Open Sans" w:hAnsi="Open Sans" w:cs="Open Sans"/>
        </w:rPr>
        <w:t xml:space="preserve">niepełnosprawnych (Dz. U. z 2024 r. poz. 44, z </w:t>
      </w:r>
      <w:proofErr w:type="spellStart"/>
      <w:r w:rsidRPr="00691BE1">
        <w:rPr>
          <w:rFonts w:ascii="Open Sans" w:hAnsi="Open Sans" w:cs="Open Sans"/>
        </w:rPr>
        <w:t>późn</w:t>
      </w:r>
      <w:proofErr w:type="spellEnd"/>
      <w:r w:rsidRPr="00691BE1">
        <w:rPr>
          <w:rFonts w:ascii="Open Sans" w:hAnsi="Open Sans" w:cs="Open Sans"/>
        </w:rPr>
        <w:t>. zm.),</w:t>
      </w:r>
    </w:p>
    <w:p w14:paraId="4BA22E8C" w14:textId="1EB00347" w:rsidR="00556047" w:rsidRPr="00691BE1" w:rsidRDefault="00556047" w:rsidP="00CA4586">
      <w:pPr>
        <w:autoSpaceDE w:val="0"/>
        <w:autoSpaceDN w:val="0"/>
        <w:adjustRightInd w:val="0"/>
        <w:spacing w:after="0" w:line="360" w:lineRule="auto"/>
        <w:jc w:val="both"/>
        <w:rPr>
          <w:rFonts w:ascii="Open Sans" w:hAnsi="Open Sans" w:cs="Open Sans"/>
        </w:rPr>
      </w:pPr>
      <w:r w:rsidRPr="00691BE1">
        <w:rPr>
          <w:rFonts w:ascii="Open Sans" w:hAnsi="Open Sans" w:cs="Open Sans"/>
        </w:rPr>
        <w:t>b) osoby z zaburzeniami psychicznymi w rozumieniu ustawy z dnia 19 sierpnia</w:t>
      </w:r>
      <w:r w:rsidR="003A1F79">
        <w:rPr>
          <w:rFonts w:ascii="Open Sans" w:hAnsi="Open Sans" w:cs="Open Sans"/>
        </w:rPr>
        <w:t xml:space="preserve"> </w:t>
      </w:r>
      <w:r w:rsidRPr="00691BE1">
        <w:rPr>
          <w:rFonts w:ascii="Open Sans" w:hAnsi="Open Sans" w:cs="Open Sans"/>
        </w:rPr>
        <w:t>1994 r. o ochronie zdrowia psychicznego (Dz. U. z 2024 r. poz. 917).</w:t>
      </w:r>
    </w:p>
    <w:p w14:paraId="79C00E76" w14:textId="7BFAA0FC" w:rsidR="00556047" w:rsidRPr="00691BE1" w:rsidRDefault="00556047" w:rsidP="00CA4586">
      <w:pPr>
        <w:autoSpaceDE w:val="0"/>
        <w:autoSpaceDN w:val="0"/>
        <w:adjustRightInd w:val="0"/>
        <w:spacing w:after="0" w:line="360" w:lineRule="auto"/>
        <w:jc w:val="both"/>
        <w:rPr>
          <w:rFonts w:ascii="Open Sans" w:hAnsi="Open Sans" w:cs="Open Sans"/>
        </w:rPr>
      </w:pPr>
      <w:r w:rsidRPr="00691BE1">
        <w:rPr>
          <w:rFonts w:ascii="Open Sans" w:hAnsi="Open Sans" w:cs="Open Sans"/>
        </w:rPr>
        <w:t>c) dzieci w wieku przedszkolnym oraz uczniowie wychowankowie i słuchacze</w:t>
      </w:r>
      <w:r w:rsidR="003A1F79">
        <w:rPr>
          <w:rFonts w:ascii="Open Sans" w:hAnsi="Open Sans" w:cs="Open Sans"/>
        </w:rPr>
        <w:t xml:space="preserve"> </w:t>
      </w:r>
      <w:r w:rsidRPr="00691BE1">
        <w:rPr>
          <w:rFonts w:ascii="Open Sans" w:hAnsi="Open Sans" w:cs="Open Sans"/>
        </w:rPr>
        <w:t>szkół i placówek systemu oświaty, posiadające orzeczenie o potrzebie</w:t>
      </w:r>
      <w:r w:rsidR="003A1F79">
        <w:rPr>
          <w:rFonts w:ascii="Open Sans" w:hAnsi="Open Sans" w:cs="Open Sans"/>
        </w:rPr>
        <w:t xml:space="preserve"> </w:t>
      </w:r>
      <w:r w:rsidRPr="00691BE1">
        <w:rPr>
          <w:rFonts w:ascii="Open Sans" w:hAnsi="Open Sans" w:cs="Open Sans"/>
        </w:rPr>
        <w:t>kształcenia specjalnego wydane ze względu na dany rodzaj</w:t>
      </w:r>
      <w:r w:rsidR="003A1F79">
        <w:rPr>
          <w:rFonts w:ascii="Open Sans" w:hAnsi="Open Sans" w:cs="Open Sans"/>
        </w:rPr>
        <w:t xml:space="preserve"> </w:t>
      </w:r>
      <w:r w:rsidRPr="00691BE1">
        <w:rPr>
          <w:rFonts w:ascii="Open Sans" w:hAnsi="Open Sans" w:cs="Open Sans"/>
        </w:rPr>
        <w:t>niepełnosprawności lub dzieci i młodzież posiadające orzeczenia o potrzebie</w:t>
      </w:r>
      <w:r w:rsidR="003A1F79">
        <w:rPr>
          <w:rFonts w:ascii="Open Sans" w:hAnsi="Open Sans" w:cs="Open Sans"/>
        </w:rPr>
        <w:t xml:space="preserve"> </w:t>
      </w:r>
      <w:r w:rsidRPr="00691BE1">
        <w:rPr>
          <w:rFonts w:ascii="Open Sans" w:hAnsi="Open Sans" w:cs="Open Sans"/>
        </w:rPr>
        <w:t>zajęć rewalidacyjno-wychowawczych wydawane ze względu na</w:t>
      </w:r>
    </w:p>
    <w:p w14:paraId="2F936FAE" w14:textId="0A1DB380" w:rsidR="00556047" w:rsidRPr="00691BE1" w:rsidRDefault="00556047" w:rsidP="003A1F79">
      <w:pPr>
        <w:autoSpaceDE w:val="0"/>
        <w:autoSpaceDN w:val="0"/>
        <w:adjustRightInd w:val="0"/>
        <w:spacing w:after="0" w:line="360" w:lineRule="auto"/>
        <w:jc w:val="both"/>
        <w:rPr>
          <w:rFonts w:ascii="Open Sans" w:hAnsi="Open Sans" w:cs="Open Sans"/>
        </w:rPr>
      </w:pPr>
      <w:r w:rsidRPr="00691BE1">
        <w:rPr>
          <w:rFonts w:ascii="Open Sans" w:hAnsi="Open Sans" w:cs="Open Sans"/>
        </w:rPr>
        <w:t>niepełnosprawność intelektualną w stopniu głębokim. Orzeczenia uczniów,</w:t>
      </w:r>
      <w:r w:rsidR="003A1F79">
        <w:rPr>
          <w:rFonts w:ascii="Open Sans" w:hAnsi="Open Sans" w:cs="Open Sans"/>
        </w:rPr>
        <w:t xml:space="preserve"> </w:t>
      </w:r>
      <w:r w:rsidRPr="00691BE1">
        <w:rPr>
          <w:rFonts w:ascii="Open Sans" w:hAnsi="Open Sans" w:cs="Open Sans"/>
        </w:rPr>
        <w:t>dzieci lub młodzieży są wydawane przez zespół orzekający działający w</w:t>
      </w:r>
      <w:r w:rsidR="003A1F79">
        <w:rPr>
          <w:rFonts w:ascii="Open Sans" w:hAnsi="Open Sans" w:cs="Open Sans"/>
        </w:rPr>
        <w:t xml:space="preserve"> </w:t>
      </w:r>
      <w:r w:rsidRPr="00691BE1">
        <w:rPr>
          <w:rFonts w:ascii="Open Sans" w:hAnsi="Open Sans" w:cs="Open Sans"/>
        </w:rPr>
        <w:t>publicznej poradni psychologiczno-pedagogicznej, w tym poradni</w:t>
      </w:r>
      <w:r w:rsidR="003A1F79">
        <w:rPr>
          <w:rFonts w:ascii="Open Sans" w:hAnsi="Open Sans" w:cs="Open Sans"/>
        </w:rPr>
        <w:t xml:space="preserve"> </w:t>
      </w:r>
      <w:r w:rsidRPr="00691BE1">
        <w:rPr>
          <w:rFonts w:ascii="Open Sans" w:hAnsi="Open Sans" w:cs="Open Sans"/>
        </w:rPr>
        <w:t>specjalistycznej;</w:t>
      </w:r>
    </w:p>
    <w:p w14:paraId="57FF8316" w14:textId="0AF63FC2" w:rsidR="00317CD1" w:rsidRPr="002C1F4A" w:rsidRDefault="00317CD1" w:rsidP="00CA4586">
      <w:pPr>
        <w:autoSpaceDE w:val="0"/>
        <w:adjustRightInd w:val="0"/>
        <w:spacing w:after="0" w:line="360" w:lineRule="auto"/>
        <w:jc w:val="both"/>
        <w:rPr>
          <w:rFonts w:ascii="Open Sans" w:hAnsi="Open Sans" w:cs="Open Sans"/>
        </w:rPr>
      </w:pPr>
      <w:r w:rsidRPr="002C1F4A">
        <w:rPr>
          <w:rFonts w:ascii="Open Sans" w:hAnsi="Open Sans" w:cs="Open Sans"/>
          <w:b/>
          <w:bCs/>
        </w:rPr>
        <w:t>Partner</w:t>
      </w:r>
      <w:r w:rsidRPr="002C1F4A">
        <w:rPr>
          <w:rFonts w:ascii="Open Sans" w:hAnsi="Open Sans" w:cs="Open Sans"/>
        </w:rPr>
        <w:t xml:space="preserve"> - podmiot w rozumieniu art. 39 ustawy wdrożeniowej, który jest </w:t>
      </w:r>
      <w:r w:rsidRPr="002C1F4A">
        <w:rPr>
          <w:rStyle w:val="cf01"/>
          <w:rFonts w:ascii="Open Sans" w:hAnsi="Open Sans" w:cs="Open Sans"/>
          <w:sz w:val="22"/>
          <w:szCs w:val="22"/>
        </w:rPr>
        <w:t>wskazany w zatwierdzonym wniosku o dofinansowanie jako realizator</w:t>
      </w:r>
      <w:r w:rsidRPr="002C1F4A">
        <w:rPr>
          <w:rFonts w:ascii="Open Sans" w:hAnsi="Open Sans" w:cs="Open Sans"/>
        </w:rPr>
        <w:t>, realizujący wspólnie z beneficjentem (i ewentualnie innymi partnerami) projekt na warunkach określonych w umowie o dofinansowanie projektu i porozumieniu albo umowie o partnerstwie i wnoszący do projektu zasoby ludzkie, organizacyjne, techniczne lub finansowe, bez którego realizacja projektu nie byłaby; zgodnie z wytycznymi kwalifikowalności jest to podmiot, który ma prawo do ponoszenia wydatków na równi z beneficjentem, chyba że z treści wytycznych wynika, że chodzi o beneficjenta jako stronę umowy o dofinansowanie projektu</w:t>
      </w:r>
      <w:r w:rsidR="00BE2274" w:rsidRPr="002C1F4A">
        <w:rPr>
          <w:rFonts w:ascii="Open Sans" w:hAnsi="Open Sans" w:cs="Open Sans"/>
        </w:rPr>
        <w:t>.</w:t>
      </w:r>
    </w:p>
    <w:p w14:paraId="581CC207" w14:textId="77777777" w:rsidR="00BE2274" w:rsidRPr="002C1F4A" w:rsidRDefault="00BE2274" w:rsidP="00CA4586">
      <w:pPr>
        <w:spacing w:after="0" w:line="360" w:lineRule="auto"/>
        <w:jc w:val="both"/>
        <w:rPr>
          <w:rFonts w:ascii="Open Sans" w:hAnsi="Open Sans" w:cs="Open Sans"/>
          <w:color w:val="000000"/>
        </w:rPr>
      </w:pPr>
      <w:r w:rsidRPr="002C1F4A">
        <w:rPr>
          <w:rFonts w:ascii="Open Sans" w:hAnsi="Open Sans" w:cs="Open Sans"/>
          <w:b/>
          <w:bCs/>
          <w:color w:val="000000"/>
        </w:rPr>
        <w:t xml:space="preserve">Portal Funduszy Europejskich (PFE)/Portal </w:t>
      </w:r>
      <w:r w:rsidRPr="002C1F4A">
        <w:rPr>
          <w:rFonts w:ascii="Open Sans" w:hAnsi="Open Sans" w:cs="Open Sans"/>
          <w:color w:val="000000"/>
        </w:rPr>
        <w:t xml:space="preserve">– portal internetowy, o którym mowa w art. 46 lit. b rozporządzenia ogólnego, dostępny na stronie </w:t>
      </w:r>
      <w:hyperlink r:id="rId10" w:history="1">
        <w:r w:rsidRPr="002C1F4A">
          <w:rPr>
            <w:rStyle w:val="Hipercze"/>
            <w:rFonts w:ascii="Open Sans" w:hAnsi="Open Sans" w:cs="Open Sans"/>
          </w:rPr>
          <w:t>www.funduszeeuropejskie.gov.pl</w:t>
        </w:r>
      </w:hyperlink>
      <w:r w:rsidRPr="002C1F4A">
        <w:rPr>
          <w:rFonts w:ascii="Open Sans" w:hAnsi="Open Sans" w:cs="Open Sans"/>
          <w:color w:val="000000"/>
        </w:rPr>
        <w:t xml:space="preserve">.  </w:t>
      </w:r>
    </w:p>
    <w:p w14:paraId="592CD902" w14:textId="77777777" w:rsidR="00BE2274" w:rsidRPr="002C1F4A" w:rsidRDefault="00BE2274" w:rsidP="00CA4586">
      <w:pPr>
        <w:spacing w:after="0" w:line="360" w:lineRule="auto"/>
        <w:jc w:val="both"/>
        <w:rPr>
          <w:rFonts w:ascii="Open Sans" w:hAnsi="Open Sans" w:cs="Open Sans"/>
          <w:color w:val="000000"/>
        </w:rPr>
      </w:pPr>
      <w:r w:rsidRPr="002C1F4A">
        <w:rPr>
          <w:rFonts w:ascii="Open Sans" w:hAnsi="Open Sans" w:cs="Open Sans"/>
          <w:b/>
          <w:bCs/>
          <w:color w:val="000000"/>
        </w:rPr>
        <w:t xml:space="preserve">Projekt </w:t>
      </w:r>
      <w:r w:rsidRPr="002C1F4A">
        <w:rPr>
          <w:rFonts w:ascii="Open Sans" w:hAnsi="Open Sans" w:cs="Open Sans"/>
          <w:color w:val="000000"/>
        </w:rPr>
        <w:t xml:space="preserve">– przedsięwzięcie zmierzające do osiągnięcia założonego celu określonego wskaźnikami, z określonym początkiem i końcem realizacji, zgłoszone do objęcia albo objęte finansowaniem UE jednego z funduszy strukturalnych w ramach programu. </w:t>
      </w:r>
    </w:p>
    <w:p w14:paraId="0054C168" w14:textId="23F8ADC0" w:rsidR="00317CD1" w:rsidRPr="002C1F4A" w:rsidRDefault="00317CD1" w:rsidP="00CA4586">
      <w:pPr>
        <w:pStyle w:val="Tekstpodstawowy"/>
        <w:spacing w:after="0" w:line="360" w:lineRule="auto"/>
        <w:rPr>
          <w:rFonts w:ascii="Open Sans" w:hAnsi="Open Sans" w:cs="Open Sans"/>
        </w:rPr>
      </w:pPr>
      <w:r w:rsidRPr="002C1F4A">
        <w:rPr>
          <w:rFonts w:ascii="Open Sans" w:hAnsi="Open Sans" w:cs="Open Sans"/>
          <w:b/>
          <w:bCs/>
        </w:rPr>
        <w:t>Projekt partnerski</w:t>
      </w:r>
      <w:r w:rsidRPr="002C1F4A">
        <w:rPr>
          <w:rFonts w:ascii="Open Sans" w:hAnsi="Open Sans" w:cs="Open Sans"/>
        </w:rPr>
        <w:t xml:space="preserve"> – projekt, o którym mowa w art. 39 ustawy wdrożeniowej</w:t>
      </w:r>
      <w:r w:rsidR="00BE2274" w:rsidRPr="002C1F4A">
        <w:rPr>
          <w:rFonts w:ascii="Open Sans" w:hAnsi="Open Sans" w:cs="Open Sans"/>
        </w:rPr>
        <w:t>.</w:t>
      </w:r>
    </w:p>
    <w:p w14:paraId="2E15D8BA" w14:textId="77777777" w:rsidR="00BE2274" w:rsidRPr="002C1F4A" w:rsidRDefault="00BE2274" w:rsidP="00CA4586">
      <w:pPr>
        <w:spacing w:after="0" w:line="360" w:lineRule="auto"/>
        <w:jc w:val="both"/>
        <w:rPr>
          <w:rFonts w:ascii="Open Sans" w:hAnsi="Open Sans" w:cs="Open Sans"/>
          <w:color w:val="000000"/>
        </w:rPr>
      </w:pPr>
      <w:proofErr w:type="spellStart"/>
      <w:r w:rsidRPr="002C1F4A">
        <w:rPr>
          <w:rFonts w:ascii="Open Sans" w:hAnsi="Open Sans" w:cs="Open Sans"/>
          <w:b/>
          <w:bCs/>
          <w:color w:val="000000"/>
        </w:rPr>
        <w:t>Pzp</w:t>
      </w:r>
      <w:proofErr w:type="spellEnd"/>
      <w:r w:rsidRPr="002C1F4A">
        <w:rPr>
          <w:rFonts w:ascii="Open Sans" w:hAnsi="Open Sans" w:cs="Open Sans"/>
          <w:b/>
          <w:bCs/>
          <w:color w:val="000000"/>
        </w:rPr>
        <w:t xml:space="preserve"> </w:t>
      </w:r>
      <w:r w:rsidRPr="002C1F4A">
        <w:rPr>
          <w:rFonts w:ascii="Open Sans" w:hAnsi="Open Sans" w:cs="Open Sans"/>
          <w:color w:val="000000"/>
        </w:rPr>
        <w:t xml:space="preserve">– Ustawa z dnia 11 września 2019 r. Prawo zamówień publicznych. </w:t>
      </w:r>
    </w:p>
    <w:p w14:paraId="17282952" w14:textId="77777777" w:rsidR="00BE2274" w:rsidRPr="002C1F4A" w:rsidRDefault="00BE2274" w:rsidP="00CA4586">
      <w:pPr>
        <w:spacing w:after="0" w:line="360" w:lineRule="auto"/>
        <w:jc w:val="both"/>
        <w:rPr>
          <w:rFonts w:ascii="Open Sans" w:hAnsi="Open Sans" w:cs="Open Sans"/>
          <w:color w:val="000000"/>
        </w:rPr>
      </w:pPr>
      <w:r w:rsidRPr="002C1F4A">
        <w:rPr>
          <w:rFonts w:ascii="Open Sans" w:hAnsi="Open Sans" w:cs="Open Sans"/>
          <w:b/>
          <w:bCs/>
          <w:color w:val="000000"/>
        </w:rPr>
        <w:t xml:space="preserve">Regulamin </w:t>
      </w:r>
      <w:r w:rsidRPr="002C1F4A">
        <w:rPr>
          <w:rFonts w:ascii="Open Sans" w:hAnsi="Open Sans" w:cs="Open Sans"/>
          <w:color w:val="000000"/>
        </w:rPr>
        <w:t>– niniejszy Regulamin naboru wniosków.</w:t>
      </w:r>
    </w:p>
    <w:p w14:paraId="434DE5A3" w14:textId="77777777" w:rsidR="00BE2274" w:rsidRPr="002C1F4A" w:rsidRDefault="00BE2274" w:rsidP="00CA4586">
      <w:pPr>
        <w:spacing w:after="0" w:line="360" w:lineRule="auto"/>
        <w:jc w:val="both"/>
        <w:rPr>
          <w:rFonts w:ascii="Open Sans" w:hAnsi="Open Sans" w:cs="Open Sans"/>
          <w:color w:val="000000"/>
        </w:rPr>
      </w:pPr>
      <w:bookmarkStart w:id="3" w:name="_Hlk140743908"/>
      <w:r w:rsidRPr="002C1F4A">
        <w:rPr>
          <w:rFonts w:ascii="Open Sans" w:hAnsi="Open Sans" w:cs="Open Sans"/>
          <w:b/>
          <w:bCs/>
          <w:color w:val="000000"/>
        </w:rPr>
        <w:lastRenderedPageBreak/>
        <w:t xml:space="preserve">Rozporządzenie EFRR </w:t>
      </w:r>
      <w:r w:rsidRPr="002C1F4A">
        <w:rPr>
          <w:rFonts w:ascii="Open Sans" w:hAnsi="Open Sans" w:cs="Open Sans"/>
          <w:color w:val="000000"/>
        </w:rPr>
        <w:t>– Rozporządzenie Parlamentu Europejskiego i Rady (UE) 2021/1058 z dnia 24 czerwca 2021 r. w sprawie Europejskiego Funduszu Rozwoju Regionalnego i Funduszu Spójności.</w:t>
      </w:r>
    </w:p>
    <w:p w14:paraId="1E6F6B05" w14:textId="77777777" w:rsidR="00BE2274" w:rsidRPr="002C1F4A" w:rsidRDefault="00BE2274" w:rsidP="00CA4586">
      <w:pPr>
        <w:spacing w:after="0" w:line="360" w:lineRule="auto"/>
        <w:jc w:val="both"/>
        <w:rPr>
          <w:rFonts w:ascii="Open Sans" w:hAnsi="Open Sans" w:cs="Open Sans"/>
        </w:rPr>
      </w:pPr>
      <w:r w:rsidRPr="002C1F4A">
        <w:rPr>
          <w:rFonts w:ascii="Open Sans" w:hAnsi="Open Sans" w:cs="Open Sans"/>
          <w:b/>
          <w:bCs/>
          <w:color w:val="000000"/>
        </w:rPr>
        <w:t xml:space="preserve">Rozporządzenie ogólne </w:t>
      </w:r>
      <w:r w:rsidRPr="002C1F4A">
        <w:rPr>
          <w:rFonts w:ascii="Open Sans" w:hAnsi="Open Sans" w:cs="Open Sans"/>
          <w:color w:val="000000"/>
        </w:rPr>
        <w:t>– Rozporządzenie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w:t>
      </w:r>
      <w:r w:rsidRPr="002C1F4A">
        <w:rPr>
          <w:rFonts w:ascii="Open Sans" w:hAnsi="Open Sans" w:cs="Open Sans"/>
        </w:rPr>
        <w:t>zylu, Migracji i Integracji, Funduszu Bezpieczeństwa Wewnętrznego i Instrumentu Wsparcia Finansowego na rzecz Zarządzania Granicami i Polityki Wizowej.</w:t>
      </w:r>
    </w:p>
    <w:p w14:paraId="248CE105" w14:textId="32A94D88" w:rsidR="009F2C82" w:rsidRPr="002C1F4A" w:rsidRDefault="009F2C82" w:rsidP="00CA4586">
      <w:pPr>
        <w:spacing w:after="0" w:line="360" w:lineRule="auto"/>
        <w:jc w:val="both"/>
        <w:rPr>
          <w:rFonts w:ascii="Open Sans" w:hAnsi="Open Sans" w:cs="Open Sans"/>
        </w:rPr>
      </w:pPr>
      <w:r w:rsidRPr="002C1F4A">
        <w:rPr>
          <w:rFonts w:ascii="Open Sans" w:hAnsi="Open Sans" w:cs="Open Sans"/>
          <w:b/>
          <w:bCs/>
        </w:rPr>
        <w:t>SOWA EFS</w:t>
      </w:r>
      <w:r w:rsidRPr="002C1F4A">
        <w:rPr>
          <w:rFonts w:ascii="Open Sans" w:hAnsi="Open Sans" w:cs="Open Sans"/>
        </w:rPr>
        <w:t xml:space="preserve"> – System Obsługi Wniosków Aplikacyjnych Europejski Fundusz Społeczny Plus;</w:t>
      </w:r>
    </w:p>
    <w:p w14:paraId="4E8C6129" w14:textId="162E620A" w:rsidR="00317CD1" w:rsidRPr="002C1F4A" w:rsidRDefault="00317CD1" w:rsidP="00CA4586">
      <w:pPr>
        <w:autoSpaceDE w:val="0"/>
        <w:adjustRightInd w:val="0"/>
        <w:spacing w:after="0" w:line="360" w:lineRule="auto"/>
        <w:jc w:val="both"/>
        <w:rPr>
          <w:rFonts w:ascii="Open Sans" w:eastAsiaTheme="minorHAnsi" w:hAnsi="Open Sans" w:cs="Open Sans"/>
          <w14:ligatures w14:val="standardContextual"/>
        </w:rPr>
      </w:pPr>
      <w:r w:rsidRPr="002C1F4A">
        <w:rPr>
          <w:rFonts w:ascii="Open Sans" w:eastAsiaTheme="minorHAnsi" w:hAnsi="Open Sans" w:cs="Open Sans"/>
          <w:b/>
          <w:bCs/>
          <w14:ligatures w14:val="standardContextual"/>
        </w:rPr>
        <w:t xml:space="preserve">Standard minimum </w:t>
      </w:r>
      <w:r w:rsidRPr="002C1F4A">
        <w:rPr>
          <w:rFonts w:ascii="Open Sans" w:eastAsiaTheme="minorHAnsi" w:hAnsi="Open Sans" w:cs="Open Sans"/>
          <w14:ligatures w14:val="standardContextual"/>
        </w:rPr>
        <w:t>– narzędzie używane do oceny realizacji zasady równości kobiet i mężczyzn w ramach projektów współfinansowanych z EFS+. Stanowi załącznik nr 1 do wytycznych równościowych. Narzędzie to obejmuje pięć zagadnień i pomaga ocenić, czy wnioskodawca uwzględnił kwestie równościowe w ramach analizy potrzeb w projekcie, zaplanowanych działań, wskaźników lub w ramach działań prowadzonych na rzecz zespołu projektowego</w:t>
      </w:r>
      <w:r w:rsidR="00BE2274" w:rsidRPr="002C1F4A">
        <w:rPr>
          <w:rFonts w:ascii="Open Sans" w:eastAsiaTheme="minorHAnsi" w:hAnsi="Open Sans" w:cs="Open Sans"/>
          <w14:ligatures w14:val="standardContextual"/>
        </w:rPr>
        <w:t>.</w:t>
      </w:r>
    </w:p>
    <w:p w14:paraId="7A784C71" w14:textId="0C73D175" w:rsidR="00317CD1" w:rsidRPr="002C1F4A" w:rsidRDefault="00317CD1" w:rsidP="00CA4586">
      <w:pPr>
        <w:autoSpaceDE w:val="0"/>
        <w:adjustRightInd w:val="0"/>
        <w:spacing w:after="0" w:line="360" w:lineRule="auto"/>
        <w:jc w:val="both"/>
        <w:rPr>
          <w:rFonts w:ascii="Open Sans" w:eastAsiaTheme="minorHAnsi" w:hAnsi="Open Sans" w:cs="Open Sans"/>
          <w14:ligatures w14:val="standardContextual"/>
        </w:rPr>
      </w:pPr>
      <w:r w:rsidRPr="002C1F4A">
        <w:rPr>
          <w:rFonts w:ascii="Open Sans" w:eastAsiaTheme="minorHAnsi" w:hAnsi="Open Sans" w:cs="Open Sans"/>
          <w:b/>
          <w:bCs/>
          <w14:ligatures w14:val="standardContextual"/>
        </w:rPr>
        <w:t xml:space="preserve">Standardy dostępności dla polityki spójności 2021-2027 </w:t>
      </w:r>
      <w:r w:rsidRPr="002C1F4A">
        <w:rPr>
          <w:rFonts w:ascii="Open Sans" w:eastAsiaTheme="minorHAnsi" w:hAnsi="Open Sans" w:cs="Open Sans"/>
          <w14:ligatures w14:val="standardContextual"/>
        </w:rPr>
        <w:t>– zestaw jakościowych, funkcjonalnych i technicznych wymagań, w stosunku do wsparcia finansowanego ze środków funduszy unijnych, w celu zapewnienia w szczególności osobom z niepełnosprawnościami i osobom starszym, możliwości skorzystania zarówno z udziału w projektach, jak i z efektów ich realizacji. Dla polityki spójności na lata 2021- 2027 opracowano pięć standardów: szkoleniowy, informacyjno-promocyjny, cyfrowy, architektoniczny oraz transportowy. Standardy te stanowią załącznik nr 2 do wytycznych równościowych</w:t>
      </w:r>
      <w:r w:rsidR="00BE2274" w:rsidRPr="002C1F4A">
        <w:rPr>
          <w:rFonts w:ascii="Open Sans" w:eastAsiaTheme="minorHAnsi" w:hAnsi="Open Sans" w:cs="Open Sans"/>
          <w14:ligatures w14:val="standardContextual"/>
        </w:rPr>
        <w:t>.</w:t>
      </w:r>
      <w:bookmarkEnd w:id="3"/>
    </w:p>
    <w:p w14:paraId="69DBE356" w14:textId="77777777" w:rsidR="00BE2274" w:rsidRPr="002C1F4A" w:rsidRDefault="00BE2274" w:rsidP="00CA4586">
      <w:pPr>
        <w:spacing w:after="0" w:line="360" w:lineRule="auto"/>
        <w:jc w:val="both"/>
        <w:rPr>
          <w:rFonts w:ascii="Open Sans" w:hAnsi="Open Sans" w:cs="Open Sans"/>
        </w:rPr>
      </w:pPr>
      <w:r w:rsidRPr="002C1F4A">
        <w:rPr>
          <w:rFonts w:ascii="Open Sans" w:hAnsi="Open Sans" w:cs="Open Sans"/>
          <w:b/>
          <w:bCs/>
        </w:rPr>
        <w:t xml:space="preserve">SZOP </w:t>
      </w:r>
      <w:r w:rsidRPr="002C1F4A">
        <w:rPr>
          <w:rFonts w:ascii="Open Sans" w:hAnsi="Open Sans" w:cs="Open Sans"/>
        </w:rPr>
        <w:t>– Szczegółowy Opis Priorytetów programu regionalnego Fundusze Europejskie dla Podlaskiego 2021-2027.</w:t>
      </w:r>
    </w:p>
    <w:p w14:paraId="74197E83" w14:textId="69D29215" w:rsidR="00317CD1" w:rsidRPr="002C1F4A" w:rsidRDefault="00317CD1" w:rsidP="00CA4586">
      <w:pPr>
        <w:pStyle w:val="Tekstpodstawowy"/>
        <w:spacing w:after="0" w:line="360" w:lineRule="auto"/>
        <w:rPr>
          <w:rFonts w:ascii="Open Sans" w:hAnsi="Open Sans" w:cs="Open Sans"/>
        </w:rPr>
      </w:pPr>
      <w:r w:rsidRPr="002C1F4A">
        <w:rPr>
          <w:rFonts w:ascii="Open Sans" w:hAnsi="Open Sans" w:cs="Open Sans"/>
          <w:b/>
          <w:bCs/>
        </w:rPr>
        <w:t>Uczestnik projektu</w:t>
      </w:r>
      <w:r w:rsidRPr="002C1F4A">
        <w:rPr>
          <w:rFonts w:ascii="Open Sans" w:hAnsi="Open Sans" w:cs="Open Sans"/>
        </w:rPr>
        <w:t xml:space="preserve"> – osoba fizyczna, o której mowa w art. 2 pkt 40 rozporządzenia ogólnego</w:t>
      </w:r>
      <w:r w:rsidR="00BE2274" w:rsidRPr="002C1F4A">
        <w:rPr>
          <w:rFonts w:ascii="Open Sans" w:hAnsi="Open Sans" w:cs="Open Sans"/>
        </w:rPr>
        <w:t>.</w:t>
      </w:r>
    </w:p>
    <w:p w14:paraId="0887F214" w14:textId="79976C47" w:rsidR="00CA4C3C" w:rsidRPr="002C1F4A" w:rsidRDefault="00CA4C3C" w:rsidP="00CA4586">
      <w:pPr>
        <w:pStyle w:val="Tekstpodstawowy"/>
        <w:spacing w:after="0" w:line="360" w:lineRule="auto"/>
        <w:rPr>
          <w:rFonts w:ascii="Open Sans" w:hAnsi="Open Sans" w:cs="Open Sans"/>
        </w:rPr>
      </w:pPr>
      <w:r w:rsidRPr="002C1F4A">
        <w:rPr>
          <w:rFonts w:ascii="Open Sans" w:hAnsi="Open Sans" w:cs="Open Sans"/>
          <w:b/>
          <w:bCs/>
        </w:rPr>
        <w:lastRenderedPageBreak/>
        <w:t>Umiejętności lub kompetencje cyfrowe</w:t>
      </w:r>
      <w:r w:rsidRPr="002C1F4A">
        <w:rPr>
          <w:rFonts w:ascii="Open Sans" w:hAnsi="Open Sans" w:cs="Open Sans"/>
        </w:rPr>
        <w:t xml:space="preserve"> – harmonijna kompozycja wiedzy, umiejętności i postaw umożliwiających życie, uczenie się i pracę w społeczeństwie cyfrowym, tj. społeczeństwie wykorzystującym w życiu codziennym i pracy technologie cyfrowe. Kompetencje cyfrowe określono w Ramie </w:t>
      </w:r>
      <w:proofErr w:type="spellStart"/>
      <w:r w:rsidRPr="002C1F4A">
        <w:rPr>
          <w:rFonts w:ascii="Open Sans" w:hAnsi="Open Sans" w:cs="Open Sans"/>
        </w:rPr>
        <w:t>DigComp</w:t>
      </w:r>
      <w:proofErr w:type="spellEnd"/>
      <w:r w:rsidRPr="002C1F4A">
        <w:rPr>
          <w:rFonts w:ascii="Open Sans" w:hAnsi="Open Sans" w:cs="Open Sans"/>
        </w:rPr>
        <w:t xml:space="preserve"> (</w:t>
      </w:r>
      <w:hyperlink r:id="rId11" w:history="1">
        <w:r w:rsidRPr="002C1F4A">
          <w:rPr>
            <w:rStyle w:val="Hipercze"/>
            <w:rFonts w:ascii="Open Sans" w:hAnsi="Open Sans" w:cs="Open Sans"/>
          </w:rPr>
          <w:t>https://joint-researchcentre.ec.europa.eu/digcomp_en</w:t>
        </w:r>
      </w:hyperlink>
      <w:r w:rsidRPr="002C1F4A">
        <w:rPr>
          <w:rFonts w:ascii="Open Sans" w:hAnsi="Open Sans" w:cs="Open Sans"/>
        </w:rPr>
        <w:t xml:space="preserve">.); </w:t>
      </w:r>
    </w:p>
    <w:p w14:paraId="484F80D3" w14:textId="0ECDCEEC" w:rsidR="00CA4C3C" w:rsidRPr="002C1F4A" w:rsidRDefault="00CA4C3C" w:rsidP="00CA4586">
      <w:pPr>
        <w:pStyle w:val="Tekstpodstawowy"/>
        <w:spacing w:after="0" w:line="360" w:lineRule="auto"/>
        <w:rPr>
          <w:rFonts w:ascii="Open Sans" w:hAnsi="Open Sans" w:cs="Open Sans"/>
        </w:rPr>
      </w:pPr>
      <w:r w:rsidRPr="002C1F4A">
        <w:rPr>
          <w:rFonts w:ascii="Open Sans" w:hAnsi="Open Sans" w:cs="Open Sans"/>
          <w:b/>
          <w:bCs/>
        </w:rPr>
        <w:t>Umiejętności podstawowe</w:t>
      </w:r>
      <w:r w:rsidRPr="002C1F4A">
        <w:rPr>
          <w:rFonts w:ascii="Open Sans" w:hAnsi="Open Sans" w:cs="Open Sans"/>
        </w:rPr>
        <w:t xml:space="preserve"> – (z ang. </w:t>
      </w:r>
      <w:proofErr w:type="spellStart"/>
      <w:r w:rsidRPr="002C1F4A">
        <w:rPr>
          <w:rFonts w:ascii="Open Sans" w:hAnsi="Open Sans" w:cs="Open Sans"/>
        </w:rPr>
        <w:t>basic</w:t>
      </w:r>
      <w:proofErr w:type="spellEnd"/>
      <w:r w:rsidRPr="002C1F4A">
        <w:rPr>
          <w:rFonts w:ascii="Open Sans" w:hAnsi="Open Sans" w:cs="Open Sans"/>
        </w:rPr>
        <w:t xml:space="preserve"> </w:t>
      </w:r>
      <w:proofErr w:type="spellStart"/>
      <w:r w:rsidRPr="002C1F4A">
        <w:rPr>
          <w:rFonts w:ascii="Open Sans" w:hAnsi="Open Sans" w:cs="Open Sans"/>
        </w:rPr>
        <w:t>skills</w:t>
      </w:r>
      <w:proofErr w:type="spellEnd"/>
      <w:r w:rsidRPr="002C1F4A">
        <w:rPr>
          <w:rFonts w:ascii="Open Sans" w:hAnsi="Open Sans" w:cs="Open Sans"/>
        </w:rPr>
        <w:t xml:space="preserve">: </w:t>
      </w:r>
      <w:proofErr w:type="spellStart"/>
      <w:r w:rsidRPr="002C1F4A">
        <w:rPr>
          <w:rFonts w:ascii="Open Sans" w:hAnsi="Open Sans" w:cs="Open Sans"/>
        </w:rPr>
        <w:t>literacy</w:t>
      </w:r>
      <w:proofErr w:type="spellEnd"/>
      <w:r w:rsidRPr="002C1F4A">
        <w:rPr>
          <w:rFonts w:ascii="Open Sans" w:hAnsi="Open Sans" w:cs="Open Sans"/>
        </w:rPr>
        <w:t xml:space="preserve">, </w:t>
      </w:r>
      <w:proofErr w:type="spellStart"/>
      <w:r w:rsidRPr="002C1F4A">
        <w:rPr>
          <w:rFonts w:ascii="Open Sans" w:hAnsi="Open Sans" w:cs="Open Sans"/>
        </w:rPr>
        <w:t>numeracy</w:t>
      </w:r>
      <w:proofErr w:type="spellEnd"/>
      <w:r w:rsidRPr="002C1F4A">
        <w:rPr>
          <w:rFonts w:ascii="Open Sans" w:hAnsi="Open Sans" w:cs="Open Sans"/>
        </w:rPr>
        <w:t xml:space="preserve">, ICT </w:t>
      </w:r>
      <w:proofErr w:type="spellStart"/>
      <w:r w:rsidRPr="002C1F4A">
        <w:rPr>
          <w:rFonts w:ascii="Open Sans" w:hAnsi="Open Sans" w:cs="Open Sans"/>
        </w:rPr>
        <w:t>skills</w:t>
      </w:r>
      <w:proofErr w:type="spellEnd"/>
      <w:r w:rsidRPr="002C1F4A">
        <w:rPr>
          <w:rFonts w:ascii="Open Sans" w:hAnsi="Open Sans" w:cs="Open Sans"/>
        </w:rPr>
        <w:t>) na podstawie zalecenia Rady z dnia 19 grudnia 2016 r. w sprawie ścieżek poprawy 8 umiejętności: nowe możliwości dla dorosłych (Dz. Urz. UE C 484 z 24.12.2016, str. 1) są to podstawowe zdolności w zakresie rozumienia i tworzenia informacji, rozwijania i wykorzystania myślenia matematycznego oraz korzystania z technologii cyfrowych;</w:t>
      </w:r>
    </w:p>
    <w:p w14:paraId="31A19200" w14:textId="77777777" w:rsidR="00BE2274" w:rsidRPr="002C1F4A" w:rsidRDefault="00BE2274" w:rsidP="00CA4586">
      <w:pPr>
        <w:spacing w:after="0" w:line="360" w:lineRule="auto"/>
        <w:jc w:val="both"/>
        <w:rPr>
          <w:rFonts w:ascii="Open Sans" w:hAnsi="Open Sans" w:cs="Open Sans"/>
        </w:rPr>
      </w:pPr>
      <w:r w:rsidRPr="002C1F4A">
        <w:rPr>
          <w:rFonts w:ascii="Open Sans" w:hAnsi="Open Sans" w:cs="Open Sans"/>
          <w:b/>
          <w:bCs/>
        </w:rPr>
        <w:t xml:space="preserve">Umowa Partnerstwa (UP) </w:t>
      </w:r>
      <w:r w:rsidRPr="002C1F4A">
        <w:rPr>
          <w:rFonts w:ascii="Open Sans" w:hAnsi="Open Sans" w:cs="Open Sans"/>
        </w:rPr>
        <w:t>– Umowa Partnerstwa dla realizacji polityki spójności 2021-2027 w Polsce.</w:t>
      </w:r>
    </w:p>
    <w:p w14:paraId="1E6AC99E" w14:textId="77777777" w:rsidR="00BE2274" w:rsidRPr="002C1F4A" w:rsidRDefault="00BE2274" w:rsidP="00CA4586">
      <w:pPr>
        <w:spacing w:after="0" w:line="360" w:lineRule="auto"/>
        <w:jc w:val="both"/>
        <w:rPr>
          <w:rFonts w:ascii="Open Sans" w:hAnsi="Open Sans" w:cs="Open Sans"/>
        </w:rPr>
      </w:pPr>
      <w:r w:rsidRPr="002C1F4A">
        <w:rPr>
          <w:rFonts w:ascii="Open Sans" w:hAnsi="Open Sans" w:cs="Open Sans"/>
          <w:b/>
          <w:bCs/>
        </w:rPr>
        <w:t xml:space="preserve">Umowa ramowa – </w:t>
      </w:r>
      <w:r w:rsidRPr="002C1F4A">
        <w:rPr>
          <w:rFonts w:ascii="Open Sans" w:hAnsi="Open Sans" w:cs="Open Sans"/>
        </w:rPr>
        <w:t>umowa o warunkach i sposobie realizacji strategii rozwoju lokalnego kierowanego przez społeczność.</w:t>
      </w:r>
    </w:p>
    <w:p w14:paraId="6791A59B" w14:textId="77777777" w:rsidR="006B0565" w:rsidRPr="002C1F4A" w:rsidRDefault="006B0565" w:rsidP="00CA4586">
      <w:pPr>
        <w:spacing w:after="0" w:line="360" w:lineRule="auto"/>
        <w:jc w:val="both"/>
        <w:rPr>
          <w:rFonts w:ascii="Open Sans" w:hAnsi="Open Sans" w:cs="Open Sans"/>
        </w:rPr>
      </w:pPr>
      <w:r w:rsidRPr="002C1F4A">
        <w:rPr>
          <w:rFonts w:ascii="Open Sans" w:hAnsi="Open Sans" w:cs="Open Sans"/>
          <w:b/>
          <w:bCs/>
        </w:rPr>
        <w:t xml:space="preserve">UMWP </w:t>
      </w:r>
      <w:r w:rsidRPr="002C1F4A">
        <w:rPr>
          <w:rFonts w:ascii="Open Sans" w:hAnsi="Open Sans" w:cs="Open Sans"/>
        </w:rPr>
        <w:t xml:space="preserve">– Urząd Marszałkowski Województwa Podlaskiego. </w:t>
      </w:r>
    </w:p>
    <w:p w14:paraId="53BEE1E5" w14:textId="4EFF7754" w:rsidR="00317CD1" w:rsidRPr="002C1F4A" w:rsidRDefault="00317CD1" w:rsidP="00CA4586">
      <w:pPr>
        <w:pStyle w:val="Tekstpodstawowy"/>
        <w:spacing w:after="0" w:line="360" w:lineRule="auto"/>
        <w:rPr>
          <w:rFonts w:ascii="Open Sans" w:hAnsi="Open Sans" w:cs="Open Sans"/>
        </w:rPr>
      </w:pPr>
      <w:r w:rsidRPr="002C1F4A">
        <w:rPr>
          <w:rFonts w:ascii="Open Sans" w:hAnsi="Open Sans" w:cs="Open Sans"/>
          <w:b/>
          <w:bCs/>
        </w:rPr>
        <w:t>Uniwersalne projektowanie</w:t>
      </w:r>
      <w:r w:rsidRPr="002C1F4A">
        <w:rPr>
          <w:rFonts w:ascii="Open Sans" w:hAnsi="Open Sans" w:cs="Open Sans"/>
        </w:rPr>
        <w:t xml:space="preserve"> – projektowanie produktów, środowiska, programów i usług w taki sposób, by były użyteczne dla wszystkich, w możliwie największym stopniu, bez potrzeby adaptacji lub specjalistycznego projektowania. Uniwersalne projektowanie nie wyklucza możliwości zapewniania dodatkowych udogodnień dla osób z niepełnosprawnościami, jeżeli jest to potrzebne. W przypadku projektów realizowanych w polityce spójności, koncepcja uniwersalnego projektowania jest realizowana przez zastosowanie co najmniej standardów dostępności dla polityki spójności 2021-2027;</w:t>
      </w:r>
    </w:p>
    <w:p w14:paraId="32502B5E" w14:textId="77777777" w:rsidR="006B0565" w:rsidRPr="002C1F4A" w:rsidRDefault="006B0565" w:rsidP="00CA4586">
      <w:pPr>
        <w:spacing w:after="0" w:line="360" w:lineRule="auto"/>
        <w:jc w:val="both"/>
        <w:rPr>
          <w:rFonts w:ascii="Open Sans" w:hAnsi="Open Sans" w:cs="Open Sans"/>
        </w:rPr>
      </w:pPr>
      <w:r w:rsidRPr="002C1F4A">
        <w:rPr>
          <w:rFonts w:ascii="Open Sans" w:hAnsi="Open Sans" w:cs="Open Sans"/>
          <w:b/>
          <w:bCs/>
        </w:rPr>
        <w:t xml:space="preserve">Ustawa wdrożeniowa </w:t>
      </w:r>
      <w:r w:rsidRPr="002C1F4A">
        <w:rPr>
          <w:rFonts w:ascii="Open Sans" w:hAnsi="Open Sans" w:cs="Open Sans"/>
        </w:rPr>
        <w:t xml:space="preserve">– Ustawa z dnia 28 kwietnia 2022 r. o zasadach realizacji zadań finansowanych ze środków europejskich w perspektywie finansowej 2021-2027. </w:t>
      </w:r>
    </w:p>
    <w:p w14:paraId="570083D2" w14:textId="08F7D213" w:rsidR="0070248B" w:rsidRDefault="00317CD1" w:rsidP="00840C8B">
      <w:pPr>
        <w:pStyle w:val="Tekstpodstawowy"/>
        <w:spacing w:after="0" w:line="360" w:lineRule="auto"/>
        <w:rPr>
          <w:rFonts w:ascii="Open Sans" w:hAnsi="Open Sans" w:cs="Open Sans"/>
        </w:rPr>
      </w:pPr>
      <w:r w:rsidRPr="002C1F4A">
        <w:rPr>
          <w:rFonts w:ascii="Open Sans" w:hAnsi="Open Sans" w:cs="Open Sans"/>
          <w:b/>
          <w:bCs/>
        </w:rPr>
        <w:t>Wnioskodawca</w:t>
      </w:r>
      <w:r w:rsidRPr="002C1F4A">
        <w:rPr>
          <w:rFonts w:ascii="Open Sans" w:hAnsi="Open Sans" w:cs="Open Sans"/>
        </w:rPr>
        <w:t xml:space="preserve"> – podmiot, o którym mowa w art. 2 pkt 34 ustawy wdrożeniowej</w:t>
      </w:r>
      <w:r w:rsidR="00BE2274" w:rsidRPr="002C1F4A">
        <w:rPr>
          <w:rFonts w:ascii="Open Sans" w:hAnsi="Open Sans" w:cs="Open Sans"/>
        </w:rPr>
        <w:t>.</w:t>
      </w:r>
    </w:p>
    <w:p w14:paraId="25919F43" w14:textId="77777777" w:rsidR="00E47690" w:rsidRPr="00840C8B" w:rsidRDefault="00E47690" w:rsidP="00E47690">
      <w:pPr>
        <w:pStyle w:val="Tekstpodstawowy"/>
        <w:spacing w:after="0" w:line="360" w:lineRule="auto"/>
        <w:rPr>
          <w:rFonts w:ascii="Open Sans" w:hAnsi="Open Sans" w:cs="Open Sans"/>
        </w:rPr>
      </w:pPr>
      <w:r w:rsidRPr="00463297">
        <w:rPr>
          <w:rFonts w:ascii="Open Sans" w:hAnsi="Open Sans" w:cs="Open Sans"/>
          <w:b/>
          <w:bCs/>
        </w:rPr>
        <w:t>Wytyczne kwalifikowalności wydatków</w:t>
      </w:r>
      <w:r>
        <w:rPr>
          <w:rFonts w:ascii="Open Sans" w:hAnsi="Open Sans" w:cs="Open Sans"/>
        </w:rPr>
        <w:t xml:space="preserve"> – Wytyczne dotyczące kwalifikowalności wydatków na lata 2021-2027 wydane przez Ministra Funduszy i Polityki Regionalnej.</w:t>
      </w:r>
    </w:p>
    <w:p w14:paraId="1B98A2A7" w14:textId="77777777" w:rsidR="00E47690" w:rsidRDefault="00E47690" w:rsidP="00840C8B">
      <w:pPr>
        <w:pStyle w:val="Tekstpodstawowy"/>
        <w:spacing w:after="0" w:line="360" w:lineRule="auto"/>
        <w:rPr>
          <w:rFonts w:ascii="Open Sans" w:hAnsi="Open Sans" w:cs="Open Sans"/>
        </w:rPr>
      </w:pPr>
    </w:p>
    <w:p w14:paraId="72593047" w14:textId="77777777" w:rsidR="00E47690" w:rsidRPr="00840C8B" w:rsidRDefault="00E47690" w:rsidP="00840C8B">
      <w:pPr>
        <w:pStyle w:val="Tekstpodstawowy"/>
        <w:spacing w:after="0" w:line="360" w:lineRule="auto"/>
        <w:rPr>
          <w:rFonts w:ascii="Open Sans" w:hAnsi="Open Sans" w:cs="Open Sans"/>
        </w:rPr>
      </w:pPr>
    </w:p>
    <w:p w14:paraId="1D26B130" w14:textId="0D472451" w:rsidR="00494245" w:rsidRPr="009603A1" w:rsidRDefault="00494245" w:rsidP="009603A1">
      <w:pPr>
        <w:pStyle w:val="Nagwek1"/>
        <w:numPr>
          <w:ilvl w:val="0"/>
          <w:numId w:val="38"/>
        </w:numPr>
        <w:spacing w:line="360" w:lineRule="auto"/>
        <w:ind w:left="284" w:hanging="284"/>
        <w:jc w:val="both"/>
        <w:rPr>
          <w:rFonts w:ascii="Open Sans" w:hAnsi="Open Sans" w:cs="Open Sans"/>
        </w:rPr>
      </w:pPr>
      <w:bookmarkStart w:id="4" w:name="_Toc222993870"/>
      <w:r w:rsidRPr="002C1F4A">
        <w:rPr>
          <w:rFonts w:ascii="Open Sans" w:hAnsi="Open Sans" w:cs="Open Sans"/>
        </w:rPr>
        <w:lastRenderedPageBreak/>
        <w:t>Podstawy prawne i inne ważne dokumenty</w:t>
      </w:r>
      <w:bookmarkEnd w:id="4"/>
    </w:p>
    <w:p w14:paraId="6C8001CC" w14:textId="2DB0D6A9" w:rsidR="00494245" w:rsidRPr="002C1F4A" w:rsidRDefault="00494245" w:rsidP="00CA4586">
      <w:pPr>
        <w:autoSpaceDE w:val="0"/>
        <w:autoSpaceDN w:val="0"/>
        <w:adjustRightInd w:val="0"/>
        <w:spacing w:after="0" w:line="360" w:lineRule="auto"/>
        <w:jc w:val="both"/>
        <w:rPr>
          <w:rFonts w:ascii="Open Sans" w:hAnsi="Open Sans" w:cs="Open Sans"/>
        </w:rPr>
      </w:pPr>
      <w:r w:rsidRPr="002C1F4A">
        <w:rPr>
          <w:rFonts w:ascii="Open Sans" w:hAnsi="Open Sans" w:cs="Open Sans"/>
        </w:rPr>
        <w:t xml:space="preserve">Dokument ten został opracowany na podstawie obowiązujących przepisów prawa krajowego i unijnego. Jakiekolwiek rozbieżności pomiędzy tym dokumentem a przepisami prawa należy rozstrzygać na rzecz przepisów prawa. </w:t>
      </w:r>
      <w:r w:rsidR="00317CD1" w:rsidRPr="002C1F4A">
        <w:rPr>
          <w:rFonts w:ascii="Open Sans" w:hAnsi="Open Sans" w:cs="Open Sans"/>
        </w:rPr>
        <w:t>Należy stosować dokumenty aktualne na dzień ogłoszenia naboru.</w:t>
      </w:r>
    </w:p>
    <w:p w14:paraId="394C243D" w14:textId="77777777" w:rsidR="000277B0" w:rsidRPr="002C1F4A" w:rsidRDefault="000277B0" w:rsidP="00CA4586">
      <w:pPr>
        <w:autoSpaceDE w:val="0"/>
        <w:autoSpaceDN w:val="0"/>
        <w:adjustRightInd w:val="0"/>
        <w:spacing w:after="0" w:line="360" w:lineRule="auto"/>
        <w:jc w:val="both"/>
        <w:rPr>
          <w:rFonts w:ascii="Open Sans" w:hAnsi="Open Sans" w:cs="Open Sans"/>
          <w:color w:val="FF0000"/>
        </w:rPr>
      </w:pPr>
    </w:p>
    <w:p w14:paraId="3FF30796" w14:textId="76131C54" w:rsidR="000277B0" w:rsidRPr="002C1F4A" w:rsidRDefault="000277B0" w:rsidP="00CA4586">
      <w:pPr>
        <w:pStyle w:val="Nagwek8"/>
        <w:spacing w:before="0" w:line="360" w:lineRule="auto"/>
        <w:ind w:left="1440" w:hanging="1440"/>
        <w:jc w:val="both"/>
        <w:rPr>
          <w:rFonts w:ascii="Open Sans" w:hAnsi="Open Sans" w:cs="Open Sans"/>
          <w:b/>
          <w:bCs/>
          <w:color w:val="000000" w:themeColor="text1"/>
          <w:sz w:val="22"/>
          <w:szCs w:val="22"/>
        </w:rPr>
      </w:pPr>
      <w:bookmarkStart w:id="5" w:name="_Hlk171672060"/>
      <w:r w:rsidRPr="002C1F4A">
        <w:rPr>
          <w:rFonts w:ascii="Open Sans" w:hAnsi="Open Sans" w:cs="Open Sans"/>
          <w:b/>
          <w:bCs/>
          <w:color w:val="000000" w:themeColor="text1"/>
          <w:sz w:val="22"/>
          <w:szCs w:val="22"/>
        </w:rPr>
        <w:t>Dokumenty programowe:</w:t>
      </w:r>
    </w:p>
    <w:p w14:paraId="6976CE8C" w14:textId="001A5939" w:rsidR="000277B0" w:rsidRPr="002C1F4A" w:rsidRDefault="000277B0" w:rsidP="00CA4586">
      <w:pPr>
        <w:pStyle w:val="Lista"/>
        <w:spacing w:after="0" w:line="360" w:lineRule="auto"/>
        <w:ind w:left="0" w:firstLine="0"/>
        <w:contextualSpacing w:val="0"/>
        <w:jc w:val="both"/>
        <w:rPr>
          <w:rFonts w:ascii="Open Sans" w:hAnsi="Open Sans" w:cs="Open Sans"/>
        </w:rPr>
      </w:pPr>
      <w:r w:rsidRPr="002C1F4A">
        <w:rPr>
          <w:rFonts w:ascii="Open Sans" w:hAnsi="Open Sans" w:cs="Open Sans"/>
        </w:rPr>
        <w:t>1.</w:t>
      </w:r>
      <w:r w:rsidR="00486E3A" w:rsidRPr="002C1F4A">
        <w:rPr>
          <w:rFonts w:ascii="Open Sans" w:hAnsi="Open Sans" w:cs="Open Sans"/>
        </w:rPr>
        <w:t xml:space="preserve"> </w:t>
      </w:r>
      <w:r w:rsidRPr="002C1F4A">
        <w:rPr>
          <w:rFonts w:ascii="Open Sans" w:hAnsi="Open Sans" w:cs="Open Sans"/>
        </w:rPr>
        <w:t>Program Fundusze Europejskie dla Podlaskiego 2021-2027 (</w:t>
      </w:r>
      <w:proofErr w:type="spellStart"/>
      <w:r w:rsidRPr="002C1F4A">
        <w:rPr>
          <w:rFonts w:ascii="Open Sans" w:hAnsi="Open Sans" w:cs="Open Sans"/>
        </w:rPr>
        <w:t>FEdP</w:t>
      </w:r>
      <w:proofErr w:type="spellEnd"/>
      <w:r w:rsidRPr="002C1F4A">
        <w:rPr>
          <w:rFonts w:ascii="Open Sans" w:hAnsi="Open Sans" w:cs="Open Sans"/>
        </w:rPr>
        <w:t>) przyjęty przez Zarzą</w:t>
      </w:r>
      <w:r w:rsidR="00486E3A" w:rsidRPr="002C1F4A">
        <w:rPr>
          <w:rFonts w:ascii="Open Sans" w:hAnsi="Open Sans" w:cs="Open Sans"/>
        </w:rPr>
        <w:t xml:space="preserve">d </w:t>
      </w:r>
      <w:r w:rsidRPr="002C1F4A">
        <w:rPr>
          <w:rFonts w:ascii="Open Sans" w:hAnsi="Open Sans" w:cs="Open Sans"/>
        </w:rPr>
        <w:t xml:space="preserve">Województwa Podlaskiego </w:t>
      </w:r>
      <w:r w:rsidR="004A3969">
        <w:rPr>
          <w:rFonts w:ascii="Open Sans" w:hAnsi="Open Sans" w:cs="Open Sans"/>
        </w:rPr>
        <w:t>20</w:t>
      </w:r>
      <w:r w:rsidRPr="002C1F4A">
        <w:rPr>
          <w:rFonts w:ascii="Open Sans" w:hAnsi="Open Sans" w:cs="Open Sans"/>
        </w:rPr>
        <w:t xml:space="preserve"> </w:t>
      </w:r>
      <w:r w:rsidR="004A3969">
        <w:rPr>
          <w:rFonts w:ascii="Open Sans" w:hAnsi="Open Sans" w:cs="Open Sans"/>
        </w:rPr>
        <w:t>sierpnia</w:t>
      </w:r>
      <w:r w:rsidRPr="002C1F4A">
        <w:rPr>
          <w:rFonts w:ascii="Open Sans" w:hAnsi="Open Sans" w:cs="Open Sans"/>
        </w:rPr>
        <w:t xml:space="preserve"> 202</w:t>
      </w:r>
      <w:r w:rsidR="004A3969">
        <w:rPr>
          <w:rFonts w:ascii="Open Sans" w:hAnsi="Open Sans" w:cs="Open Sans"/>
        </w:rPr>
        <w:t>5</w:t>
      </w:r>
      <w:r w:rsidRPr="002C1F4A">
        <w:rPr>
          <w:rFonts w:ascii="Open Sans" w:hAnsi="Open Sans" w:cs="Open Sans"/>
        </w:rPr>
        <w:t xml:space="preserve"> r.</w:t>
      </w:r>
    </w:p>
    <w:p w14:paraId="0DDEAE86" w14:textId="6D3F9E5A" w:rsidR="000277B0" w:rsidRPr="002C1F4A" w:rsidRDefault="000277B0" w:rsidP="00CA4586">
      <w:pPr>
        <w:pStyle w:val="Lista"/>
        <w:spacing w:after="0" w:line="360" w:lineRule="auto"/>
        <w:ind w:left="0" w:firstLine="0"/>
        <w:contextualSpacing w:val="0"/>
        <w:jc w:val="both"/>
        <w:rPr>
          <w:rFonts w:ascii="Open Sans" w:hAnsi="Open Sans" w:cs="Open Sans"/>
        </w:rPr>
      </w:pPr>
      <w:r w:rsidRPr="002C1F4A">
        <w:rPr>
          <w:rFonts w:ascii="Open Sans" w:hAnsi="Open Sans" w:cs="Open Sans"/>
        </w:rPr>
        <w:t>2.</w:t>
      </w:r>
      <w:r w:rsidR="00486E3A" w:rsidRPr="002C1F4A">
        <w:rPr>
          <w:rFonts w:ascii="Open Sans" w:hAnsi="Open Sans" w:cs="Open Sans"/>
        </w:rPr>
        <w:t xml:space="preserve"> </w:t>
      </w:r>
      <w:r w:rsidRPr="002C1F4A">
        <w:rPr>
          <w:rFonts w:ascii="Open Sans" w:hAnsi="Open Sans" w:cs="Open Sans"/>
        </w:rPr>
        <w:t>Umowa partnerstwa dla realizacji polityki spójności 2021-2027 w Polsce z 30 czerwca 2022 r.</w:t>
      </w:r>
    </w:p>
    <w:p w14:paraId="219A341A" w14:textId="3CAAD88F" w:rsidR="000277B0" w:rsidRPr="002C1F4A" w:rsidRDefault="000277B0" w:rsidP="00CA4586">
      <w:pPr>
        <w:pStyle w:val="Lista"/>
        <w:spacing w:after="0" w:line="360" w:lineRule="auto"/>
        <w:ind w:left="0" w:firstLine="0"/>
        <w:contextualSpacing w:val="0"/>
        <w:jc w:val="both"/>
        <w:rPr>
          <w:rFonts w:ascii="Open Sans" w:hAnsi="Open Sans" w:cs="Open Sans"/>
        </w:rPr>
      </w:pPr>
      <w:r w:rsidRPr="002C1F4A">
        <w:rPr>
          <w:rFonts w:ascii="Open Sans" w:hAnsi="Open Sans" w:cs="Open Sans"/>
        </w:rPr>
        <w:t>3.</w:t>
      </w:r>
      <w:r w:rsidR="00486E3A" w:rsidRPr="002C1F4A">
        <w:rPr>
          <w:rFonts w:ascii="Open Sans" w:hAnsi="Open Sans" w:cs="Open Sans"/>
        </w:rPr>
        <w:t xml:space="preserve"> </w:t>
      </w:r>
      <w:r w:rsidRPr="002C1F4A">
        <w:rPr>
          <w:rFonts w:ascii="Open Sans" w:hAnsi="Open Sans" w:cs="Open Sans"/>
        </w:rPr>
        <w:t>Szczegółowy Opis Priorytetów Programu Fundusze Europejskie dla Podlaskiego 2021-2027 (SZOP)</w:t>
      </w:r>
      <w:r w:rsidR="001D70B6" w:rsidRPr="002C1F4A">
        <w:rPr>
          <w:rFonts w:ascii="Open Sans" w:hAnsi="Open Sans" w:cs="Open Sans"/>
        </w:rPr>
        <w:t xml:space="preserve"> </w:t>
      </w:r>
    </w:p>
    <w:p w14:paraId="3C7FA9EA" w14:textId="0142B527" w:rsidR="000277B0" w:rsidRPr="002C1F4A" w:rsidRDefault="000277B0" w:rsidP="00CA4586">
      <w:pPr>
        <w:pStyle w:val="Lista"/>
        <w:spacing w:after="0" w:line="360" w:lineRule="auto"/>
        <w:ind w:left="0" w:firstLine="0"/>
        <w:contextualSpacing w:val="0"/>
        <w:jc w:val="both"/>
        <w:rPr>
          <w:rFonts w:ascii="Open Sans" w:hAnsi="Open Sans" w:cs="Open Sans"/>
        </w:rPr>
      </w:pPr>
      <w:r w:rsidRPr="002C1F4A">
        <w:rPr>
          <w:rFonts w:ascii="Open Sans" w:hAnsi="Open Sans" w:cs="Open Sans"/>
        </w:rPr>
        <w:t>4.</w:t>
      </w:r>
      <w:r w:rsidR="00486E3A" w:rsidRPr="002C1F4A">
        <w:rPr>
          <w:rFonts w:ascii="Open Sans" w:hAnsi="Open Sans" w:cs="Open Sans"/>
        </w:rPr>
        <w:t xml:space="preserve"> </w:t>
      </w:r>
      <w:r w:rsidRPr="002C1F4A">
        <w:rPr>
          <w:rFonts w:ascii="Open Sans" w:hAnsi="Open Sans" w:cs="Open Sans"/>
        </w:rPr>
        <w:t xml:space="preserve">Strategia Rozwoju Województwa Podlaskiego 2030. </w:t>
      </w:r>
    </w:p>
    <w:p w14:paraId="4C3AFF2E" w14:textId="78433A04" w:rsidR="000277B0" w:rsidRPr="002C1F4A" w:rsidRDefault="000277B0" w:rsidP="00CA4586">
      <w:pPr>
        <w:autoSpaceDE w:val="0"/>
        <w:autoSpaceDN w:val="0"/>
        <w:adjustRightInd w:val="0"/>
        <w:spacing w:after="0" w:line="360" w:lineRule="auto"/>
        <w:jc w:val="both"/>
        <w:rPr>
          <w:rFonts w:ascii="Open Sans" w:hAnsi="Open Sans" w:cs="Open Sans"/>
        </w:rPr>
      </w:pPr>
    </w:p>
    <w:bookmarkEnd w:id="5"/>
    <w:p w14:paraId="7C6C656D" w14:textId="574A95DB" w:rsidR="00CA116B" w:rsidRPr="002C1F4A" w:rsidRDefault="00494245" w:rsidP="00CA4586">
      <w:pPr>
        <w:autoSpaceDE w:val="0"/>
        <w:autoSpaceDN w:val="0"/>
        <w:adjustRightInd w:val="0"/>
        <w:spacing w:after="0" w:line="360" w:lineRule="auto"/>
        <w:jc w:val="both"/>
        <w:rPr>
          <w:rFonts w:ascii="Open Sans" w:hAnsi="Open Sans" w:cs="Open Sans"/>
          <w:b/>
          <w:bCs/>
          <w:color w:val="000000" w:themeColor="text1"/>
        </w:rPr>
      </w:pPr>
      <w:r w:rsidRPr="002C1F4A">
        <w:rPr>
          <w:rFonts w:ascii="Open Sans" w:hAnsi="Open Sans" w:cs="Open Sans"/>
          <w:b/>
          <w:bCs/>
          <w:color w:val="000000" w:themeColor="text1"/>
        </w:rPr>
        <w:t>Regulacje unijne</w:t>
      </w:r>
      <w:r w:rsidR="0070248B" w:rsidRPr="002C1F4A">
        <w:rPr>
          <w:rFonts w:ascii="Open Sans" w:hAnsi="Open Sans" w:cs="Open Sans"/>
          <w:b/>
          <w:bCs/>
          <w:color w:val="000000" w:themeColor="text1"/>
        </w:rPr>
        <w:t>:</w:t>
      </w:r>
    </w:p>
    <w:p w14:paraId="0660900B" w14:textId="0649D8F2" w:rsidR="001D70B6" w:rsidRPr="002C1F4A" w:rsidRDefault="00486E3A" w:rsidP="00CA4586">
      <w:pPr>
        <w:numPr>
          <w:ilvl w:val="0"/>
          <w:numId w:val="2"/>
        </w:numPr>
        <w:autoSpaceDE w:val="0"/>
        <w:autoSpaceDN w:val="0"/>
        <w:adjustRightInd w:val="0"/>
        <w:spacing w:after="0" w:line="360" w:lineRule="auto"/>
        <w:jc w:val="both"/>
        <w:rPr>
          <w:rFonts w:ascii="Open Sans" w:hAnsi="Open Sans" w:cs="Open Sans"/>
        </w:rPr>
      </w:pPr>
      <w:r w:rsidRPr="002C1F4A">
        <w:rPr>
          <w:rFonts w:ascii="Open Sans" w:hAnsi="Open Sans" w:cs="Open Sans"/>
        </w:rPr>
        <w:t xml:space="preserve"> </w:t>
      </w:r>
      <w:r w:rsidR="00494245" w:rsidRPr="002C1F4A">
        <w:rPr>
          <w:rFonts w:ascii="Open Sans" w:hAnsi="Open Sans" w:cs="Open Sans"/>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 </w:t>
      </w:r>
    </w:p>
    <w:p w14:paraId="62850383" w14:textId="5A14777B" w:rsidR="00F47B5E" w:rsidRPr="002C1F4A" w:rsidRDefault="00486E3A" w:rsidP="00CA4586">
      <w:pPr>
        <w:numPr>
          <w:ilvl w:val="0"/>
          <w:numId w:val="2"/>
        </w:numPr>
        <w:autoSpaceDE w:val="0"/>
        <w:autoSpaceDN w:val="0"/>
        <w:adjustRightInd w:val="0"/>
        <w:spacing w:after="0" w:line="360" w:lineRule="auto"/>
        <w:jc w:val="both"/>
        <w:rPr>
          <w:rFonts w:ascii="Open Sans" w:hAnsi="Open Sans" w:cs="Open Sans"/>
        </w:rPr>
      </w:pPr>
      <w:r w:rsidRPr="002C1F4A">
        <w:rPr>
          <w:rFonts w:ascii="Open Sans" w:hAnsi="Open Sans" w:cs="Open Sans"/>
        </w:rPr>
        <w:t xml:space="preserve"> </w:t>
      </w:r>
      <w:r w:rsidR="001D70B6" w:rsidRPr="002C1F4A">
        <w:rPr>
          <w:rFonts w:ascii="Open Sans" w:hAnsi="Open Sans" w:cs="Open Sans"/>
        </w:rPr>
        <w:t>Rozporządzenie Parlamentu Europejskiego i Rady (UE) 2021/1057 z dnia 24 czerwca 2021r. ustanawiające Europejski Fundusz Społeczny Plus (EFS+) oraz uchylające rozporządzenie (UE) nr 1296/2013, zwanego dalej rozporządzeniem EFS+.</w:t>
      </w:r>
    </w:p>
    <w:p w14:paraId="14C2C75E" w14:textId="5E389308" w:rsidR="00F47B5E" w:rsidRPr="002C1F4A" w:rsidRDefault="00486E3A" w:rsidP="00CA4586">
      <w:pPr>
        <w:numPr>
          <w:ilvl w:val="0"/>
          <w:numId w:val="2"/>
        </w:numPr>
        <w:autoSpaceDE w:val="0"/>
        <w:autoSpaceDN w:val="0"/>
        <w:adjustRightInd w:val="0"/>
        <w:spacing w:after="0" w:line="360" w:lineRule="auto"/>
        <w:jc w:val="both"/>
        <w:rPr>
          <w:rFonts w:ascii="Open Sans" w:hAnsi="Open Sans" w:cs="Open Sans"/>
        </w:rPr>
      </w:pPr>
      <w:r w:rsidRPr="002C1F4A">
        <w:rPr>
          <w:rFonts w:ascii="Open Sans" w:hAnsi="Open Sans" w:cs="Open Sans"/>
        </w:rPr>
        <w:t xml:space="preserve"> </w:t>
      </w:r>
      <w:r w:rsidR="00F47B5E" w:rsidRPr="002C1F4A">
        <w:rPr>
          <w:rFonts w:ascii="Open Sans" w:hAnsi="Open Sans" w:cs="Open Sans"/>
        </w:rPr>
        <w:t>Rozporządzenie Parlamentu Europejskiego i Rady (UE) 2016/679 z dnia 27 kwietnia 2016r. w sprawie ochrony osób fizycznych w związku z przetwarzaniem danych osobowych i w sprawie swobodnego przepływu takich danych oraz uchylenia dyrektywy 95/46/WE (ogólne rozporządzenie o ochronie danych).</w:t>
      </w:r>
    </w:p>
    <w:p w14:paraId="5E6AA7F2" w14:textId="06BC4F41" w:rsidR="00F47B5E" w:rsidRPr="002C1F4A" w:rsidRDefault="0024272C" w:rsidP="00CA4586">
      <w:pPr>
        <w:numPr>
          <w:ilvl w:val="0"/>
          <w:numId w:val="2"/>
        </w:numPr>
        <w:autoSpaceDE w:val="0"/>
        <w:autoSpaceDN w:val="0"/>
        <w:adjustRightInd w:val="0"/>
        <w:spacing w:after="0" w:line="360" w:lineRule="auto"/>
        <w:jc w:val="both"/>
        <w:rPr>
          <w:rFonts w:ascii="Open Sans" w:hAnsi="Open Sans" w:cs="Open Sans"/>
        </w:rPr>
      </w:pPr>
      <w:r w:rsidRPr="002C1F4A">
        <w:rPr>
          <w:rFonts w:ascii="Open Sans" w:hAnsi="Open Sans" w:cs="Open Sans"/>
        </w:rPr>
        <w:lastRenderedPageBreak/>
        <w:t xml:space="preserve"> </w:t>
      </w:r>
      <w:r w:rsidR="00F47B5E" w:rsidRPr="002C1F4A">
        <w:rPr>
          <w:rFonts w:ascii="Open Sans" w:hAnsi="Open Sans" w:cs="Open Sans"/>
        </w:rPr>
        <w:t>Sprostowanie do Rozporządzenia Parlamentu Europejskiego i Rady (UE) 2016/679 z dnia 27 kwietnia 2016r. w sprawie ochrony osób fizycznych w związku z przetwarzaniem danych osobowych w sprawie swobodnego przepływu takich danych oraz uchylenie dyrektywy 95/46/WE.</w:t>
      </w:r>
    </w:p>
    <w:p w14:paraId="12F75439" w14:textId="01392EF5" w:rsidR="002B21D4" w:rsidRPr="002C1F4A" w:rsidRDefault="0024272C" w:rsidP="00CA4586">
      <w:pPr>
        <w:numPr>
          <w:ilvl w:val="0"/>
          <w:numId w:val="2"/>
        </w:numPr>
        <w:autoSpaceDE w:val="0"/>
        <w:autoSpaceDN w:val="0"/>
        <w:adjustRightInd w:val="0"/>
        <w:spacing w:after="0" w:line="360" w:lineRule="auto"/>
        <w:jc w:val="both"/>
        <w:rPr>
          <w:rFonts w:ascii="Open Sans" w:hAnsi="Open Sans" w:cs="Open Sans"/>
        </w:rPr>
      </w:pPr>
      <w:r w:rsidRPr="002C1F4A">
        <w:rPr>
          <w:rFonts w:ascii="Open Sans" w:hAnsi="Open Sans" w:cs="Open Sans"/>
        </w:rPr>
        <w:t xml:space="preserve"> </w:t>
      </w:r>
      <w:r w:rsidR="002B21D4" w:rsidRPr="002C1F4A">
        <w:rPr>
          <w:rFonts w:ascii="Open Sans" w:hAnsi="Open Sans" w:cs="Open Sans"/>
        </w:rPr>
        <w:t>Rozporządzenie Parlamentu Europejskiego i Rady (UE) 2020/852 z dnia 18 czerwca 2020 r. w sprawie ustanowienia ram ułatwiających zrównoważone inwestycje, zmieniające rozporządzenie (UE) 2019/2088.</w:t>
      </w:r>
    </w:p>
    <w:p w14:paraId="080F4C6D" w14:textId="73D360F5" w:rsidR="0040223E" w:rsidRDefault="0024272C" w:rsidP="00CA4586">
      <w:pPr>
        <w:numPr>
          <w:ilvl w:val="0"/>
          <w:numId w:val="2"/>
        </w:numPr>
        <w:autoSpaceDE w:val="0"/>
        <w:autoSpaceDN w:val="0"/>
        <w:adjustRightInd w:val="0"/>
        <w:spacing w:after="0" w:line="360" w:lineRule="auto"/>
        <w:jc w:val="both"/>
        <w:rPr>
          <w:rFonts w:ascii="Open Sans" w:hAnsi="Open Sans" w:cs="Open Sans"/>
        </w:rPr>
      </w:pPr>
      <w:r w:rsidRPr="002C1F4A">
        <w:rPr>
          <w:rFonts w:ascii="Open Sans" w:hAnsi="Open Sans" w:cs="Open Sans"/>
        </w:rPr>
        <w:t xml:space="preserve"> </w:t>
      </w:r>
      <w:r w:rsidR="0040223E" w:rsidRPr="002C1F4A">
        <w:rPr>
          <w:rFonts w:ascii="Open Sans" w:hAnsi="Open Sans" w:cs="Open Sans"/>
        </w:rPr>
        <w:t>Rozporządzenie delegowane KE (UE) nr 240/2014 z dnia 7 stycznia 2014 r. w sprawie europejskiego kodeksu postępowania w zakresie partnerstwa w ramach europejskich funduszy strukturalnych i inwestycyjnych</w:t>
      </w:r>
      <w:r w:rsidR="002B21D4" w:rsidRPr="002C1F4A">
        <w:rPr>
          <w:rFonts w:ascii="Open Sans" w:hAnsi="Open Sans" w:cs="Open Sans"/>
        </w:rPr>
        <w:t>.</w:t>
      </w:r>
    </w:p>
    <w:p w14:paraId="52DD5DDC" w14:textId="468BECC0" w:rsidR="00B01313" w:rsidRPr="00B01313" w:rsidRDefault="00B01313" w:rsidP="00B01313">
      <w:pPr>
        <w:numPr>
          <w:ilvl w:val="0"/>
          <w:numId w:val="2"/>
        </w:numPr>
        <w:autoSpaceDE w:val="0"/>
        <w:autoSpaceDN w:val="0"/>
        <w:adjustRightInd w:val="0"/>
        <w:spacing w:after="0" w:line="360" w:lineRule="auto"/>
        <w:jc w:val="both"/>
        <w:rPr>
          <w:rFonts w:ascii="Open Sans" w:hAnsi="Open Sans" w:cs="Open Sans"/>
        </w:rPr>
      </w:pPr>
      <w:r w:rsidRPr="00286AE3">
        <w:rPr>
          <w:rFonts w:ascii="Open Sans" w:hAnsi="Open Sans" w:cs="Open Sans"/>
        </w:rPr>
        <w:t xml:space="preserve">Rozporządzenie Komisji (UE) nr 1407/2013 z dnia 18 grudnia 2013 r. w sprawie stosowania art. 107 i 108 Traktatu o funkcjonowaniu Unii Europejskiej do pomocy de </w:t>
      </w:r>
      <w:proofErr w:type="spellStart"/>
      <w:r w:rsidRPr="00286AE3">
        <w:rPr>
          <w:rFonts w:ascii="Open Sans" w:hAnsi="Open Sans" w:cs="Open Sans"/>
        </w:rPr>
        <w:t>minimis</w:t>
      </w:r>
      <w:proofErr w:type="spellEnd"/>
      <w:r w:rsidRPr="00286AE3">
        <w:rPr>
          <w:rFonts w:ascii="Open Sans" w:hAnsi="Open Sans" w:cs="Open Sans"/>
        </w:rPr>
        <w:t>.</w:t>
      </w:r>
    </w:p>
    <w:p w14:paraId="44200999" w14:textId="758B15E1" w:rsidR="002E1BD2" w:rsidRPr="002C1F4A" w:rsidRDefault="0024272C" w:rsidP="00CA4586">
      <w:pPr>
        <w:numPr>
          <w:ilvl w:val="0"/>
          <w:numId w:val="2"/>
        </w:numPr>
        <w:autoSpaceDE w:val="0"/>
        <w:autoSpaceDN w:val="0"/>
        <w:adjustRightInd w:val="0"/>
        <w:spacing w:after="0" w:line="360" w:lineRule="auto"/>
        <w:jc w:val="both"/>
        <w:rPr>
          <w:rFonts w:ascii="Open Sans" w:eastAsia="TimesNewRoman" w:hAnsi="Open Sans" w:cs="Open Sans"/>
        </w:rPr>
      </w:pPr>
      <w:r w:rsidRPr="002C1F4A">
        <w:rPr>
          <w:rFonts w:ascii="Open Sans" w:hAnsi="Open Sans" w:cs="Open Sans"/>
        </w:rPr>
        <w:t xml:space="preserve"> </w:t>
      </w:r>
      <w:r w:rsidR="002E1BD2" w:rsidRPr="002C1F4A">
        <w:rPr>
          <w:rFonts w:ascii="Open Sans" w:hAnsi="Open Sans" w:cs="Open Sans"/>
        </w:rPr>
        <w:t>Rozporządzenie Ministra Rozwoju i Finansów z dnia 21 września 2022 r. w sprawie zaliczek w ramach programów finansowanych z udziałem środków europejskich;</w:t>
      </w:r>
    </w:p>
    <w:p w14:paraId="1A31DBC3" w14:textId="0F3B798A" w:rsidR="00757794" w:rsidRPr="002C1F4A" w:rsidRDefault="0024272C" w:rsidP="00CA4586">
      <w:pPr>
        <w:numPr>
          <w:ilvl w:val="0"/>
          <w:numId w:val="2"/>
        </w:numPr>
        <w:autoSpaceDE w:val="0"/>
        <w:autoSpaceDN w:val="0"/>
        <w:adjustRightInd w:val="0"/>
        <w:spacing w:after="0" w:line="360" w:lineRule="auto"/>
        <w:jc w:val="both"/>
        <w:rPr>
          <w:rFonts w:ascii="Open Sans" w:eastAsia="TimesNewRoman" w:hAnsi="Open Sans" w:cs="Open Sans"/>
        </w:rPr>
      </w:pPr>
      <w:r w:rsidRPr="002C1F4A">
        <w:rPr>
          <w:rFonts w:ascii="Open Sans" w:eastAsia="TimesNewRoman" w:hAnsi="Open Sans" w:cs="Open Sans"/>
        </w:rPr>
        <w:t xml:space="preserve"> </w:t>
      </w:r>
      <w:r w:rsidR="00757794" w:rsidRPr="002C1F4A">
        <w:rPr>
          <w:rFonts w:ascii="Open Sans" w:eastAsia="TimesNewRoman" w:hAnsi="Open Sans" w:cs="Open Sans"/>
        </w:rPr>
        <w:t xml:space="preserve">Rozporządzenie Parlamentu Europejskiego i Rady (UE) 2021/1056 z dnia 24 czerwca 2021 r. </w:t>
      </w:r>
      <w:r w:rsidR="00757794" w:rsidRPr="002C1F4A">
        <w:rPr>
          <w:rFonts w:ascii="Open Sans" w:hAnsi="Open Sans" w:cs="Open Sans"/>
        </w:rPr>
        <w:t>ustanawiającego</w:t>
      </w:r>
      <w:r w:rsidR="00757794" w:rsidRPr="002C1F4A">
        <w:rPr>
          <w:rFonts w:ascii="Open Sans" w:eastAsia="TimesNewRoman" w:hAnsi="Open Sans" w:cs="Open Sans"/>
        </w:rPr>
        <w:t xml:space="preserve"> Fundusz na rzecz Sprawiedliwej Transformacji.</w:t>
      </w:r>
    </w:p>
    <w:p w14:paraId="30E9EFF9" w14:textId="77B25136" w:rsidR="00757794" w:rsidRPr="002C1F4A" w:rsidRDefault="0024272C" w:rsidP="00CA4586">
      <w:pPr>
        <w:numPr>
          <w:ilvl w:val="0"/>
          <w:numId w:val="2"/>
        </w:numPr>
        <w:autoSpaceDE w:val="0"/>
        <w:autoSpaceDN w:val="0"/>
        <w:adjustRightInd w:val="0"/>
        <w:spacing w:after="0" w:line="360" w:lineRule="auto"/>
        <w:ind w:left="142" w:hanging="142"/>
        <w:jc w:val="both"/>
        <w:rPr>
          <w:rFonts w:ascii="Open Sans" w:hAnsi="Open Sans" w:cs="Open Sans"/>
        </w:rPr>
      </w:pPr>
      <w:r w:rsidRPr="002C1F4A">
        <w:rPr>
          <w:rFonts w:ascii="Open Sans" w:hAnsi="Open Sans" w:cs="Open Sans"/>
        </w:rPr>
        <w:t xml:space="preserve"> </w:t>
      </w:r>
      <w:r w:rsidR="00757794" w:rsidRPr="002C1F4A">
        <w:rPr>
          <w:rFonts w:ascii="Open Sans" w:hAnsi="Open Sans" w:cs="Open Sans"/>
        </w:rPr>
        <w:t xml:space="preserve">Karta Praw Podstawowych </w:t>
      </w:r>
      <w:r w:rsidR="00757794" w:rsidRPr="002C1F4A">
        <w:rPr>
          <w:rFonts w:ascii="Open Sans" w:eastAsia="TimesNewRoman" w:hAnsi="Open Sans" w:cs="Open Sans"/>
        </w:rPr>
        <w:t>Unii</w:t>
      </w:r>
      <w:r w:rsidR="00757794" w:rsidRPr="002C1F4A">
        <w:rPr>
          <w:rFonts w:ascii="Open Sans" w:hAnsi="Open Sans" w:cs="Open Sans"/>
        </w:rPr>
        <w:t xml:space="preserve"> Europejskiej z dnia 6 czerwca 2016 r.</w:t>
      </w:r>
    </w:p>
    <w:p w14:paraId="3F3072A5" w14:textId="77777777" w:rsidR="00757794" w:rsidRPr="002C1F4A" w:rsidRDefault="00757794" w:rsidP="00CA4586">
      <w:pPr>
        <w:autoSpaceDE w:val="0"/>
        <w:autoSpaceDN w:val="0"/>
        <w:adjustRightInd w:val="0"/>
        <w:spacing w:after="0" w:line="360" w:lineRule="auto"/>
        <w:ind w:left="360"/>
        <w:jc w:val="both"/>
        <w:rPr>
          <w:rFonts w:ascii="Open Sans" w:hAnsi="Open Sans" w:cs="Open Sans"/>
        </w:rPr>
      </w:pPr>
    </w:p>
    <w:p w14:paraId="3C84373F" w14:textId="564C6276" w:rsidR="00FA0035" w:rsidRPr="002C1F4A" w:rsidRDefault="00494245" w:rsidP="00CA4586">
      <w:pPr>
        <w:autoSpaceDE w:val="0"/>
        <w:autoSpaceDN w:val="0"/>
        <w:adjustRightInd w:val="0"/>
        <w:spacing w:after="0" w:line="360" w:lineRule="auto"/>
        <w:jc w:val="both"/>
        <w:rPr>
          <w:rFonts w:ascii="Open Sans" w:hAnsi="Open Sans" w:cs="Open Sans"/>
          <w:b/>
          <w:bCs/>
          <w:color w:val="000000" w:themeColor="text1"/>
        </w:rPr>
      </w:pPr>
      <w:r w:rsidRPr="002C1F4A">
        <w:rPr>
          <w:rFonts w:ascii="Open Sans" w:hAnsi="Open Sans" w:cs="Open Sans"/>
          <w:b/>
          <w:bCs/>
          <w:color w:val="000000" w:themeColor="text1"/>
        </w:rPr>
        <w:t xml:space="preserve">Regulacje krajowe </w:t>
      </w:r>
    </w:p>
    <w:p w14:paraId="0257FC19" w14:textId="40251F4F" w:rsidR="00DE1617" w:rsidRPr="002C1F4A" w:rsidRDefault="00422AED" w:rsidP="00CA4586">
      <w:pPr>
        <w:spacing w:after="0" w:line="360" w:lineRule="auto"/>
        <w:ind w:left="284" w:hanging="284"/>
        <w:jc w:val="both"/>
        <w:rPr>
          <w:rFonts w:ascii="Open Sans" w:hAnsi="Open Sans" w:cs="Open Sans"/>
        </w:rPr>
      </w:pPr>
      <w:r w:rsidRPr="002C1F4A">
        <w:rPr>
          <w:rFonts w:ascii="Open Sans" w:hAnsi="Open Sans" w:cs="Open Sans"/>
        </w:rPr>
        <w:t xml:space="preserve">1. </w:t>
      </w:r>
      <w:r w:rsidR="00DE1617" w:rsidRPr="002C1F4A">
        <w:rPr>
          <w:rFonts w:ascii="Open Sans" w:hAnsi="Open Sans" w:cs="Open Sans"/>
        </w:rPr>
        <w:t xml:space="preserve">Ustawa z dnia 20 lutego 2015 r. o rozwoju lokalnym z udziałem lokalnej   społeczności. </w:t>
      </w:r>
    </w:p>
    <w:p w14:paraId="5CD80CB4" w14:textId="34EA4B0C" w:rsidR="00DE1617" w:rsidRPr="002C1F4A" w:rsidRDefault="00DE1617" w:rsidP="00CA4586">
      <w:pPr>
        <w:pStyle w:val="Akapitzlist"/>
        <w:numPr>
          <w:ilvl w:val="0"/>
          <w:numId w:val="38"/>
        </w:numPr>
        <w:spacing w:after="0" w:line="360" w:lineRule="auto"/>
        <w:ind w:left="284" w:hanging="284"/>
        <w:jc w:val="both"/>
        <w:rPr>
          <w:rFonts w:ascii="Open Sans" w:hAnsi="Open Sans" w:cs="Open Sans"/>
        </w:rPr>
      </w:pPr>
      <w:r w:rsidRPr="002C1F4A">
        <w:rPr>
          <w:rFonts w:ascii="Open Sans" w:hAnsi="Open Sans" w:cs="Open Sans"/>
        </w:rPr>
        <w:t xml:space="preserve">Ustawa z dnia 24 kwietnia 2003 r. o działalności pożytku publicznego i wolontariacie. </w:t>
      </w:r>
    </w:p>
    <w:p w14:paraId="4CFC1060" w14:textId="4EA34A09" w:rsidR="00DE1617" w:rsidRPr="002C1F4A" w:rsidRDefault="00DE1617" w:rsidP="00CA4586">
      <w:pPr>
        <w:numPr>
          <w:ilvl w:val="0"/>
          <w:numId w:val="38"/>
        </w:numPr>
        <w:spacing w:after="0" w:line="360" w:lineRule="auto"/>
        <w:ind w:left="284" w:hanging="284"/>
        <w:jc w:val="both"/>
        <w:rPr>
          <w:rFonts w:ascii="Open Sans" w:hAnsi="Open Sans" w:cs="Open Sans"/>
        </w:rPr>
      </w:pPr>
      <w:r w:rsidRPr="002C1F4A">
        <w:rPr>
          <w:rFonts w:ascii="Open Sans" w:hAnsi="Open Sans" w:cs="Open Sans"/>
        </w:rPr>
        <w:t>Ustawa z dnia 10 maja 2018 r. o ochronie danych osobowych.</w:t>
      </w:r>
    </w:p>
    <w:p w14:paraId="276917FB" w14:textId="77777777" w:rsidR="00DE1617" w:rsidRPr="002C1F4A" w:rsidRDefault="00DE1617" w:rsidP="00CA4586">
      <w:pPr>
        <w:numPr>
          <w:ilvl w:val="0"/>
          <w:numId w:val="38"/>
        </w:numPr>
        <w:spacing w:after="0" w:line="360" w:lineRule="auto"/>
        <w:ind w:left="284" w:hanging="284"/>
        <w:jc w:val="both"/>
        <w:rPr>
          <w:rFonts w:ascii="Open Sans" w:hAnsi="Open Sans" w:cs="Open Sans"/>
        </w:rPr>
      </w:pPr>
      <w:r w:rsidRPr="002C1F4A">
        <w:rPr>
          <w:rFonts w:ascii="Open Sans" w:hAnsi="Open Sans" w:cs="Open Sans"/>
        </w:rPr>
        <w:t xml:space="preserve">Ustawa z dnia 23 kwietnia 1964 r. Kodeks cywilny. </w:t>
      </w:r>
    </w:p>
    <w:p w14:paraId="15EF1F26" w14:textId="77777777" w:rsidR="00DE1617" w:rsidRPr="002C1F4A" w:rsidRDefault="00DE1617" w:rsidP="00CA4586">
      <w:pPr>
        <w:numPr>
          <w:ilvl w:val="0"/>
          <w:numId w:val="38"/>
        </w:numPr>
        <w:spacing w:after="0" w:line="360" w:lineRule="auto"/>
        <w:ind w:left="284" w:hanging="284"/>
        <w:jc w:val="both"/>
        <w:rPr>
          <w:rFonts w:ascii="Open Sans" w:hAnsi="Open Sans" w:cs="Open Sans"/>
        </w:rPr>
      </w:pPr>
      <w:r w:rsidRPr="002C1F4A">
        <w:rPr>
          <w:rFonts w:ascii="Open Sans" w:hAnsi="Open Sans" w:cs="Open Sans"/>
        </w:rPr>
        <w:t xml:space="preserve">Ustawa z dnia 27 sierpnia 2009 roku o finansach publicznych. </w:t>
      </w:r>
    </w:p>
    <w:p w14:paraId="363181E9" w14:textId="77777777" w:rsidR="00DE1617" w:rsidRPr="002C1F4A" w:rsidRDefault="00DE1617" w:rsidP="00CA4586">
      <w:pPr>
        <w:numPr>
          <w:ilvl w:val="0"/>
          <w:numId w:val="38"/>
        </w:numPr>
        <w:spacing w:after="0" w:line="360" w:lineRule="auto"/>
        <w:ind w:left="284" w:hanging="284"/>
        <w:jc w:val="both"/>
        <w:rPr>
          <w:rFonts w:ascii="Open Sans" w:hAnsi="Open Sans" w:cs="Open Sans"/>
        </w:rPr>
      </w:pPr>
      <w:r w:rsidRPr="002C1F4A">
        <w:rPr>
          <w:rFonts w:ascii="Open Sans" w:hAnsi="Open Sans" w:cs="Open Sans"/>
        </w:rPr>
        <w:t xml:space="preserve">Ustawa z dnia 11 września 2019 r. Prawo zamówień publicznych, zwana ustawą PZP. </w:t>
      </w:r>
    </w:p>
    <w:p w14:paraId="44749718" w14:textId="77777777" w:rsidR="00DE1617" w:rsidRPr="002C1F4A" w:rsidRDefault="00DE1617" w:rsidP="00CA4586">
      <w:pPr>
        <w:numPr>
          <w:ilvl w:val="0"/>
          <w:numId w:val="38"/>
        </w:numPr>
        <w:spacing w:after="0" w:line="360" w:lineRule="auto"/>
        <w:ind w:left="284" w:hanging="284"/>
        <w:jc w:val="both"/>
        <w:rPr>
          <w:rFonts w:ascii="Open Sans" w:hAnsi="Open Sans" w:cs="Open Sans"/>
        </w:rPr>
      </w:pPr>
      <w:r w:rsidRPr="002C1F4A">
        <w:rPr>
          <w:rFonts w:ascii="Open Sans" w:hAnsi="Open Sans" w:cs="Open Sans"/>
        </w:rPr>
        <w:t xml:space="preserve">Ustawa z dnia 30 kwietnia 2004 r. o postępowaniu w sprawach dotyczących pomocy publicznej. </w:t>
      </w:r>
    </w:p>
    <w:p w14:paraId="6C891C7D" w14:textId="77777777" w:rsidR="00DE1617" w:rsidRPr="002C1F4A" w:rsidRDefault="00DE1617" w:rsidP="00CA4586">
      <w:pPr>
        <w:numPr>
          <w:ilvl w:val="0"/>
          <w:numId w:val="38"/>
        </w:numPr>
        <w:spacing w:after="0" w:line="360" w:lineRule="auto"/>
        <w:ind w:left="284" w:hanging="284"/>
        <w:jc w:val="both"/>
        <w:rPr>
          <w:rFonts w:ascii="Open Sans" w:hAnsi="Open Sans" w:cs="Open Sans"/>
        </w:rPr>
      </w:pPr>
      <w:r w:rsidRPr="002C1F4A">
        <w:rPr>
          <w:rFonts w:ascii="Open Sans" w:hAnsi="Open Sans" w:cs="Open Sans"/>
        </w:rPr>
        <w:t xml:space="preserve">Ustawa z dnia 29 września 1994 r. o rachunkowości. </w:t>
      </w:r>
    </w:p>
    <w:p w14:paraId="719C6ABD" w14:textId="77777777" w:rsidR="00DE1617" w:rsidRPr="002C1F4A" w:rsidRDefault="00DE1617" w:rsidP="00CA4586">
      <w:pPr>
        <w:numPr>
          <w:ilvl w:val="0"/>
          <w:numId w:val="38"/>
        </w:numPr>
        <w:spacing w:after="0" w:line="360" w:lineRule="auto"/>
        <w:ind w:left="284" w:hanging="284"/>
        <w:jc w:val="both"/>
        <w:rPr>
          <w:rFonts w:ascii="Open Sans" w:hAnsi="Open Sans" w:cs="Open Sans"/>
        </w:rPr>
      </w:pPr>
      <w:r w:rsidRPr="002C1F4A">
        <w:rPr>
          <w:rFonts w:ascii="Open Sans" w:hAnsi="Open Sans" w:cs="Open Sans"/>
        </w:rPr>
        <w:t xml:space="preserve">Ustawa z dnia 13 października 1998 r. o systemie ubezpieczeń społecznych.  </w:t>
      </w:r>
    </w:p>
    <w:p w14:paraId="3F870D1B" w14:textId="123C28CF" w:rsidR="00DE1617" w:rsidRPr="002C1F4A" w:rsidRDefault="007E5AC2" w:rsidP="00CA4586">
      <w:pPr>
        <w:numPr>
          <w:ilvl w:val="0"/>
          <w:numId w:val="38"/>
        </w:numPr>
        <w:spacing w:after="0" w:line="360" w:lineRule="auto"/>
        <w:ind w:left="284" w:hanging="284"/>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Ustawa z dnia 11 marca 2004 r. o podatku od towarów i usług. </w:t>
      </w:r>
    </w:p>
    <w:p w14:paraId="1F2D90CC" w14:textId="6B407CCA" w:rsidR="00DE1617" w:rsidRPr="002C1F4A" w:rsidRDefault="00D63A89" w:rsidP="00CA4586">
      <w:pPr>
        <w:numPr>
          <w:ilvl w:val="0"/>
          <w:numId w:val="38"/>
        </w:numPr>
        <w:spacing w:after="0" w:line="360" w:lineRule="auto"/>
        <w:ind w:left="0" w:firstLine="0"/>
        <w:jc w:val="both"/>
        <w:rPr>
          <w:rFonts w:ascii="Open Sans" w:hAnsi="Open Sans" w:cs="Open Sans"/>
        </w:rPr>
      </w:pPr>
      <w:r w:rsidRPr="002C1F4A">
        <w:rPr>
          <w:rFonts w:ascii="Open Sans" w:hAnsi="Open Sans" w:cs="Open Sans"/>
        </w:rPr>
        <w:lastRenderedPageBreak/>
        <w:t xml:space="preserve"> </w:t>
      </w:r>
      <w:r w:rsidR="00DE1617" w:rsidRPr="002C1F4A">
        <w:rPr>
          <w:rFonts w:ascii="Open Sans" w:hAnsi="Open Sans" w:cs="Open Sans"/>
        </w:rPr>
        <w:t xml:space="preserve">Ustawa z dnia 15 czerwca 2012 r. o skutkach powierzania wykonywania pracy cudzoziemcom przebywającym wbrew przepisom na terytorium Rzeczpospolitej Polskiej.  </w:t>
      </w:r>
    </w:p>
    <w:p w14:paraId="7AA57443" w14:textId="24004C31" w:rsidR="00DE1617" w:rsidRPr="002C1F4A" w:rsidRDefault="00D63A89" w:rsidP="00CA4586">
      <w:pPr>
        <w:numPr>
          <w:ilvl w:val="0"/>
          <w:numId w:val="38"/>
        </w:numPr>
        <w:spacing w:after="0" w:line="360" w:lineRule="auto"/>
        <w:ind w:left="0" w:firstLine="0"/>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Ustawa z dnia 28 października 2002 r. o odpowiedzialności podmiotów zbiorowych za czyny zabronione pod groźbą kary. </w:t>
      </w:r>
    </w:p>
    <w:p w14:paraId="3631DA11" w14:textId="3A77C28D" w:rsidR="00DE1617" w:rsidRPr="002C1F4A" w:rsidRDefault="00D63A89" w:rsidP="00CA4586">
      <w:pPr>
        <w:numPr>
          <w:ilvl w:val="0"/>
          <w:numId w:val="38"/>
        </w:numPr>
        <w:spacing w:after="0" w:line="360" w:lineRule="auto"/>
        <w:ind w:left="284" w:hanging="284"/>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Ustawa z dnia 26 czerwca 1974 r. Kodeks pracy. </w:t>
      </w:r>
    </w:p>
    <w:p w14:paraId="50A00957" w14:textId="1F6F7164" w:rsidR="00DE1617" w:rsidRPr="002C1F4A" w:rsidRDefault="00D63A89" w:rsidP="00CA4586">
      <w:pPr>
        <w:numPr>
          <w:ilvl w:val="0"/>
          <w:numId w:val="38"/>
        </w:numPr>
        <w:spacing w:after="0" w:line="360" w:lineRule="auto"/>
        <w:ind w:left="284" w:hanging="284"/>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Ustawa z dnia 6 września 2001 r. o dostępie do informacji publicznej. </w:t>
      </w:r>
    </w:p>
    <w:p w14:paraId="569684B0" w14:textId="025DAF32" w:rsidR="00DE1617" w:rsidRPr="002C1F4A" w:rsidRDefault="00FC3C1E" w:rsidP="00CA4586">
      <w:pPr>
        <w:numPr>
          <w:ilvl w:val="0"/>
          <w:numId w:val="38"/>
        </w:numPr>
        <w:spacing w:after="0" w:line="360" w:lineRule="auto"/>
        <w:ind w:left="0" w:firstLine="0"/>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Ustawa z dnia 28 kwietnia 2022 r. o zasadach realizacji zadań finansowanych ze środków europejskich w perspektywie finansowej 2021-2027 (ustawa wdrożeniowa). </w:t>
      </w:r>
    </w:p>
    <w:p w14:paraId="0C287A79" w14:textId="16D04668" w:rsidR="00DE1617" w:rsidRPr="002C1F4A" w:rsidRDefault="00D63A89" w:rsidP="00CA4586">
      <w:pPr>
        <w:numPr>
          <w:ilvl w:val="0"/>
          <w:numId w:val="38"/>
        </w:numPr>
        <w:spacing w:after="0" w:line="360" w:lineRule="auto"/>
        <w:ind w:left="284" w:hanging="284"/>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Ustawa z dnia 12 marca 2004 r. o pomocy społecznej. </w:t>
      </w:r>
    </w:p>
    <w:p w14:paraId="6B12C1E5" w14:textId="4F29AF3D" w:rsidR="00DE1617" w:rsidRPr="002C1F4A" w:rsidRDefault="00D63A89" w:rsidP="00CA4586">
      <w:pPr>
        <w:numPr>
          <w:ilvl w:val="0"/>
          <w:numId w:val="38"/>
        </w:numPr>
        <w:spacing w:after="0" w:line="360" w:lineRule="auto"/>
        <w:ind w:left="284" w:hanging="284"/>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Ustawa z dnia 19 sierpnia 1994 r. o ochronie zdrowia psychicznego. </w:t>
      </w:r>
    </w:p>
    <w:p w14:paraId="2E9C09B4" w14:textId="0D349E7D" w:rsidR="00DE1617" w:rsidRPr="002C1F4A" w:rsidRDefault="00D63A89" w:rsidP="00CA4586">
      <w:pPr>
        <w:numPr>
          <w:ilvl w:val="0"/>
          <w:numId w:val="38"/>
        </w:numPr>
        <w:spacing w:after="0" w:line="360" w:lineRule="auto"/>
        <w:ind w:left="0" w:firstLine="0"/>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Ustawa z dnia 27 sierpnia 1997 r. o rehabilitacji zawodowej i społecznej oraz zatrudnianiu osób niepełnosprawnych. </w:t>
      </w:r>
    </w:p>
    <w:p w14:paraId="1D3E8443" w14:textId="36B0E765" w:rsidR="00DE1617" w:rsidRPr="002C1F4A" w:rsidRDefault="00D63A89" w:rsidP="00CA4586">
      <w:pPr>
        <w:numPr>
          <w:ilvl w:val="0"/>
          <w:numId w:val="38"/>
        </w:numPr>
        <w:spacing w:after="0" w:line="360" w:lineRule="auto"/>
        <w:ind w:left="284" w:hanging="284"/>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Ustawa z dnia 28 listopada 2003 r. o świadczeniach rodzinnych. </w:t>
      </w:r>
    </w:p>
    <w:p w14:paraId="24F86E66" w14:textId="3BA9DA32" w:rsidR="00DE1617" w:rsidRPr="002C1F4A" w:rsidRDefault="00D63A89" w:rsidP="00CA4586">
      <w:pPr>
        <w:numPr>
          <w:ilvl w:val="0"/>
          <w:numId w:val="38"/>
        </w:numPr>
        <w:spacing w:after="0" w:line="360" w:lineRule="auto"/>
        <w:ind w:left="0" w:firstLine="0"/>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Ustawa z dnia 13 kwietnia 2022 r. o szczególnych rozwiązaniach w zakresie przeciwdziałania wspieraniu agresji na Ukrainę oraz służących ochronie bezpieczeństwa narodowego, znajdujących się na Liście osób i podmiotów objętych sankcjami prowadzonej przez Ministerstwo Spraw Wewnętrznych i Administracji. </w:t>
      </w:r>
    </w:p>
    <w:p w14:paraId="5E83C828" w14:textId="7E247518" w:rsidR="00DE1617" w:rsidRPr="002C1F4A" w:rsidRDefault="00D63A89" w:rsidP="00CA4586">
      <w:pPr>
        <w:numPr>
          <w:ilvl w:val="0"/>
          <w:numId w:val="38"/>
        </w:numPr>
        <w:spacing w:after="0" w:line="360" w:lineRule="auto"/>
        <w:ind w:left="284" w:hanging="284"/>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Ustawa z dnia 14 czerwca 1960 r. Kodeks postępowania administracyjnego. </w:t>
      </w:r>
    </w:p>
    <w:p w14:paraId="51E69DF5" w14:textId="57AD1E1E" w:rsidR="00DE1617" w:rsidRPr="002C1F4A" w:rsidRDefault="00D63A89" w:rsidP="00CA4586">
      <w:pPr>
        <w:numPr>
          <w:ilvl w:val="0"/>
          <w:numId w:val="38"/>
        </w:numPr>
        <w:spacing w:after="0" w:line="360" w:lineRule="auto"/>
        <w:ind w:left="284" w:hanging="284"/>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Ustawa z dnia 30 sierpnia 2002 r. prawo o postępowaniu przed sądami administracyjnymi.  </w:t>
      </w:r>
    </w:p>
    <w:p w14:paraId="1D1681EF" w14:textId="27693D3E" w:rsidR="00DE1617" w:rsidRPr="002C1F4A" w:rsidRDefault="00D63A89" w:rsidP="00CA4586">
      <w:pPr>
        <w:numPr>
          <w:ilvl w:val="0"/>
          <w:numId w:val="38"/>
        </w:numPr>
        <w:spacing w:after="0" w:line="360" w:lineRule="auto"/>
        <w:ind w:left="0" w:firstLine="0"/>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Ustawa z 4 kwietnia 2019 r. o dostępności cyfrowej stron internetowych i aplikacji mobilnych podmiotów publicznych.  </w:t>
      </w:r>
    </w:p>
    <w:p w14:paraId="29D9318E" w14:textId="0B5F2CEC" w:rsidR="00DE1617" w:rsidRPr="002C1F4A" w:rsidRDefault="00D63A89" w:rsidP="00CA4586">
      <w:pPr>
        <w:numPr>
          <w:ilvl w:val="0"/>
          <w:numId w:val="38"/>
        </w:numPr>
        <w:spacing w:after="0" w:line="360" w:lineRule="auto"/>
        <w:ind w:left="284" w:hanging="284"/>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Ustawa z dnia 19 lipca 2019 r. o zapewnianiu dostępności osobom ze szczególnymi potrzebami. </w:t>
      </w:r>
    </w:p>
    <w:p w14:paraId="13D5C1D9" w14:textId="5D4B1274" w:rsidR="00DE1617" w:rsidRPr="002C1F4A" w:rsidRDefault="00D63A89" w:rsidP="00CA4586">
      <w:pPr>
        <w:numPr>
          <w:ilvl w:val="0"/>
          <w:numId w:val="38"/>
        </w:numPr>
        <w:spacing w:after="0" w:line="360" w:lineRule="auto"/>
        <w:ind w:left="0" w:firstLine="0"/>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Ustawa z dnia 15 czerwca 2012 r. o skutkach powierzania wykonywania pracy cudzoziemcom przebywającym wbrew przepisom na terytorium Rzeczypospolitej Polskiej. </w:t>
      </w:r>
    </w:p>
    <w:p w14:paraId="2D1EB8C8" w14:textId="240FD93D" w:rsidR="00DE1617" w:rsidRPr="002C1F4A" w:rsidRDefault="00D63A89" w:rsidP="00CA4586">
      <w:pPr>
        <w:numPr>
          <w:ilvl w:val="0"/>
          <w:numId w:val="38"/>
        </w:numPr>
        <w:spacing w:after="0" w:line="360" w:lineRule="auto"/>
        <w:ind w:left="284" w:hanging="284"/>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Ustawa z dnia 14 grudnia 2016 r. – Prawo oświatowe. </w:t>
      </w:r>
    </w:p>
    <w:p w14:paraId="4D210F0C" w14:textId="0F0DBE9F" w:rsidR="00DE1617" w:rsidRPr="002C1F4A" w:rsidRDefault="00D63A89" w:rsidP="00CA4586">
      <w:pPr>
        <w:numPr>
          <w:ilvl w:val="0"/>
          <w:numId w:val="38"/>
        </w:numPr>
        <w:spacing w:after="0" w:line="360" w:lineRule="auto"/>
        <w:ind w:left="284" w:hanging="284"/>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Ustawa z dnia 7 września 1991 r. o systemie oświaty.</w:t>
      </w:r>
    </w:p>
    <w:p w14:paraId="1434FF87" w14:textId="1D569BDA" w:rsidR="00DE1617" w:rsidRPr="002C1F4A" w:rsidRDefault="00D63A89" w:rsidP="00CA4586">
      <w:pPr>
        <w:numPr>
          <w:ilvl w:val="0"/>
          <w:numId w:val="38"/>
        </w:numPr>
        <w:spacing w:after="0" w:line="360" w:lineRule="auto"/>
        <w:ind w:left="284" w:hanging="284"/>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Ustawa z dnia 26 stycznia 1982 r. – Karta Nauczyciela. </w:t>
      </w:r>
    </w:p>
    <w:p w14:paraId="6D213E4F" w14:textId="1EA5B59E" w:rsidR="00D140C0" w:rsidRPr="002C1F4A" w:rsidRDefault="00D63A89" w:rsidP="00CA4586">
      <w:pPr>
        <w:numPr>
          <w:ilvl w:val="0"/>
          <w:numId w:val="38"/>
        </w:numPr>
        <w:spacing w:after="0" w:line="360" w:lineRule="auto"/>
        <w:ind w:left="0" w:firstLine="0"/>
        <w:jc w:val="both"/>
        <w:rPr>
          <w:rFonts w:ascii="Open Sans" w:hAnsi="Open Sans" w:cs="Open Sans"/>
        </w:rPr>
      </w:pPr>
      <w:r w:rsidRPr="002C1F4A">
        <w:rPr>
          <w:rFonts w:ascii="Open Sans" w:hAnsi="Open Sans" w:cs="Open Sans"/>
        </w:rPr>
        <w:lastRenderedPageBreak/>
        <w:t xml:space="preserve"> </w:t>
      </w:r>
      <w:r w:rsidR="00DE1617" w:rsidRPr="002C1F4A">
        <w:rPr>
          <w:rFonts w:ascii="Open Sans" w:hAnsi="Open Sans" w:cs="Open Sans"/>
        </w:rPr>
        <w:t>Rozporządzenie Rady (WE) nr 765/2006 z dnia 18 maja 2006 r. dotyczącego środków ograniczających w związku z sytuacją na Białorusi i udziałem Białorusi w agresji Rosji wobec Ukrainy, załącznik nr 1 do przedmiotowego Rozporządzenia.</w:t>
      </w:r>
    </w:p>
    <w:p w14:paraId="46DBEC10" w14:textId="56352372" w:rsidR="00D140C0" w:rsidRPr="002C1F4A" w:rsidRDefault="00D63A89" w:rsidP="00CA4586">
      <w:pPr>
        <w:numPr>
          <w:ilvl w:val="0"/>
          <w:numId w:val="38"/>
        </w:numPr>
        <w:spacing w:after="0" w:line="360" w:lineRule="auto"/>
        <w:ind w:left="0" w:firstLine="0"/>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Rozporządzenie Rady (UE) nr 269/2014 z dnia 17 marca 2014 r. w sprawie środków ograniczających w odniesieniu do działań podważających integralność terytorialną, suwerenność i niezależność Ukrainy lub im zagrażających, załącznik nr 1 do przedmiotowego Rozporządzenia. </w:t>
      </w:r>
    </w:p>
    <w:p w14:paraId="5CEB70B4" w14:textId="4F9DBD55" w:rsidR="00D140C0" w:rsidRPr="002C1F4A" w:rsidRDefault="00D63A89" w:rsidP="00CA4586">
      <w:pPr>
        <w:numPr>
          <w:ilvl w:val="0"/>
          <w:numId w:val="38"/>
        </w:numPr>
        <w:spacing w:after="0" w:line="360" w:lineRule="auto"/>
        <w:ind w:left="0" w:firstLine="0"/>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Rozporządzenie Rady UE (UE) NR 833/2014 z dnia 31 lipca 2014 r. dotyczącego środków ograniczających w związku z działaniami Rosji destabilizującymi sytuację na Ukrainie, załącznik nr 3 do przedmiotowego Rozporządzenia. </w:t>
      </w:r>
    </w:p>
    <w:p w14:paraId="6A9FE924" w14:textId="71753573" w:rsidR="00D140C0" w:rsidRPr="002C1F4A" w:rsidRDefault="00D63A89" w:rsidP="00CA4586">
      <w:pPr>
        <w:numPr>
          <w:ilvl w:val="0"/>
          <w:numId w:val="38"/>
        </w:numPr>
        <w:spacing w:after="0" w:line="360" w:lineRule="auto"/>
        <w:ind w:left="0" w:firstLine="0"/>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Rozporządzeniu Ministra Edukacji narodowej z dnia 9 sierpnia 2017 r. w sprawie zasad organizacji i udzielania pomocy psychologiczno-pedagogicznej w publicznych przedszkolach, szkołach i placówkach. </w:t>
      </w:r>
    </w:p>
    <w:p w14:paraId="4AA51F88" w14:textId="3890793C" w:rsidR="00D140C0" w:rsidRPr="002C1F4A" w:rsidRDefault="00D63A89" w:rsidP="00CA4586">
      <w:pPr>
        <w:numPr>
          <w:ilvl w:val="0"/>
          <w:numId w:val="38"/>
        </w:numPr>
        <w:spacing w:after="0" w:line="360" w:lineRule="auto"/>
        <w:ind w:left="0" w:firstLine="0"/>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Rozporządzenie Ministra Rozwoju i Finansów z 21 września 2022 r. w sprawie zaliczek w ramach programów finansowanych z udziałem środków europejskich. </w:t>
      </w:r>
    </w:p>
    <w:p w14:paraId="2F1BCD6A" w14:textId="1987C166" w:rsidR="00D140C0" w:rsidRPr="002C1F4A" w:rsidRDefault="00D63A89" w:rsidP="00CA4586">
      <w:pPr>
        <w:numPr>
          <w:ilvl w:val="0"/>
          <w:numId w:val="38"/>
        </w:numPr>
        <w:spacing w:after="0" w:line="360" w:lineRule="auto"/>
        <w:ind w:left="0" w:firstLine="0"/>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Rozporządzenie Ministra Finansów z dnia 18 stycznia 2018 r. w sprawie rejestru podmiotów wykluczonych z możliwości otrzymania środków przeznaczonych na realizację programów finansowanych z udziałem środków europejskich. </w:t>
      </w:r>
    </w:p>
    <w:p w14:paraId="1D06FB17" w14:textId="08132E4A" w:rsidR="00D140C0" w:rsidRPr="002C1F4A" w:rsidRDefault="00D63A89" w:rsidP="00CA4586">
      <w:pPr>
        <w:numPr>
          <w:ilvl w:val="0"/>
          <w:numId w:val="38"/>
        </w:numPr>
        <w:spacing w:after="0" w:line="360" w:lineRule="auto"/>
        <w:ind w:left="0" w:firstLine="0"/>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Rozporządzenie Ministra Funduszy i Polityki Regionalnej z dnia 20 grudnia 2022 r. w sprawie udzielania pomocy de </w:t>
      </w:r>
      <w:proofErr w:type="spellStart"/>
      <w:r w:rsidR="00DE1617" w:rsidRPr="002C1F4A">
        <w:rPr>
          <w:rFonts w:ascii="Open Sans" w:hAnsi="Open Sans" w:cs="Open Sans"/>
        </w:rPr>
        <w:t>minimis</w:t>
      </w:r>
      <w:proofErr w:type="spellEnd"/>
      <w:r w:rsidR="00DE1617" w:rsidRPr="002C1F4A">
        <w:rPr>
          <w:rFonts w:ascii="Open Sans" w:hAnsi="Open Sans" w:cs="Open Sans"/>
        </w:rPr>
        <w:t xml:space="preserve"> oraz pomocy publicznej w ramach programów finansowanych z Europejskiego Funduszu Społecznego Plus (EFS+) na lata 2021-2027 z późniejszymi zmianami; </w:t>
      </w:r>
    </w:p>
    <w:p w14:paraId="4DD66426" w14:textId="62E38441" w:rsidR="00D140C0" w:rsidRPr="002C1F4A" w:rsidRDefault="00D63A89" w:rsidP="00CA4586">
      <w:pPr>
        <w:numPr>
          <w:ilvl w:val="0"/>
          <w:numId w:val="38"/>
        </w:numPr>
        <w:spacing w:after="0" w:line="360" w:lineRule="auto"/>
        <w:ind w:left="0" w:firstLine="0"/>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Rozporządzenie Rady Ministrów z dnia 7 sierpnia 2008 r. w sprawie sprawozdań o udzielonej pomocy publicznej, informacji o nieudzieleniu takiej pomocy oraz sprawozdań o zaległościach przedsiębiorców we wpłatach świadczeń należnych na rzecz sektora finansów publicznych. </w:t>
      </w:r>
    </w:p>
    <w:p w14:paraId="08B5666D" w14:textId="4D55945E" w:rsidR="00D140C0" w:rsidRPr="002C1F4A" w:rsidRDefault="00D63A89" w:rsidP="00CA4586">
      <w:pPr>
        <w:numPr>
          <w:ilvl w:val="0"/>
          <w:numId w:val="38"/>
        </w:numPr>
        <w:spacing w:after="0" w:line="360" w:lineRule="auto"/>
        <w:ind w:left="0" w:firstLine="0"/>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Rozporządzenie Ministra Edukacji Narodowej z dnia 14 lutego 2017 r.  w sprawie podstawy programowej wychowania przedszkolnego oraz podstawy programowej kształcenia ogólnego dla szkoły podstawowej, w tym dla uczniów z niepełnosprawnością intelektualną w stopniu umiarkowanym lub znacznym, kształcenia ogólnego dla szkoły </w:t>
      </w:r>
      <w:r w:rsidR="00DE1617" w:rsidRPr="002C1F4A">
        <w:rPr>
          <w:rFonts w:ascii="Open Sans" w:hAnsi="Open Sans" w:cs="Open Sans"/>
        </w:rPr>
        <w:lastRenderedPageBreak/>
        <w:t xml:space="preserve">branżowej I stopnia, kształcenia ogólnego dla 13 szkoły specjalnej przysposabiającej do pracy oraz kształcenia ogólnego dla szkoły policealnej. </w:t>
      </w:r>
    </w:p>
    <w:p w14:paraId="3B5973E2" w14:textId="6729C36C" w:rsidR="00D140C0" w:rsidRPr="002C1F4A" w:rsidRDefault="00D63A89" w:rsidP="00CA4586">
      <w:pPr>
        <w:numPr>
          <w:ilvl w:val="0"/>
          <w:numId w:val="38"/>
        </w:numPr>
        <w:spacing w:after="0" w:line="360" w:lineRule="auto"/>
        <w:ind w:left="0" w:firstLine="0"/>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Konwencja o prawach osób niepełnosprawnych sporządzona w Nowym Jorku dnia 13 grudnia 2006 r. </w:t>
      </w:r>
    </w:p>
    <w:p w14:paraId="17C237BC" w14:textId="483AE7F1" w:rsidR="00D140C0" w:rsidRPr="002C1F4A" w:rsidRDefault="00D63A89" w:rsidP="00CA4586">
      <w:pPr>
        <w:numPr>
          <w:ilvl w:val="0"/>
          <w:numId w:val="38"/>
        </w:numPr>
        <w:spacing w:after="0" w:line="360" w:lineRule="auto"/>
        <w:ind w:left="284" w:hanging="284"/>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 xml:space="preserve">Rządowy Program Dostępność Plus 2018-2025. </w:t>
      </w:r>
    </w:p>
    <w:p w14:paraId="46C9720D" w14:textId="16E0DCFF" w:rsidR="00D140C0" w:rsidRPr="002C1F4A" w:rsidRDefault="00D63A89" w:rsidP="00CA4586">
      <w:pPr>
        <w:numPr>
          <w:ilvl w:val="0"/>
          <w:numId w:val="38"/>
        </w:numPr>
        <w:spacing w:after="100" w:afterAutospacing="1" w:line="360" w:lineRule="auto"/>
        <w:ind w:left="0" w:firstLine="0"/>
        <w:jc w:val="both"/>
        <w:rPr>
          <w:rFonts w:ascii="Open Sans" w:hAnsi="Open Sans" w:cs="Open Sans"/>
        </w:rPr>
      </w:pPr>
      <w:r w:rsidRPr="002C1F4A">
        <w:rPr>
          <w:rFonts w:ascii="Open Sans" w:hAnsi="Open Sans" w:cs="Open Sans"/>
        </w:rPr>
        <w:t xml:space="preserve"> </w:t>
      </w:r>
      <w:r w:rsidR="00DE1617" w:rsidRPr="002C1F4A">
        <w:rPr>
          <w:rFonts w:ascii="Open Sans" w:hAnsi="Open Sans" w:cs="Open Sans"/>
        </w:rPr>
        <w:t>Strategia na rzecz Osób z Niepełnosprawnościami 2021-2030 przyjęta uchwałą nr Rady Ministrów z dnia 16 lutego 2021 r. w sprawie przyjęcia dokumentu Strategia na rzecz Osób z Niepełnosprawnościami 2021–2030.</w:t>
      </w:r>
    </w:p>
    <w:p w14:paraId="05BD371A" w14:textId="2E3440BB" w:rsidR="00E740CD" w:rsidRPr="002C1F4A" w:rsidRDefault="00E740CD" w:rsidP="00CA4586">
      <w:pPr>
        <w:pStyle w:val="Nagwek8"/>
        <w:spacing w:before="0" w:line="360" w:lineRule="auto"/>
        <w:jc w:val="both"/>
        <w:rPr>
          <w:rFonts w:ascii="Open Sans" w:hAnsi="Open Sans" w:cs="Open Sans"/>
          <w:b/>
          <w:bCs/>
          <w:color w:val="000000" w:themeColor="text1"/>
          <w:sz w:val="22"/>
          <w:szCs w:val="22"/>
        </w:rPr>
      </w:pPr>
      <w:r w:rsidRPr="002C1F4A">
        <w:rPr>
          <w:rFonts w:ascii="Open Sans" w:hAnsi="Open Sans" w:cs="Open Sans"/>
          <w:b/>
          <w:bCs/>
          <w:color w:val="000000" w:themeColor="text1"/>
          <w:sz w:val="22"/>
          <w:szCs w:val="22"/>
        </w:rPr>
        <w:t>Wykaz wytycznych</w:t>
      </w:r>
      <w:r w:rsidR="003871E3" w:rsidRPr="002C1F4A">
        <w:rPr>
          <w:rFonts w:ascii="Open Sans" w:hAnsi="Open Sans" w:cs="Open Sans"/>
          <w:b/>
          <w:bCs/>
          <w:color w:val="000000" w:themeColor="text1"/>
          <w:sz w:val="22"/>
          <w:szCs w:val="22"/>
        </w:rPr>
        <w:t xml:space="preserve"> </w:t>
      </w:r>
    </w:p>
    <w:p w14:paraId="46F78AA1" w14:textId="1D16C06D" w:rsidR="00E740CD" w:rsidRPr="002C1F4A" w:rsidRDefault="00E740CD" w:rsidP="00CA4586">
      <w:pPr>
        <w:pStyle w:val="TreNum-K"/>
        <w:numPr>
          <w:ilvl w:val="0"/>
          <w:numId w:val="8"/>
        </w:numPr>
        <w:autoSpaceDN w:val="0"/>
        <w:ind w:left="284" w:hanging="284"/>
        <w:rPr>
          <w:rFonts w:ascii="Open Sans" w:hAnsi="Open Sans" w:cs="Open Sans"/>
        </w:rPr>
      </w:pPr>
      <w:r w:rsidRPr="002C1F4A">
        <w:rPr>
          <w:rFonts w:ascii="Open Sans" w:hAnsi="Open Sans" w:cs="Open Sans"/>
        </w:rPr>
        <w:t xml:space="preserve">Wytyczne dotyczące realizacji projektów z udziałem środków Europejskiego Funduszu Społecznego Plus w regionalnych programach na lata 2021-2027 z dnia </w:t>
      </w:r>
      <w:r w:rsidR="0084214B">
        <w:rPr>
          <w:rFonts w:ascii="Open Sans" w:hAnsi="Open Sans" w:cs="Open Sans"/>
        </w:rPr>
        <w:t>30</w:t>
      </w:r>
      <w:r w:rsidRPr="002C1F4A">
        <w:rPr>
          <w:rFonts w:ascii="Open Sans" w:hAnsi="Open Sans" w:cs="Open Sans"/>
        </w:rPr>
        <w:t> </w:t>
      </w:r>
      <w:r w:rsidR="0084214B">
        <w:rPr>
          <w:rFonts w:ascii="Open Sans" w:hAnsi="Open Sans" w:cs="Open Sans"/>
        </w:rPr>
        <w:t>czerwca</w:t>
      </w:r>
      <w:r w:rsidRPr="002C1F4A">
        <w:rPr>
          <w:rFonts w:ascii="Open Sans" w:hAnsi="Open Sans" w:cs="Open Sans"/>
        </w:rPr>
        <w:t xml:space="preserve"> 202</w:t>
      </w:r>
      <w:r w:rsidR="0084214B">
        <w:rPr>
          <w:rFonts w:ascii="Open Sans" w:hAnsi="Open Sans" w:cs="Open Sans"/>
        </w:rPr>
        <w:t>5</w:t>
      </w:r>
      <w:r w:rsidRPr="002C1F4A">
        <w:rPr>
          <w:rFonts w:ascii="Open Sans" w:hAnsi="Open Sans" w:cs="Open Sans"/>
        </w:rPr>
        <w:t> r., zwane w regulaminie wytycznymi EFS+</w:t>
      </w:r>
      <w:r w:rsidR="00A20EB3" w:rsidRPr="002C1F4A">
        <w:rPr>
          <w:rFonts w:ascii="Open Sans" w:hAnsi="Open Sans" w:cs="Open Sans"/>
        </w:rPr>
        <w:t>.</w:t>
      </w:r>
    </w:p>
    <w:p w14:paraId="6565A2BA" w14:textId="127799D3" w:rsidR="00E740CD" w:rsidRPr="002C1F4A" w:rsidRDefault="00E740CD" w:rsidP="00CA4586">
      <w:pPr>
        <w:pStyle w:val="TreNum-K"/>
        <w:autoSpaceDN w:val="0"/>
        <w:ind w:left="284" w:hanging="284"/>
        <w:rPr>
          <w:rFonts w:ascii="Open Sans" w:hAnsi="Open Sans" w:cs="Open Sans"/>
        </w:rPr>
      </w:pPr>
      <w:r w:rsidRPr="002C1F4A">
        <w:rPr>
          <w:rFonts w:ascii="Open Sans" w:hAnsi="Open Sans" w:cs="Open Sans"/>
        </w:rPr>
        <w:t xml:space="preserve">Wytyczne dotyczące kwalifikowalności wydatków na lata 2021-2027 z dnia </w:t>
      </w:r>
      <w:r w:rsidR="0084214B">
        <w:rPr>
          <w:rFonts w:ascii="Open Sans" w:hAnsi="Open Sans" w:cs="Open Sans"/>
        </w:rPr>
        <w:t xml:space="preserve">14 marca 2025 </w:t>
      </w:r>
      <w:r w:rsidRPr="002C1F4A">
        <w:rPr>
          <w:rFonts w:ascii="Open Sans" w:hAnsi="Open Sans" w:cs="Open Sans"/>
        </w:rPr>
        <w:t>r., zwane w regulaminie wytycznymi kwalifikowalności</w:t>
      </w:r>
      <w:r w:rsidR="00A20EB3" w:rsidRPr="002C1F4A">
        <w:rPr>
          <w:rFonts w:ascii="Open Sans" w:hAnsi="Open Sans" w:cs="Open Sans"/>
        </w:rPr>
        <w:t>.</w:t>
      </w:r>
      <w:r w:rsidRPr="002C1F4A">
        <w:rPr>
          <w:rFonts w:ascii="Open Sans" w:hAnsi="Open Sans" w:cs="Open Sans"/>
        </w:rPr>
        <w:t xml:space="preserve"> </w:t>
      </w:r>
    </w:p>
    <w:p w14:paraId="0720A612" w14:textId="238327DD" w:rsidR="00E740CD" w:rsidRPr="002C1F4A" w:rsidRDefault="00E740CD" w:rsidP="00CA4586">
      <w:pPr>
        <w:pStyle w:val="TreNum-K"/>
        <w:autoSpaceDN w:val="0"/>
        <w:ind w:left="284" w:hanging="284"/>
        <w:rPr>
          <w:rFonts w:ascii="Open Sans" w:hAnsi="Open Sans" w:cs="Open Sans"/>
        </w:rPr>
      </w:pPr>
      <w:r w:rsidRPr="002C1F4A">
        <w:rPr>
          <w:rFonts w:ascii="Open Sans" w:hAnsi="Open Sans" w:cs="Open Sans"/>
        </w:rPr>
        <w:t xml:space="preserve">Wytyczne dotyczące realizacji zasad równościowych w ramach funduszy unijnych na lata 2021-2027 z dnia </w:t>
      </w:r>
      <w:r w:rsidR="0084214B">
        <w:rPr>
          <w:rFonts w:ascii="Open Sans" w:hAnsi="Open Sans" w:cs="Open Sans"/>
        </w:rPr>
        <w:t>10</w:t>
      </w:r>
      <w:r w:rsidRPr="002C1F4A">
        <w:rPr>
          <w:rFonts w:ascii="Open Sans" w:hAnsi="Open Sans" w:cs="Open Sans"/>
        </w:rPr>
        <w:t xml:space="preserve"> </w:t>
      </w:r>
      <w:r w:rsidR="0084214B">
        <w:rPr>
          <w:rFonts w:ascii="Open Sans" w:hAnsi="Open Sans" w:cs="Open Sans"/>
        </w:rPr>
        <w:t>marca</w:t>
      </w:r>
      <w:r w:rsidRPr="002C1F4A">
        <w:rPr>
          <w:rFonts w:ascii="Open Sans" w:hAnsi="Open Sans" w:cs="Open Sans"/>
        </w:rPr>
        <w:t xml:space="preserve"> 202</w:t>
      </w:r>
      <w:r w:rsidR="0084214B">
        <w:rPr>
          <w:rFonts w:ascii="Open Sans" w:hAnsi="Open Sans" w:cs="Open Sans"/>
        </w:rPr>
        <w:t>5</w:t>
      </w:r>
      <w:r w:rsidRPr="002C1F4A">
        <w:rPr>
          <w:rFonts w:ascii="Open Sans" w:hAnsi="Open Sans" w:cs="Open Sans"/>
        </w:rPr>
        <w:t xml:space="preserve"> r., zwane w regulaminie wytycznymi równościowymi</w:t>
      </w:r>
      <w:r w:rsidR="00A20EB3" w:rsidRPr="002C1F4A">
        <w:rPr>
          <w:rFonts w:ascii="Open Sans" w:hAnsi="Open Sans" w:cs="Open Sans"/>
        </w:rPr>
        <w:t>.</w:t>
      </w:r>
    </w:p>
    <w:p w14:paraId="0A8FB49E" w14:textId="44DC0113" w:rsidR="00E740CD" w:rsidRPr="002C1F4A" w:rsidRDefault="00E740CD" w:rsidP="00CA4586">
      <w:pPr>
        <w:pStyle w:val="TreNum-K"/>
        <w:autoSpaceDN w:val="0"/>
        <w:ind w:left="284" w:hanging="284"/>
        <w:rPr>
          <w:rFonts w:ascii="Open Sans" w:hAnsi="Open Sans" w:cs="Open Sans"/>
        </w:rPr>
      </w:pPr>
      <w:r w:rsidRPr="002C1F4A">
        <w:rPr>
          <w:rFonts w:ascii="Open Sans" w:hAnsi="Open Sans" w:cs="Open Sans"/>
        </w:rPr>
        <w:t>Wytyczne dotyczące realizacji zasady partnerstwa na lata 2021-2027 z dnia 24 października 2022 r.</w:t>
      </w:r>
    </w:p>
    <w:p w14:paraId="4610CE17" w14:textId="6E921BFD" w:rsidR="00E740CD" w:rsidRPr="002C1F4A" w:rsidRDefault="00E740CD" w:rsidP="00CA4586">
      <w:pPr>
        <w:pStyle w:val="TreNum-K"/>
        <w:autoSpaceDN w:val="0"/>
        <w:ind w:left="284" w:hanging="284"/>
        <w:rPr>
          <w:rFonts w:ascii="Open Sans" w:hAnsi="Open Sans" w:cs="Open Sans"/>
        </w:rPr>
      </w:pPr>
      <w:r w:rsidRPr="002C1F4A">
        <w:rPr>
          <w:rFonts w:ascii="Open Sans" w:hAnsi="Open Sans" w:cs="Open Sans"/>
        </w:rPr>
        <w:t>Wytyczne dotyczące monitorowania postępu rzeczowego realizacji programów na lata 2021-2027 z dnia 12 października 2022 r.; zwane w regulaminie wytycznymi monitorowania</w:t>
      </w:r>
      <w:r w:rsidR="00A20EB3" w:rsidRPr="002C1F4A">
        <w:rPr>
          <w:rFonts w:ascii="Open Sans" w:hAnsi="Open Sans" w:cs="Open Sans"/>
        </w:rPr>
        <w:t>.</w:t>
      </w:r>
    </w:p>
    <w:p w14:paraId="0DBF2725" w14:textId="2C152E61" w:rsidR="00E740CD" w:rsidRPr="002C1F4A" w:rsidRDefault="00E740CD" w:rsidP="00CA4586">
      <w:pPr>
        <w:pStyle w:val="TreNum-K"/>
        <w:autoSpaceDN w:val="0"/>
        <w:ind w:left="284" w:hanging="284"/>
        <w:rPr>
          <w:rFonts w:ascii="Open Sans" w:hAnsi="Open Sans" w:cs="Open Sans"/>
        </w:rPr>
      </w:pPr>
      <w:bookmarkStart w:id="6" w:name="_Hlk177726030"/>
      <w:r w:rsidRPr="002C1F4A">
        <w:rPr>
          <w:rFonts w:ascii="Open Sans" w:hAnsi="Open Sans" w:cs="Open Sans"/>
        </w:rPr>
        <w:t>Wytyczne dotyczące kontroli realizacji programów polityki spójności na lata 2021-2027 z dnia 26 października 2022 r.</w:t>
      </w:r>
    </w:p>
    <w:bookmarkEnd w:id="6"/>
    <w:p w14:paraId="794D614C" w14:textId="3862FF80" w:rsidR="00E740CD" w:rsidRPr="002C1F4A" w:rsidRDefault="00E740CD" w:rsidP="00CA4586">
      <w:pPr>
        <w:pStyle w:val="TreNum-K"/>
        <w:autoSpaceDN w:val="0"/>
        <w:ind w:left="284" w:hanging="284"/>
        <w:rPr>
          <w:rFonts w:ascii="Open Sans" w:hAnsi="Open Sans" w:cs="Open Sans"/>
        </w:rPr>
      </w:pPr>
      <w:r w:rsidRPr="002C1F4A">
        <w:rPr>
          <w:rFonts w:ascii="Open Sans" w:hAnsi="Open Sans" w:cs="Open Sans"/>
        </w:rPr>
        <w:t>Wytyczne dotyczące warunków gromadzenia i przekazywania danych w postaci elektronicznej na lata 2021-2027 z dnia 25 stycznia 2023 r.</w:t>
      </w:r>
    </w:p>
    <w:p w14:paraId="289A9CEB" w14:textId="0109C284" w:rsidR="00E740CD" w:rsidRPr="002C1F4A" w:rsidRDefault="00E740CD" w:rsidP="00CA4586">
      <w:pPr>
        <w:pStyle w:val="TreNum-K"/>
        <w:autoSpaceDN w:val="0"/>
        <w:ind w:left="284" w:hanging="284"/>
        <w:rPr>
          <w:rFonts w:ascii="Open Sans" w:hAnsi="Open Sans" w:cs="Open Sans"/>
        </w:rPr>
      </w:pPr>
      <w:r w:rsidRPr="002C1F4A">
        <w:rPr>
          <w:rFonts w:ascii="Open Sans" w:hAnsi="Open Sans" w:cs="Open Sans"/>
        </w:rPr>
        <w:t>Wytyczne dotyczące informacji i promocji Funduszy Europejskich na lata 2021-2027 z dnia 19 kwietnia 2023 r.</w:t>
      </w:r>
    </w:p>
    <w:p w14:paraId="4E82A409" w14:textId="637CF1FC" w:rsidR="00E740CD" w:rsidRDefault="00E740CD" w:rsidP="00CA4586">
      <w:pPr>
        <w:pStyle w:val="TreNum-K"/>
        <w:autoSpaceDN w:val="0"/>
        <w:ind w:left="284" w:hanging="284"/>
        <w:rPr>
          <w:rFonts w:ascii="Open Sans" w:hAnsi="Open Sans" w:cs="Open Sans"/>
        </w:rPr>
      </w:pPr>
      <w:bookmarkStart w:id="7" w:name="_Hlk177726050"/>
      <w:r w:rsidRPr="002C1F4A">
        <w:rPr>
          <w:rFonts w:ascii="Open Sans" w:hAnsi="Open Sans" w:cs="Open Sans"/>
        </w:rPr>
        <w:t>Wytyczne Komisji Europejskiej dotyczące zapewnienia poszanowania Karty Praw Podstawowych</w:t>
      </w:r>
      <w:r w:rsidR="00861143">
        <w:rPr>
          <w:rFonts w:ascii="Open Sans" w:hAnsi="Open Sans" w:cs="Open Sans"/>
        </w:rPr>
        <w:t>.</w:t>
      </w:r>
    </w:p>
    <w:p w14:paraId="2E0E98E2" w14:textId="0387C886" w:rsidR="00861143" w:rsidRPr="00861143" w:rsidRDefault="00861143" w:rsidP="00861143">
      <w:pPr>
        <w:pStyle w:val="TreNum-K"/>
        <w:numPr>
          <w:ilvl w:val="0"/>
          <w:numId w:val="0"/>
        </w:numPr>
        <w:autoSpaceDN w:val="0"/>
        <w:rPr>
          <w:rFonts w:ascii="Open Sans" w:hAnsi="Open Sans" w:cs="Open Sans"/>
        </w:rPr>
      </w:pPr>
      <w:r w:rsidRPr="00861143">
        <w:rPr>
          <w:rFonts w:ascii="Open Sans" w:hAnsi="Open Sans" w:cs="Open Sans"/>
        </w:rPr>
        <w:lastRenderedPageBreak/>
        <w:t xml:space="preserve">10. Wytyczne w zakresie niektórych zasad dokonywania wyboru operacji lub </w:t>
      </w:r>
      <w:proofErr w:type="spellStart"/>
      <w:r w:rsidRPr="00861143">
        <w:rPr>
          <w:rFonts w:ascii="Open Sans" w:hAnsi="Open Sans" w:cs="Open Sans"/>
        </w:rPr>
        <w:t>grantobiorców</w:t>
      </w:r>
      <w:proofErr w:type="spellEnd"/>
      <w:r w:rsidRPr="00861143">
        <w:rPr>
          <w:rFonts w:ascii="Open Sans" w:hAnsi="Open Sans" w:cs="Open Sans"/>
        </w:rPr>
        <w:t xml:space="preserve"> przez lokalne grupy działania z dnia 14 sierpnia 2024 r</w:t>
      </w:r>
      <w:r>
        <w:rPr>
          <w:rFonts w:ascii="Open Sans" w:hAnsi="Open Sans" w:cs="Open Sans"/>
        </w:rPr>
        <w:t>.</w:t>
      </w:r>
    </w:p>
    <w:bookmarkEnd w:id="7"/>
    <w:p w14:paraId="275F0A50" w14:textId="77777777" w:rsidR="00E740CD" w:rsidRPr="002C1F4A" w:rsidRDefault="00E740CD" w:rsidP="00CA4586">
      <w:pPr>
        <w:autoSpaceDE w:val="0"/>
        <w:autoSpaceDN w:val="0"/>
        <w:adjustRightInd w:val="0"/>
        <w:spacing w:after="0" w:line="360" w:lineRule="auto"/>
        <w:jc w:val="both"/>
        <w:rPr>
          <w:rFonts w:ascii="Open Sans" w:hAnsi="Open Sans" w:cs="Open Sans"/>
        </w:rPr>
      </w:pPr>
    </w:p>
    <w:p w14:paraId="1D065BAB" w14:textId="77777777" w:rsidR="00AB18AD" w:rsidRPr="002C1F4A" w:rsidRDefault="00AB18AD" w:rsidP="00CA4586">
      <w:pPr>
        <w:autoSpaceDE w:val="0"/>
        <w:autoSpaceDN w:val="0"/>
        <w:adjustRightInd w:val="0"/>
        <w:spacing w:after="0" w:line="360" w:lineRule="auto"/>
        <w:jc w:val="both"/>
        <w:rPr>
          <w:rFonts w:ascii="Open Sans" w:hAnsi="Open Sans" w:cs="Open Sans"/>
        </w:rPr>
      </w:pPr>
      <w:r w:rsidRPr="002C1F4A">
        <w:rPr>
          <w:rFonts w:ascii="Open Sans" w:hAnsi="Open Sans" w:cs="Open Sans"/>
        </w:rPr>
        <w:t xml:space="preserve">Wnioskodawca ubiegający się o dofinansowanie zobowiązany jest korzystać z aktualnej na dzień ogłoszenia naboru wersji dokumentów. Zaleca się, aby Wnioskodawca aplikujący o środki w ramach naboru na bieżąco zapoznawał się z informacjami zamieszczanymi na stronie internetowej </w:t>
      </w:r>
      <w:hyperlink r:id="rId12" w:history="1">
        <w:r w:rsidRPr="002C1F4A">
          <w:rPr>
            <w:rStyle w:val="Hipercze"/>
            <w:rFonts w:ascii="Open Sans" w:hAnsi="Open Sans" w:cs="Open Sans"/>
            <w:color w:val="auto"/>
          </w:rPr>
          <w:t>www.funduszeuepodlaskie.eu</w:t>
        </w:r>
      </w:hyperlink>
      <w:r w:rsidRPr="002C1F4A">
        <w:rPr>
          <w:rFonts w:ascii="Open Sans" w:hAnsi="Open Sans" w:cs="Open Sans"/>
        </w:rPr>
        <w:t xml:space="preserve"> (zwana dalej stroną internetową) oraz na portalu </w:t>
      </w:r>
      <w:hyperlink r:id="rId13" w:history="1">
        <w:r w:rsidRPr="002C1F4A">
          <w:rPr>
            <w:rStyle w:val="Hipercze"/>
            <w:rFonts w:ascii="Open Sans" w:hAnsi="Open Sans" w:cs="Open Sans"/>
            <w:color w:val="auto"/>
          </w:rPr>
          <w:t>www.funduszeeuropejskie.gov.pl</w:t>
        </w:r>
      </w:hyperlink>
      <w:r w:rsidRPr="002C1F4A">
        <w:rPr>
          <w:rFonts w:ascii="Open Sans" w:hAnsi="Open Sans" w:cs="Open Sans"/>
        </w:rPr>
        <w:t xml:space="preserve"> (zwanym dalej portalem).</w:t>
      </w:r>
    </w:p>
    <w:p w14:paraId="2AFB9341" w14:textId="3FA82B81" w:rsidR="00A20EB3" w:rsidRPr="002C1F4A" w:rsidRDefault="00A20EB3" w:rsidP="00CA4586">
      <w:pPr>
        <w:autoSpaceDE w:val="0"/>
        <w:autoSpaceDN w:val="0"/>
        <w:adjustRightInd w:val="0"/>
        <w:spacing w:after="0" w:line="360" w:lineRule="auto"/>
        <w:jc w:val="both"/>
        <w:rPr>
          <w:rFonts w:ascii="Open Sans" w:hAnsi="Open Sans" w:cs="Open Sans"/>
        </w:rPr>
      </w:pPr>
      <w:r w:rsidRPr="002C1F4A">
        <w:rPr>
          <w:rFonts w:ascii="Open Sans" w:hAnsi="Open Sans" w:cs="Open Sans"/>
        </w:rPr>
        <w:t>Wnioskodawca zobowiązany jest także do stosowania innych aktów prawnych zgodnie ze specyfiką realizowanego projektu.</w:t>
      </w:r>
      <w:r w:rsidR="00AB18AD" w:rsidRPr="002C1F4A">
        <w:rPr>
          <w:rFonts w:ascii="Open Sans" w:hAnsi="Open Sans" w:cs="Open Sans"/>
        </w:rPr>
        <w:t xml:space="preserve"> </w:t>
      </w:r>
      <w:r w:rsidRPr="002C1F4A">
        <w:rPr>
          <w:rFonts w:ascii="Open Sans" w:hAnsi="Open Sans" w:cs="Open Sans"/>
        </w:rPr>
        <w:t xml:space="preserve">W przypadku ukazania się nowych przepisów prawnych lub wytycznych ministra właściwego do spraw rozwoju regionalnego LGD zastrzega sobie prawo dokonania zmian w Regulaminie. </w:t>
      </w:r>
    </w:p>
    <w:p w14:paraId="6358A489" w14:textId="77777777" w:rsidR="00740EF5" w:rsidRPr="002C1F4A" w:rsidRDefault="00740EF5" w:rsidP="00CA4586">
      <w:pPr>
        <w:autoSpaceDE w:val="0"/>
        <w:autoSpaceDN w:val="0"/>
        <w:adjustRightInd w:val="0"/>
        <w:spacing w:after="0" w:line="360" w:lineRule="auto"/>
        <w:jc w:val="both"/>
        <w:rPr>
          <w:rFonts w:ascii="Open Sans" w:hAnsi="Open Sans" w:cs="Open Sans"/>
        </w:rPr>
      </w:pPr>
    </w:p>
    <w:p w14:paraId="4438EFCB" w14:textId="29FC9301" w:rsidR="009A34F3" w:rsidRPr="002C1F4A" w:rsidRDefault="009A34F3" w:rsidP="00CA4586">
      <w:pPr>
        <w:numPr>
          <w:ilvl w:val="0"/>
          <w:numId w:val="3"/>
        </w:numPr>
        <w:autoSpaceDE w:val="0"/>
        <w:autoSpaceDN w:val="0"/>
        <w:adjustRightInd w:val="0"/>
        <w:spacing w:after="0" w:line="360" w:lineRule="auto"/>
        <w:jc w:val="both"/>
        <w:rPr>
          <w:rFonts w:ascii="Open Sans" w:hAnsi="Open Sans" w:cs="Open Sans"/>
        </w:rPr>
      </w:pPr>
      <w:r w:rsidRPr="002C1F4A">
        <w:rPr>
          <w:rFonts w:ascii="Open Sans" w:hAnsi="Open Sans" w:cs="Open Sans"/>
        </w:rPr>
        <w:t xml:space="preserve">Nieznajomość powyższych dokumentów może spowodować niewłaściwe przygotowanie projektu, nieprawidłowe wypełnienie formularza wniosku o dofinansowanie projektu (części merytorycznej oraz budżetu) i inne konsekwencje skutkujące obniżeniem liczby przyznanych punktów lub uzyskaniem oceny negatywnej. </w:t>
      </w:r>
    </w:p>
    <w:p w14:paraId="575423F9" w14:textId="77777777" w:rsidR="009A34F3" w:rsidRPr="002C1F4A" w:rsidRDefault="009A34F3" w:rsidP="00CA4586">
      <w:pPr>
        <w:autoSpaceDE w:val="0"/>
        <w:autoSpaceDN w:val="0"/>
        <w:adjustRightInd w:val="0"/>
        <w:spacing w:after="0" w:line="360" w:lineRule="auto"/>
        <w:jc w:val="both"/>
        <w:rPr>
          <w:rFonts w:ascii="Open Sans" w:hAnsi="Open Sans" w:cs="Open Sans"/>
        </w:rPr>
      </w:pPr>
    </w:p>
    <w:p w14:paraId="4864BFFD" w14:textId="51F4F081" w:rsidR="009A34F3" w:rsidRPr="002C1F4A" w:rsidRDefault="009A34F3" w:rsidP="00CA4586">
      <w:pPr>
        <w:autoSpaceDE w:val="0"/>
        <w:autoSpaceDN w:val="0"/>
        <w:adjustRightInd w:val="0"/>
        <w:spacing w:after="0" w:line="360" w:lineRule="auto"/>
        <w:jc w:val="both"/>
        <w:rPr>
          <w:rFonts w:ascii="Open Sans" w:hAnsi="Open Sans" w:cs="Open Sans"/>
        </w:rPr>
      </w:pPr>
      <w:r w:rsidRPr="002C1F4A">
        <w:rPr>
          <w:rFonts w:ascii="Open Sans" w:hAnsi="Open Sans" w:cs="Open Sans"/>
        </w:rPr>
        <w:t>W kwestiach nieuregulowanych w Regulaminie wyboru projektów mają zastosowanie akty prawa krajowego i unijnego oraz dokumenty programowe właściwe dla przedmiotu naboru.</w:t>
      </w:r>
    </w:p>
    <w:p w14:paraId="0B27916B" w14:textId="77777777" w:rsidR="001C26AE" w:rsidRPr="002C1F4A" w:rsidRDefault="001C26AE" w:rsidP="00CA4586">
      <w:pPr>
        <w:autoSpaceDE w:val="0"/>
        <w:autoSpaceDN w:val="0"/>
        <w:adjustRightInd w:val="0"/>
        <w:spacing w:after="0" w:line="360" w:lineRule="auto"/>
        <w:jc w:val="both"/>
        <w:rPr>
          <w:rFonts w:ascii="Open Sans" w:hAnsi="Open Sans" w:cs="Open Sans"/>
          <w:i/>
          <w:iCs/>
        </w:rPr>
      </w:pPr>
    </w:p>
    <w:p w14:paraId="4C3966C8" w14:textId="7D48E31C" w:rsidR="00CE0C9C" w:rsidRPr="009603A1" w:rsidRDefault="00467582" w:rsidP="009603A1">
      <w:pPr>
        <w:pStyle w:val="Nagwek1"/>
        <w:spacing w:before="0" w:line="360" w:lineRule="auto"/>
        <w:ind w:left="142" w:hanging="142"/>
        <w:jc w:val="both"/>
        <w:rPr>
          <w:rFonts w:ascii="Open Sans" w:hAnsi="Open Sans" w:cs="Open Sans"/>
        </w:rPr>
      </w:pPr>
      <w:bookmarkStart w:id="8" w:name="_Toc222993871"/>
      <w:r w:rsidRPr="002C1F4A">
        <w:rPr>
          <w:rFonts w:ascii="Open Sans" w:hAnsi="Open Sans" w:cs="Open Sans"/>
        </w:rPr>
        <w:t xml:space="preserve">2. </w:t>
      </w:r>
      <w:r w:rsidR="004D2917" w:rsidRPr="002C1F4A">
        <w:rPr>
          <w:rFonts w:ascii="Open Sans" w:hAnsi="Open Sans" w:cs="Open Sans"/>
        </w:rPr>
        <w:t>Wprowadzenie</w:t>
      </w:r>
      <w:bookmarkStart w:id="9" w:name="_Toc465240250"/>
      <w:bookmarkEnd w:id="8"/>
    </w:p>
    <w:p w14:paraId="3A3C3653" w14:textId="68ECD836" w:rsidR="00115C2B" w:rsidRPr="002C1F4A" w:rsidRDefault="00115C2B" w:rsidP="00CA4586">
      <w:pPr>
        <w:autoSpaceDE w:val="0"/>
        <w:autoSpaceDN w:val="0"/>
        <w:adjustRightInd w:val="0"/>
        <w:spacing w:after="0" w:line="360" w:lineRule="auto"/>
        <w:jc w:val="both"/>
        <w:rPr>
          <w:rFonts w:ascii="Open Sans" w:eastAsia="TimesNewRoman" w:hAnsi="Open Sans" w:cs="Open Sans"/>
        </w:rPr>
      </w:pPr>
      <w:r w:rsidRPr="002C1F4A">
        <w:rPr>
          <w:rFonts w:ascii="Open Sans" w:eastAsia="TimesNewRoman" w:hAnsi="Open Sans" w:cs="Open Sans"/>
        </w:rPr>
        <w:t>Niniejszy Regulamin w szczególności określa cel i zakres postępowania w zakresie wyboru projektów, zasady organizacji tego postępowania, sposób wyboru projektów oraz informacje niezbędne do przygotowania wniosków o dofinansowanie projektów.</w:t>
      </w:r>
    </w:p>
    <w:p w14:paraId="36F4B604" w14:textId="77777777" w:rsidR="00310566" w:rsidRPr="002C1F4A" w:rsidRDefault="00310566" w:rsidP="00CA4586">
      <w:pPr>
        <w:autoSpaceDE w:val="0"/>
        <w:autoSpaceDN w:val="0"/>
        <w:adjustRightInd w:val="0"/>
        <w:spacing w:after="0" w:line="360" w:lineRule="auto"/>
        <w:jc w:val="both"/>
        <w:rPr>
          <w:rFonts w:ascii="Open Sans" w:eastAsia="TimesNewRoman" w:hAnsi="Open Sans" w:cs="Open Sans"/>
        </w:rPr>
      </w:pPr>
    </w:p>
    <w:p w14:paraId="7705BA8E" w14:textId="05B19EFB" w:rsidR="00740EF5" w:rsidRPr="002C1F4A" w:rsidRDefault="00310566" w:rsidP="00CA4586">
      <w:pPr>
        <w:autoSpaceDE w:val="0"/>
        <w:autoSpaceDN w:val="0"/>
        <w:adjustRightInd w:val="0"/>
        <w:spacing w:after="0" w:line="360" w:lineRule="auto"/>
        <w:jc w:val="both"/>
        <w:rPr>
          <w:rFonts w:ascii="Open Sans" w:eastAsia="TimesNewRoman" w:hAnsi="Open Sans" w:cs="Open Sans"/>
        </w:rPr>
      </w:pPr>
      <w:r w:rsidRPr="002C1F4A">
        <w:rPr>
          <w:rFonts w:ascii="Open Sans" w:eastAsia="TimesNewRoman" w:hAnsi="Open Sans" w:cs="Open Sans"/>
        </w:rPr>
        <w:t xml:space="preserve">Funkcję Instytucji Zarządzającej </w:t>
      </w:r>
      <w:proofErr w:type="spellStart"/>
      <w:r w:rsidRPr="002C1F4A">
        <w:rPr>
          <w:rFonts w:ascii="Open Sans" w:eastAsia="TimesNewRoman" w:hAnsi="Open Sans" w:cs="Open Sans"/>
        </w:rPr>
        <w:t>FEdP</w:t>
      </w:r>
      <w:proofErr w:type="spellEnd"/>
      <w:r w:rsidRPr="002C1F4A">
        <w:rPr>
          <w:rFonts w:ascii="Open Sans" w:eastAsia="TimesNewRoman" w:hAnsi="Open Sans" w:cs="Open Sans"/>
        </w:rPr>
        <w:t xml:space="preserve"> 2021-2027 pełni Zarząd Województwa Podlaskiego</w:t>
      </w:r>
      <w:r w:rsidRPr="002C1F4A">
        <w:rPr>
          <w:rFonts w:ascii="Open Sans" w:hAnsi="Open Sans" w:cs="Open Sans"/>
        </w:rPr>
        <w:t xml:space="preserve"> obsługiwany w zakresie naboru przez Urząd Marszałkowski Województwa Podlaskiego, Biuro do spraw Rozwoju Lokalnego Kierowanego przez Społeczność,</w:t>
      </w:r>
      <w:r w:rsidR="009603A1" w:rsidRPr="002C1F4A">
        <w:rPr>
          <w:rFonts w:ascii="Open Sans" w:hAnsi="Open Sans" w:cs="Open Sans"/>
        </w:rPr>
        <w:t xml:space="preserve"> </w:t>
      </w:r>
      <w:r w:rsidR="009603A1" w:rsidRPr="00BE35BB">
        <w:rPr>
          <w:rFonts w:ascii="Open Sans" w:hAnsi="Open Sans" w:cs="Open Sans"/>
          <w:b/>
          <w:bCs/>
        </w:rPr>
        <w:t xml:space="preserve">ul. Handlowa 6, </w:t>
      </w:r>
      <w:r w:rsidR="009603A1" w:rsidRPr="00BE35BB">
        <w:rPr>
          <w:rFonts w:ascii="Open Sans" w:hAnsi="Open Sans" w:cs="Open Sans"/>
          <w:b/>
          <w:bCs/>
        </w:rPr>
        <w:br/>
        <w:t>15-399 Białystok.</w:t>
      </w:r>
      <w:r w:rsidR="009603A1" w:rsidRPr="002C1F4A">
        <w:rPr>
          <w:rFonts w:ascii="Open Sans" w:eastAsia="TimesNewRoman" w:hAnsi="Open Sans" w:cs="Open Sans"/>
        </w:rPr>
        <w:t xml:space="preserve"> </w:t>
      </w:r>
      <w:r w:rsidR="009603A1">
        <w:rPr>
          <w:rFonts w:ascii="Open Sans" w:eastAsia="TimesNewRoman" w:hAnsi="Open Sans" w:cs="Open Sans"/>
        </w:rPr>
        <w:t>Adres do korespondencji: ul. Poleska 89, 15-874 Białystok</w:t>
      </w:r>
    </w:p>
    <w:p w14:paraId="38FC615A" w14:textId="197739DD" w:rsidR="00A20EB3" w:rsidRPr="002C1F4A" w:rsidRDefault="00310566" w:rsidP="00CA4586">
      <w:pPr>
        <w:spacing w:after="0" w:line="360" w:lineRule="auto"/>
        <w:jc w:val="both"/>
        <w:rPr>
          <w:rFonts w:ascii="Open Sans" w:hAnsi="Open Sans" w:cs="Open Sans"/>
        </w:rPr>
      </w:pPr>
      <w:r w:rsidRPr="002C1F4A">
        <w:rPr>
          <w:rFonts w:ascii="Open Sans" w:hAnsi="Open Sans" w:cs="Open Sans"/>
          <w:color w:val="000000"/>
        </w:rPr>
        <w:lastRenderedPageBreak/>
        <w:t xml:space="preserve">Przedmiotem naboru są projekty realizowane przez podmioty inne niż LGD </w:t>
      </w:r>
      <w:r w:rsidRPr="002C1F4A">
        <w:rPr>
          <w:rFonts w:ascii="Open Sans" w:eastAsia="TimesNewRoman" w:hAnsi="Open Sans" w:cs="Open Sans"/>
        </w:rPr>
        <w:t xml:space="preserve">dofinansowane ze </w:t>
      </w:r>
      <w:r w:rsidRPr="002C1F4A">
        <w:rPr>
          <w:rFonts w:ascii="Open Sans" w:eastAsia="Arial Unicode MS" w:hAnsi="Open Sans" w:cs="Open Sans"/>
        </w:rPr>
        <w:t>śr</w:t>
      </w:r>
      <w:r w:rsidRPr="002C1F4A">
        <w:rPr>
          <w:rFonts w:ascii="Open Sans" w:eastAsia="TimesNewRoman" w:hAnsi="Open Sans" w:cs="Open Sans"/>
        </w:rPr>
        <w:t xml:space="preserve">odków Unii Europejskiej w ramach </w:t>
      </w:r>
      <w:r w:rsidR="00A20EB3" w:rsidRPr="002C1F4A">
        <w:rPr>
          <w:rFonts w:ascii="Open Sans" w:hAnsi="Open Sans" w:cs="Open Sans"/>
        </w:rPr>
        <w:t>Europejskiego Funduszu Społecznego Plus.</w:t>
      </w:r>
    </w:p>
    <w:p w14:paraId="5B5D8163" w14:textId="0CF6ED42" w:rsidR="009603A1" w:rsidRPr="002C1F4A" w:rsidRDefault="009603A1" w:rsidP="009603A1">
      <w:pPr>
        <w:pStyle w:val="Akapitzlist"/>
        <w:autoSpaceDE w:val="0"/>
        <w:autoSpaceDN w:val="0"/>
        <w:adjustRightInd w:val="0"/>
        <w:spacing w:after="0" w:line="360" w:lineRule="auto"/>
        <w:ind w:left="0"/>
        <w:jc w:val="both"/>
        <w:rPr>
          <w:rFonts w:ascii="Open Sans" w:hAnsi="Open Sans" w:cs="Open Sans"/>
        </w:rPr>
      </w:pPr>
      <w:r>
        <w:rPr>
          <w:rFonts w:ascii="Open Sans" w:eastAsia="TimesNewRoman" w:hAnsi="Open Sans" w:cs="Open Sans"/>
        </w:rPr>
        <w:t xml:space="preserve">Instytucją Organizującą Nabór (ION) jest Stowarzyszenie </w:t>
      </w:r>
      <w:r w:rsidR="00AB18AD" w:rsidRPr="002C1F4A">
        <w:rPr>
          <w:rFonts w:ascii="Open Sans" w:eastAsia="TimesNewRoman" w:hAnsi="Open Sans" w:cs="Open Sans"/>
        </w:rPr>
        <w:t>Lokalna Grupa Działania</w:t>
      </w:r>
      <w:r>
        <w:rPr>
          <w:rFonts w:ascii="Open Sans" w:eastAsia="TimesNewRoman" w:hAnsi="Open Sans" w:cs="Open Sans"/>
        </w:rPr>
        <w:t xml:space="preserve"> Szlak Tat</w:t>
      </w:r>
      <w:r w:rsidR="00E60C36">
        <w:rPr>
          <w:rFonts w:ascii="Open Sans" w:eastAsia="TimesNewRoman" w:hAnsi="Open Sans" w:cs="Open Sans"/>
        </w:rPr>
        <w:t>a</w:t>
      </w:r>
      <w:r>
        <w:rPr>
          <w:rFonts w:ascii="Open Sans" w:eastAsia="TimesNewRoman" w:hAnsi="Open Sans" w:cs="Open Sans"/>
        </w:rPr>
        <w:t>rski, która</w:t>
      </w:r>
      <w:r w:rsidR="00AB18AD" w:rsidRPr="002C1F4A">
        <w:rPr>
          <w:rFonts w:ascii="Open Sans" w:eastAsia="TimesNewRoman" w:hAnsi="Open Sans" w:cs="Open Sans"/>
        </w:rPr>
        <w:t xml:space="preserve">  </w:t>
      </w:r>
      <w:r w:rsidR="00310566" w:rsidRPr="002C1F4A">
        <w:rPr>
          <w:rFonts w:ascii="Open Sans" w:eastAsia="TimesNewRoman" w:hAnsi="Open Sans" w:cs="Open Sans"/>
        </w:rPr>
        <w:t xml:space="preserve">publikuje na swojej stronie internetowej ogłoszenie o naborze wniosków wraz z całą dokumentacją. </w:t>
      </w:r>
      <w:r w:rsidR="00BC6CB4" w:rsidRPr="002C1F4A">
        <w:rPr>
          <w:rFonts w:ascii="Open Sans" w:hAnsi="Open Sans" w:cs="Open Sans"/>
        </w:rPr>
        <w:t>Ogłoszenie o naborze wniosków zamieszczane jest również na stronie interneto</w:t>
      </w:r>
      <w:r>
        <w:rPr>
          <w:rFonts w:ascii="Open Sans" w:hAnsi="Open Sans" w:cs="Open Sans"/>
        </w:rPr>
        <w:t xml:space="preserve">wej IZ </w:t>
      </w:r>
      <w:proofErr w:type="spellStart"/>
      <w:r w:rsidRPr="002C1F4A">
        <w:rPr>
          <w:rFonts w:ascii="Open Sans" w:hAnsi="Open Sans" w:cs="Open Sans"/>
        </w:rPr>
        <w:t>FEdP</w:t>
      </w:r>
      <w:proofErr w:type="spellEnd"/>
      <w:r w:rsidRPr="002C1F4A">
        <w:rPr>
          <w:rFonts w:ascii="Open Sans" w:hAnsi="Open Sans" w:cs="Open Sans"/>
        </w:rPr>
        <w:t xml:space="preserve"> </w:t>
      </w:r>
      <w:r>
        <w:rPr>
          <w:rFonts w:ascii="Open Sans" w:hAnsi="Open Sans" w:cs="Open Sans"/>
        </w:rPr>
        <w:t>oraz na portalu Funduszy Europejskich.</w:t>
      </w:r>
    </w:p>
    <w:p w14:paraId="7C8852EB" w14:textId="77777777" w:rsidR="00BC6CB4" w:rsidRPr="002C1F4A" w:rsidRDefault="00BC6CB4" w:rsidP="00CA4586">
      <w:pPr>
        <w:pStyle w:val="Akapitzlist"/>
        <w:autoSpaceDE w:val="0"/>
        <w:autoSpaceDN w:val="0"/>
        <w:adjustRightInd w:val="0"/>
        <w:spacing w:after="0" w:line="360" w:lineRule="auto"/>
        <w:ind w:left="0"/>
        <w:jc w:val="both"/>
        <w:rPr>
          <w:rFonts w:ascii="Open Sans" w:hAnsi="Open Sans" w:cs="Open Sans"/>
        </w:rPr>
      </w:pPr>
    </w:p>
    <w:p w14:paraId="51BB741C" w14:textId="3DB24EDD" w:rsidR="00310566" w:rsidRPr="002C1F4A" w:rsidRDefault="00310566" w:rsidP="00CA4586">
      <w:pPr>
        <w:pStyle w:val="Akapitzlist"/>
        <w:autoSpaceDE w:val="0"/>
        <w:autoSpaceDN w:val="0"/>
        <w:adjustRightInd w:val="0"/>
        <w:spacing w:after="0" w:line="360" w:lineRule="auto"/>
        <w:ind w:left="0"/>
        <w:jc w:val="both"/>
        <w:rPr>
          <w:rFonts w:ascii="Open Sans" w:hAnsi="Open Sans" w:cs="Open Sans"/>
        </w:rPr>
      </w:pPr>
      <w:r w:rsidRPr="002C1F4A">
        <w:rPr>
          <w:rFonts w:ascii="Open Sans" w:hAnsi="Open Sans" w:cs="Open Sans"/>
        </w:rPr>
        <w:t xml:space="preserve">Nabór przeprowadzany jest jawnie z zapewnieniem publicznego dostępu do następujących informacji: zasad przeprowadzania naboru, listy projektów zakwalifikowanych do kolejnego etapu weryfikacji oraz listy projektów, które spełniły kryteria lokalne i uzyskały wymaganą liczbę punktów (z wyróżnieniem projektów wybranych do dofinansowania). </w:t>
      </w:r>
    </w:p>
    <w:p w14:paraId="2F53280B" w14:textId="77777777" w:rsidR="00310566" w:rsidRPr="002C1F4A" w:rsidRDefault="00310566" w:rsidP="00CA4586">
      <w:pPr>
        <w:autoSpaceDE w:val="0"/>
        <w:autoSpaceDN w:val="0"/>
        <w:adjustRightInd w:val="0"/>
        <w:spacing w:after="0" w:line="360" w:lineRule="auto"/>
        <w:jc w:val="both"/>
        <w:rPr>
          <w:rFonts w:ascii="Open Sans" w:eastAsia="TimesNewRoman" w:hAnsi="Open Sans" w:cs="Open Sans"/>
        </w:rPr>
      </w:pPr>
    </w:p>
    <w:p w14:paraId="1E52FAE1" w14:textId="1B4DB5F8" w:rsidR="00740EF5" w:rsidRPr="002C1F4A" w:rsidRDefault="00740EF5" w:rsidP="00CA4586">
      <w:pPr>
        <w:autoSpaceDE w:val="0"/>
        <w:autoSpaceDN w:val="0"/>
        <w:adjustRightInd w:val="0"/>
        <w:spacing w:after="0" w:line="360" w:lineRule="auto"/>
        <w:jc w:val="both"/>
        <w:rPr>
          <w:rFonts w:ascii="Open Sans" w:eastAsia="TimesNewRoman" w:hAnsi="Open Sans" w:cs="Open Sans"/>
        </w:rPr>
      </w:pPr>
      <w:r w:rsidRPr="002C1F4A">
        <w:rPr>
          <w:rFonts w:ascii="Open Sans" w:eastAsia="TimesNewRoman" w:hAnsi="Open Sans" w:cs="Open Sans"/>
        </w:rPr>
        <w:t>Opisane w niniejszym Regulaminie postępowanie w zakresie wyboru projektów dotyczy konkurencyjnego sposobu wyboru projektów.</w:t>
      </w:r>
    </w:p>
    <w:p w14:paraId="2648A6CF" w14:textId="77777777" w:rsidR="00C00684" w:rsidRPr="002C1F4A" w:rsidRDefault="00C00684" w:rsidP="00CA4586">
      <w:pPr>
        <w:tabs>
          <w:tab w:val="left" w:pos="284"/>
        </w:tabs>
        <w:spacing w:after="0" w:line="360" w:lineRule="auto"/>
        <w:jc w:val="both"/>
        <w:rPr>
          <w:rFonts w:ascii="Open Sans" w:hAnsi="Open Sans" w:cs="Open Sans"/>
        </w:rPr>
      </w:pPr>
      <w:r w:rsidRPr="002C1F4A">
        <w:rPr>
          <w:rFonts w:ascii="Open Sans" w:hAnsi="Open Sans" w:cs="Open Sans"/>
        </w:rPr>
        <w:t>Na podstawie art. 59 ustawy wdrożeniowej „Do postępowania w zakresie wyboru projektów do dofinansowania nie stosuje się przepisów ustawy z dnia 14 czerwca 1960 r. – Kodeks postępowania administracyjnego, z wyjątkiem przepisów dotyczących wyłączenia pracowników organu i sposobu obliczania terminów”.</w:t>
      </w:r>
    </w:p>
    <w:p w14:paraId="73022E7A" w14:textId="77777777" w:rsidR="00490180" w:rsidRPr="002C1F4A" w:rsidRDefault="00490180" w:rsidP="00CA4586">
      <w:pPr>
        <w:autoSpaceDE w:val="0"/>
        <w:autoSpaceDN w:val="0"/>
        <w:adjustRightInd w:val="0"/>
        <w:spacing w:after="0" w:line="360" w:lineRule="auto"/>
        <w:jc w:val="both"/>
        <w:rPr>
          <w:rFonts w:ascii="Open Sans" w:eastAsia="TimesNewRoman" w:hAnsi="Open Sans" w:cs="Open Sans"/>
        </w:rPr>
      </w:pPr>
    </w:p>
    <w:p w14:paraId="4ACF81F8" w14:textId="0C56A4EF" w:rsidR="00740EF5" w:rsidRPr="002C1F4A" w:rsidRDefault="00740EF5" w:rsidP="00CA4586">
      <w:pPr>
        <w:autoSpaceDE w:val="0"/>
        <w:autoSpaceDN w:val="0"/>
        <w:adjustRightInd w:val="0"/>
        <w:spacing w:after="0" w:line="360" w:lineRule="auto"/>
        <w:jc w:val="both"/>
        <w:rPr>
          <w:rFonts w:ascii="Open Sans" w:eastAsia="TimesNewRoman" w:hAnsi="Open Sans" w:cs="Open Sans"/>
        </w:rPr>
      </w:pPr>
      <w:r w:rsidRPr="002C1F4A">
        <w:rPr>
          <w:rFonts w:ascii="Open Sans" w:eastAsia="TimesNewRoman" w:hAnsi="Open Sans" w:cs="Open Sans"/>
        </w:rPr>
        <w:t>Do doręczenia pisemnej informacji o zatwierdzonym wyniku oceny projektu oznaczającym wybór projektu do dofinansowania albo stanowiącym ocenę negatywną stosuje się przepisy Kpa w zakresie doręczeń (Dział I Rozdział 8 Kpa).</w:t>
      </w:r>
    </w:p>
    <w:p w14:paraId="24CF59DB" w14:textId="576B4C36" w:rsidR="00740EF5" w:rsidRPr="002C1F4A" w:rsidRDefault="00740EF5" w:rsidP="00CA4586">
      <w:pPr>
        <w:autoSpaceDE w:val="0"/>
        <w:autoSpaceDN w:val="0"/>
        <w:adjustRightInd w:val="0"/>
        <w:spacing w:after="0" w:line="360" w:lineRule="auto"/>
        <w:jc w:val="both"/>
        <w:rPr>
          <w:rFonts w:ascii="Open Sans" w:eastAsia="TimesNewRoman" w:hAnsi="Open Sans" w:cs="Open Sans"/>
        </w:rPr>
      </w:pPr>
      <w:r w:rsidRPr="002C1F4A">
        <w:rPr>
          <w:rFonts w:ascii="Open Sans" w:eastAsia="TimesNewRoman" w:hAnsi="Open Sans" w:cs="Open Sans"/>
        </w:rPr>
        <w:t>Wszelkie terminy realizacji określonych czynności wskazane w Regulaminie, jeśli nie wskazano inaczej, wyrażone są w dniach kalendarzowych. Jeżeli koniec terminu przypada na dzień ustawowo wolny od pracy lub sobotę, za ostatni dzień terminu uważa się najbliższy następny dzień roboczy.</w:t>
      </w:r>
    </w:p>
    <w:p w14:paraId="4A4EA99F" w14:textId="77777777" w:rsidR="00490180" w:rsidRPr="002C1F4A" w:rsidRDefault="00490180" w:rsidP="00CA4586">
      <w:pPr>
        <w:autoSpaceDE w:val="0"/>
        <w:autoSpaceDN w:val="0"/>
        <w:adjustRightInd w:val="0"/>
        <w:spacing w:after="0" w:line="360" w:lineRule="auto"/>
        <w:jc w:val="both"/>
        <w:rPr>
          <w:rFonts w:ascii="Open Sans" w:eastAsia="TimesNewRoman" w:hAnsi="Open Sans" w:cs="Open Sans"/>
        </w:rPr>
      </w:pPr>
    </w:p>
    <w:p w14:paraId="5A19D0AB" w14:textId="7FD5A3E0" w:rsidR="00740EF5" w:rsidRPr="002C1F4A" w:rsidRDefault="00740EF5" w:rsidP="00CA4586">
      <w:pPr>
        <w:spacing w:after="0" w:line="360" w:lineRule="auto"/>
        <w:jc w:val="both"/>
        <w:rPr>
          <w:rFonts w:ascii="Open Sans" w:hAnsi="Open Sans" w:cs="Open Sans"/>
        </w:rPr>
      </w:pPr>
      <w:r w:rsidRPr="002C1F4A">
        <w:rPr>
          <w:rFonts w:ascii="Open Sans" w:hAnsi="Open Sans" w:cs="Open Sans"/>
        </w:rPr>
        <w:t>Przystąpienie do naboru jest równoznaczne z akceptacją postanowień niniejszego</w:t>
      </w:r>
      <w:r w:rsidR="004B326E" w:rsidRPr="002C1F4A">
        <w:rPr>
          <w:rFonts w:ascii="Open Sans" w:hAnsi="Open Sans" w:cs="Open Sans"/>
        </w:rPr>
        <w:t xml:space="preserve"> </w:t>
      </w:r>
      <w:r w:rsidRPr="002C1F4A">
        <w:rPr>
          <w:rFonts w:ascii="Open Sans" w:hAnsi="Open Sans" w:cs="Open Sans"/>
        </w:rPr>
        <w:t>Regulaminu oraz jego załączników.</w:t>
      </w:r>
    </w:p>
    <w:p w14:paraId="377E41BD" w14:textId="285E6AA1" w:rsidR="00490180" w:rsidRPr="002C1F4A" w:rsidRDefault="00740EF5" w:rsidP="00CA4586">
      <w:pPr>
        <w:spacing w:after="0" w:line="360" w:lineRule="auto"/>
        <w:jc w:val="both"/>
        <w:rPr>
          <w:rFonts w:ascii="Open Sans" w:hAnsi="Open Sans" w:cs="Open Sans"/>
        </w:rPr>
      </w:pPr>
      <w:r w:rsidRPr="002C1F4A">
        <w:rPr>
          <w:rFonts w:ascii="Open Sans" w:hAnsi="Open Sans" w:cs="Open Sans"/>
        </w:rPr>
        <w:lastRenderedPageBreak/>
        <w:t>W sprawach nieuregulowanych w niniejszym Regulaminie zastosowanie mają odpowiednie zasady wynikające z programu regionalnego Fundusze Europejskie dla Podlaskiego 2021-2027, Szczegółowego Opisu Priorytetów programu regionalnego Fundusze Europejskie dla Podlaskiego 2021-2027, odpowiednich przepisów prawa krajowego i wspólnotowego oraz wytycznych wydanych przez ministra właściwego ds. rozwoju regionalnego.</w:t>
      </w:r>
    </w:p>
    <w:p w14:paraId="3297279D" w14:textId="492D749C" w:rsidR="00490180" w:rsidRPr="002C1F4A" w:rsidRDefault="00740EF5" w:rsidP="00CA4586">
      <w:pPr>
        <w:spacing w:after="0" w:line="360" w:lineRule="auto"/>
        <w:jc w:val="both"/>
        <w:rPr>
          <w:rFonts w:ascii="Open Sans" w:hAnsi="Open Sans" w:cs="Open Sans"/>
        </w:rPr>
      </w:pPr>
      <w:r w:rsidRPr="002C1F4A">
        <w:rPr>
          <w:rFonts w:ascii="Open Sans" w:hAnsi="Open Sans" w:cs="Open Sans"/>
        </w:rPr>
        <w:t>Dofinansowania nie może uzyskać projekt, który został fizycznie ukończony (w przypadku robót budowlanych) lub w pełni wdrożony (w przypadku dostaw i usług) przed przedłożeniem wniosku o dofinansowanie projektu właściwej instytucji.</w:t>
      </w:r>
    </w:p>
    <w:p w14:paraId="474A3255" w14:textId="5CA6FCC6" w:rsidR="00ED468A" w:rsidRPr="002C1F4A" w:rsidRDefault="00740EF5" w:rsidP="00CA4586">
      <w:pPr>
        <w:spacing w:after="0" w:line="360" w:lineRule="auto"/>
        <w:jc w:val="both"/>
        <w:rPr>
          <w:rFonts w:ascii="Open Sans" w:hAnsi="Open Sans" w:cs="Open Sans"/>
        </w:rPr>
      </w:pPr>
      <w:r w:rsidRPr="002C1F4A">
        <w:rPr>
          <w:rFonts w:ascii="Open Sans" w:hAnsi="Open Sans" w:cs="Open Sans"/>
        </w:rPr>
        <w:t>Przez projekt fizycznie ukończony lub w pełni wdrożony należy rozumieć projekt, dla którego przed dniem złożenia wniosku o dofinansowanie projektu nastąpił odbiór ostatnich robót, dostaw lub usług przewidzianych do realizacji w jego zakresie rzeczowym.</w:t>
      </w:r>
    </w:p>
    <w:p w14:paraId="6F705A06" w14:textId="77777777" w:rsidR="00AB18AD" w:rsidRPr="002C1F4A" w:rsidRDefault="00AB18AD" w:rsidP="00CA4586">
      <w:pPr>
        <w:autoSpaceDE w:val="0"/>
        <w:autoSpaceDN w:val="0"/>
        <w:adjustRightInd w:val="0"/>
        <w:spacing w:after="0" w:line="360" w:lineRule="auto"/>
        <w:jc w:val="both"/>
        <w:rPr>
          <w:rFonts w:ascii="Open Sans" w:hAnsi="Open Sans" w:cs="Open Sans"/>
        </w:rPr>
      </w:pPr>
      <w:r w:rsidRPr="002C1F4A">
        <w:rPr>
          <w:rFonts w:ascii="Open Sans" w:hAnsi="Open Sans" w:cs="Open Sans"/>
        </w:rPr>
        <w:t xml:space="preserve">IZ </w:t>
      </w:r>
      <w:proofErr w:type="spellStart"/>
      <w:r w:rsidRPr="002C1F4A">
        <w:rPr>
          <w:rFonts w:ascii="Open Sans" w:hAnsi="Open Sans" w:cs="Open Sans"/>
        </w:rPr>
        <w:t>FEdP</w:t>
      </w:r>
      <w:proofErr w:type="spellEnd"/>
      <w:r w:rsidRPr="002C1F4A">
        <w:rPr>
          <w:rFonts w:ascii="Open Sans" w:hAnsi="Open Sans" w:cs="Open Sans"/>
        </w:rPr>
        <w:t xml:space="preserve"> dokonuje ostatecznej weryfikacji wydatków pod kątem kwalifikowalności przed zatwierdzeniem operacji.</w:t>
      </w:r>
    </w:p>
    <w:p w14:paraId="5267BCDA" w14:textId="77777777" w:rsidR="00AB18AD" w:rsidRPr="002C1F4A" w:rsidRDefault="00AB18AD" w:rsidP="00CA4586">
      <w:pPr>
        <w:autoSpaceDE w:val="0"/>
        <w:autoSpaceDN w:val="0"/>
        <w:adjustRightInd w:val="0"/>
        <w:spacing w:after="0" w:line="360" w:lineRule="auto"/>
        <w:jc w:val="both"/>
        <w:rPr>
          <w:rFonts w:ascii="Open Sans" w:hAnsi="Open Sans" w:cs="Open Sans"/>
        </w:rPr>
      </w:pPr>
    </w:p>
    <w:p w14:paraId="02F39E21" w14:textId="706C0ADE" w:rsidR="00AB18AD" w:rsidRPr="002C1F4A" w:rsidRDefault="00AB18AD" w:rsidP="00CA4586">
      <w:pPr>
        <w:autoSpaceDE w:val="0"/>
        <w:autoSpaceDN w:val="0"/>
        <w:adjustRightInd w:val="0"/>
        <w:spacing w:after="0" w:line="360" w:lineRule="auto"/>
        <w:jc w:val="both"/>
        <w:rPr>
          <w:rFonts w:ascii="Open Sans" w:eastAsia="TimesNewRoman" w:hAnsi="Open Sans" w:cs="Open Sans"/>
        </w:rPr>
      </w:pPr>
      <w:r w:rsidRPr="002C1F4A">
        <w:rPr>
          <w:rFonts w:ascii="Open Sans" w:eastAsia="TimesNewRoman" w:hAnsi="Open Sans" w:cs="Open Sans"/>
        </w:rPr>
        <w:t xml:space="preserve">Po wyborze projektu do dofinansowania, w uzasadnionych przypadkach, IZ </w:t>
      </w:r>
      <w:proofErr w:type="spellStart"/>
      <w:r w:rsidRPr="002C1F4A">
        <w:rPr>
          <w:rFonts w:ascii="Open Sans" w:eastAsia="TimesNewRoman" w:hAnsi="Open Sans" w:cs="Open Sans"/>
        </w:rPr>
        <w:t>FEdP</w:t>
      </w:r>
      <w:proofErr w:type="spellEnd"/>
      <w:r w:rsidRPr="002C1F4A">
        <w:rPr>
          <w:rFonts w:ascii="Open Sans" w:eastAsia="TimesNewRoman" w:hAnsi="Open Sans" w:cs="Open Sans"/>
        </w:rPr>
        <w:t xml:space="preserve"> 2021-2027 zgodnie z art. 62 ustawy wdrożeniowej, może wyrazić zgodę na wprowadzenie zmian w projekcie, m.in. dot. lokalizacji, zakresu rzeczowego i przypisanych do nich wydatków.</w:t>
      </w:r>
    </w:p>
    <w:p w14:paraId="564A3687" w14:textId="77777777" w:rsidR="005250BC" w:rsidRPr="002C1F4A" w:rsidRDefault="005250BC" w:rsidP="00CA4586">
      <w:pPr>
        <w:autoSpaceDE w:val="0"/>
        <w:autoSpaceDN w:val="0"/>
        <w:adjustRightInd w:val="0"/>
        <w:spacing w:after="0" w:line="360" w:lineRule="auto"/>
        <w:jc w:val="both"/>
        <w:rPr>
          <w:rFonts w:ascii="Open Sans" w:eastAsia="TimesNewRoman" w:hAnsi="Open Sans" w:cs="Open Sans"/>
        </w:rPr>
      </w:pPr>
    </w:p>
    <w:p w14:paraId="06823F2D" w14:textId="45EC6C22" w:rsidR="008463ED" w:rsidRPr="002C1F4A" w:rsidRDefault="008463ED" w:rsidP="00CA4586">
      <w:pPr>
        <w:spacing w:after="0" w:line="360" w:lineRule="auto"/>
        <w:jc w:val="both"/>
        <w:rPr>
          <w:rFonts w:ascii="Open Sans" w:hAnsi="Open Sans" w:cs="Open Sans"/>
          <w:b/>
          <w:bCs/>
        </w:rPr>
      </w:pPr>
      <w:r w:rsidRPr="002C1F4A">
        <w:rPr>
          <w:rFonts w:ascii="Open Sans" w:hAnsi="Open Sans" w:cs="Open Sans"/>
          <w:b/>
          <w:bCs/>
        </w:rPr>
        <w:t>Wyja</w:t>
      </w:r>
      <w:r w:rsidRPr="002C1F4A">
        <w:rPr>
          <w:rFonts w:ascii="Open Sans" w:eastAsia="Arial Unicode MS" w:hAnsi="Open Sans" w:cs="Open Sans"/>
          <w:b/>
          <w:bCs/>
        </w:rPr>
        <w:t>śn</w:t>
      </w:r>
      <w:r w:rsidRPr="002C1F4A">
        <w:rPr>
          <w:rFonts w:ascii="Open Sans" w:hAnsi="Open Sans" w:cs="Open Sans"/>
          <w:b/>
          <w:bCs/>
        </w:rPr>
        <w:t xml:space="preserve">ień w kwestiach dotyczących naboru udziela Stowarzyszenie Lokalna Grupa Działania </w:t>
      </w:r>
      <w:r w:rsidR="00A94671">
        <w:rPr>
          <w:rFonts w:ascii="Open Sans" w:hAnsi="Open Sans" w:cs="Open Sans"/>
          <w:b/>
          <w:bCs/>
        </w:rPr>
        <w:t>Szlak Tatarski</w:t>
      </w:r>
      <w:r w:rsidRPr="002C1F4A">
        <w:rPr>
          <w:rFonts w:ascii="Open Sans" w:hAnsi="Open Sans" w:cs="Open Sans"/>
          <w:b/>
          <w:bCs/>
        </w:rPr>
        <w:t xml:space="preserve"> w odpowiedzi na zapytania kierowane na adres: </w:t>
      </w:r>
    </w:p>
    <w:p w14:paraId="4DBE5A11" w14:textId="13C4E3C7" w:rsidR="008463ED" w:rsidRPr="002C1F4A" w:rsidRDefault="008463ED" w:rsidP="00CA4586">
      <w:pPr>
        <w:spacing w:after="0" w:line="360" w:lineRule="auto"/>
        <w:jc w:val="both"/>
        <w:rPr>
          <w:rFonts w:ascii="Open Sans" w:hAnsi="Open Sans" w:cs="Open Sans"/>
          <w:b/>
          <w:bCs/>
        </w:rPr>
      </w:pPr>
      <w:r w:rsidRPr="002C1F4A">
        <w:rPr>
          <w:rFonts w:ascii="Open Sans" w:hAnsi="Open Sans" w:cs="Open Sans"/>
          <w:b/>
          <w:bCs/>
        </w:rPr>
        <w:t xml:space="preserve">Stowarzyszenie Lokalna Grupa Działania </w:t>
      </w:r>
      <w:r w:rsidR="00A94671">
        <w:rPr>
          <w:rFonts w:ascii="Open Sans" w:hAnsi="Open Sans" w:cs="Open Sans"/>
          <w:b/>
          <w:bCs/>
        </w:rPr>
        <w:t>Szlak Tatarski</w:t>
      </w:r>
      <w:r w:rsidRPr="002C1F4A">
        <w:rPr>
          <w:rFonts w:ascii="Open Sans" w:hAnsi="Open Sans" w:cs="Open Sans"/>
          <w:b/>
          <w:bCs/>
        </w:rPr>
        <w:t xml:space="preserve">, ul. </w:t>
      </w:r>
      <w:r w:rsidR="00A94671">
        <w:rPr>
          <w:rFonts w:ascii="Open Sans" w:hAnsi="Open Sans" w:cs="Open Sans"/>
          <w:b/>
          <w:bCs/>
        </w:rPr>
        <w:t>Grodzieńska</w:t>
      </w:r>
      <w:r w:rsidRPr="002C1F4A">
        <w:rPr>
          <w:rFonts w:ascii="Open Sans" w:hAnsi="Open Sans" w:cs="Open Sans"/>
          <w:b/>
          <w:bCs/>
        </w:rPr>
        <w:t xml:space="preserve"> 1, 1</w:t>
      </w:r>
      <w:r w:rsidR="00A94671">
        <w:rPr>
          <w:rFonts w:ascii="Open Sans" w:hAnsi="Open Sans" w:cs="Open Sans"/>
          <w:b/>
          <w:bCs/>
        </w:rPr>
        <w:t>6</w:t>
      </w:r>
      <w:r w:rsidRPr="002C1F4A">
        <w:rPr>
          <w:rFonts w:ascii="Open Sans" w:hAnsi="Open Sans" w:cs="Open Sans"/>
          <w:b/>
          <w:bCs/>
        </w:rPr>
        <w:t>-</w:t>
      </w:r>
      <w:r w:rsidR="00A94671">
        <w:rPr>
          <w:rFonts w:ascii="Open Sans" w:hAnsi="Open Sans" w:cs="Open Sans"/>
          <w:b/>
          <w:bCs/>
        </w:rPr>
        <w:t>100 Sokółka</w:t>
      </w:r>
      <w:r w:rsidRPr="002C1F4A">
        <w:rPr>
          <w:rFonts w:ascii="Open Sans" w:hAnsi="Open Sans" w:cs="Open Sans"/>
          <w:b/>
          <w:bCs/>
        </w:rPr>
        <w:t>, tel. 8</w:t>
      </w:r>
      <w:r w:rsidR="00A94671">
        <w:rPr>
          <w:rFonts w:ascii="Open Sans" w:hAnsi="Open Sans" w:cs="Open Sans"/>
          <w:b/>
          <w:bCs/>
        </w:rPr>
        <w:t xml:space="preserve">5 711 50-50 </w:t>
      </w:r>
      <w:r w:rsidRPr="002C1F4A">
        <w:rPr>
          <w:rFonts w:ascii="Open Sans" w:hAnsi="Open Sans" w:cs="Open Sans"/>
          <w:b/>
          <w:bCs/>
        </w:rPr>
        <w:t xml:space="preserve">, e-mail: </w:t>
      </w:r>
      <w:r w:rsidR="00A94671">
        <w:rPr>
          <w:rFonts w:ascii="Open Sans" w:hAnsi="Open Sans" w:cs="Open Sans"/>
          <w:b/>
          <w:bCs/>
        </w:rPr>
        <w:t>szlaktata</w:t>
      </w:r>
      <w:r w:rsidR="008864E8">
        <w:rPr>
          <w:rFonts w:ascii="Open Sans" w:hAnsi="Open Sans" w:cs="Open Sans"/>
          <w:b/>
          <w:bCs/>
        </w:rPr>
        <w:t>tarski@g</w:t>
      </w:r>
      <w:r w:rsidR="00A94671">
        <w:rPr>
          <w:rFonts w:ascii="Open Sans" w:hAnsi="Open Sans" w:cs="Open Sans"/>
          <w:b/>
          <w:bCs/>
        </w:rPr>
        <w:t>mail.com</w:t>
      </w:r>
      <w:r w:rsidRPr="002C1F4A">
        <w:rPr>
          <w:rFonts w:ascii="Open Sans" w:hAnsi="Open Sans" w:cs="Open Sans"/>
          <w:b/>
          <w:bCs/>
        </w:rPr>
        <w:t xml:space="preserve"> </w:t>
      </w:r>
      <w:r w:rsidR="001C4F30" w:rsidRPr="002C1F4A">
        <w:rPr>
          <w:rFonts w:ascii="Open Sans" w:hAnsi="Open Sans" w:cs="Open Sans"/>
          <w:b/>
          <w:bCs/>
        </w:rPr>
        <w:t xml:space="preserve">Biuro czynne: pon. – pt.: </w:t>
      </w:r>
      <w:r w:rsidR="00A94671">
        <w:rPr>
          <w:rFonts w:ascii="Open Sans" w:hAnsi="Open Sans" w:cs="Open Sans"/>
          <w:b/>
          <w:bCs/>
        </w:rPr>
        <w:t>8</w:t>
      </w:r>
      <w:r w:rsidR="001C4F30" w:rsidRPr="002C1F4A">
        <w:rPr>
          <w:rFonts w:ascii="Open Sans" w:hAnsi="Open Sans" w:cs="Open Sans"/>
          <w:b/>
          <w:bCs/>
        </w:rPr>
        <w:t>.</w:t>
      </w:r>
      <w:r w:rsidR="00A94671">
        <w:rPr>
          <w:rFonts w:ascii="Open Sans" w:hAnsi="Open Sans" w:cs="Open Sans"/>
          <w:b/>
          <w:bCs/>
        </w:rPr>
        <w:t>0</w:t>
      </w:r>
      <w:r w:rsidR="001C4F30" w:rsidRPr="002C1F4A">
        <w:rPr>
          <w:rFonts w:ascii="Open Sans" w:hAnsi="Open Sans" w:cs="Open Sans"/>
          <w:b/>
          <w:bCs/>
        </w:rPr>
        <w:t>0-1</w:t>
      </w:r>
      <w:r w:rsidR="00A94671">
        <w:rPr>
          <w:rFonts w:ascii="Open Sans" w:hAnsi="Open Sans" w:cs="Open Sans"/>
          <w:b/>
          <w:bCs/>
        </w:rPr>
        <w:t>6</w:t>
      </w:r>
      <w:r w:rsidR="001C4F30" w:rsidRPr="002C1F4A">
        <w:rPr>
          <w:rFonts w:ascii="Open Sans" w:hAnsi="Open Sans" w:cs="Open Sans"/>
          <w:b/>
          <w:bCs/>
        </w:rPr>
        <w:t>.</w:t>
      </w:r>
      <w:r w:rsidR="00A94671">
        <w:rPr>
          <w:rFonts w:ascii="Open Sans" w:hAnsi="Open Sans" w:cs="Open Sans"/>
          <w:b/>
          <w:bCs/>
        </w:rPr>
        <w:t>0</w:t>
      </w:r>
      <w:r w:rsidR="001C4F30" w:rsidRPr="002C1F4A">
        <w:rPr>
          <w:rFonts w:ascii="Open Sans" w:hAnsi="Open Sans" w:cs="Open Sans"/>
          <w:b/>
          <w:bCs/>
        </w:rPr>
        <w:t>0.</w:t>
      </w:r>
    </w:p>
    <w:p w14:paraId="63241123" w14:textId="77777777" w:rsidR="00090597" w:rsidRPr="002C1F4A" w:rsidRDefault="00090597" w:rsidP="00CA4586">
      <w:pPr>
        <w:spacing w:after="0" w:line="360" w:lineRule="auto"/>
        <w:jc w:val="both"/>
        <w:rPr>
          <w:rFonts w:ascii="Open Sans" w:hAnsi="Open Sans" w:cs="Open Sans"/>
        </w:rPr>
      </w:pPr>
    </w:p>
    <w:p w14:paraId="301B0B5C" w14:textId="2A74EFE6" w:rsidR="000C3BF4" w:rsidRPr="002C1F4A" w:rsidRDefault="00572C5A" w:rsidP="00CA4586">
      <w:pPr>
        <w:spacing w:after="0" w:line="360" w:lineRule="auto"/>
        <w:jc w:val="both"/>
        <w:rPr>
          <w:rFonts w:ascii="Open Sans" w:hAnsi="Open Sans" w:cs="Open Sans"/>
        </w:rPr>
      </w:pPr>
      <w:r w:rsidRPr="002C1F4A">
        <w:rPr>
          <w:rFonts w:ascii="Open Sans" w:hAnsi="Open Sans" w:cs="Open Sans"/>
        </w:rPr>
        <w:t>Wybór projektów do dofinansowania jest przeprowadzany w sposób przejrzysty, rzetelny i bezstronny, w oparciu o zasadę równego traktowania Wnioskodawców oraz równego dostępu do informacji o warunkach i sposobie wyboru projektów do dofinansowania.</w:t>
      </w:r>
    </w:p>
    <w:p w14:paraId="27C40E0E" w14:textId="77777777" w:rsidR="00834C0F" w:rsidRPr="002C1F4A" w:rsidRDefault="00834C0F" w:rsidP="00CA4586">
      <w:pPr>
        <w:spacing w:after="0"/>
        <w:jc w:val="both"/>
        <w:rPr>
          <w:rFonts w:ascii="Open Sans" w:hAnsi="Open Sans" w:cs="Open Sans"/>
        </w:rPr>
      </w:pPr>
      <w:r w:rsidRPr="002C1F4A">
        <w:rPr>
          <w:rFonts w:ascii="Open Sans" w:hAnsi="Open Sans" w:cs="Open Sans"/>
        </w:rPr>
        <w:t xml:space="preserve">Państwa dane osobowe oraz informacje przedstawione we Wniosku o dofinansowanie mogą być udostępniane i przetwarzane na potrzeby badań ewaluacyjnych w ramach Programu </w:t>
      </w:r>
      <w:proofErr w:type="spellStart"/>
      <w:r w:rsidRPr="002C1F4A">
        <w:rPr>
          <w:rFonts w:ascii="Open Sans" w:hAnsi="Open Sans" w:cs="Open Sans"/>
        </w:rPr>
        <w:t>FEdP</w:t>
      </w:r>
      <w:proofErr w:type="spellEnd"/>
      <w:r w:rsidRPr="002C1F4A">
        <w:rPr>
          <w:rFonts w:ascii="Open Sans" w:hAnsi="Open Sans" w:cs="Open Sans"/>
        </w:rPr>
        <w:t xml:space="preserve"> 2021-2027.</w:t>
      </w:r>
    </w:p>
    <w:p w14:paraId="19D0CB20" w14:textId="77777777" w:rsidR="001C26AE" w:rsidRPr="002C1F4A" w:rsidRDefault="001C26AE" w:rsidP="00CA4586">
      <w:pPr>
        <w:spacing w:after="0" w:line="360" w:lineRule="auto"/>
        <w:jc w:val="both"/>
        <w:rPr>
          <w:rFonts w:ascii="Open Sans" w:hAnsi="Open Sans" w:cs="Open Sans"/>
        </w:rPr>
      </w:pPr>
    </w:p>
    <w:p w14:paraId="4F22A9AA" w14:textId="0A2CB038" w:rsidR="000C3BF4" w:rsidRPr="002C1F4A" w:rsidRDefault="00E735D8" w:rsidP="009603A1">
      <w:pPr>
        <w:pStyle w:val="Nagwek1"/>
        <w:spacing w:before="0" w:line="360" w:lineRule="auto"/>
        <w:ind w:left="360" w:hanging="360"/>
        <w:jc w:val="both"/>
        <w:rPr>
          <w:rFonts w:ascii="Open Sans" w:hAnsi="Open Sans" w:cs="Open Sans"/>
        </w:rPr>
      </w:pPr>
      <w:bookmarkStart w:id="10" w:name="_Toc222993872"/>
      <w:bookmarkEnd w:id="9"/>
      <w:r w:rsidRPr="002C1F4A">
        <w:rPr>
          <w:rFonts w:ascii="Open Sans" w:hAnsi="Open Sans" w:cs="Open Sans"/>
        </w:rPr>
        <w:lastRenderedPageBreak/>
        <w:t xml:space="preserve">3. </w:t>
      </w:r>
      <w:r w:rsidR="005F1A32" w:rsidRPr="002C1F4A">
        <w:rPr>
          <w:rFonts w:ascii="Open Sans" w:hAnsi="Open Sans" w:cs="Open Sans"/>
        </w:rPr>
        <w:t>Przedmiot naboru</w:t>
      </w:r>
      <w:bookmarkEnd w:id="10"/>
    </w:p>
    <w:p w14:paraId="4B5D5159" w14:textId="6AD4BC27" w:rsidR="00807308" w:rsidRPr="002C1F4A" w:rsidRDefault="00807308" w:rsidP="00CA4586">
      <w:pPr>
        <w:spacing w:after="0" w:line="360" w:lineRule="auto"/>
        <w:jc w:val="both"/>
        <w:rPr>
          <w:rFonts w:ascii="Open Sans" w:hAnsi="Open Sans" w:cs="Open Sans"/>
        </w:rPr>
      </w:pPr>
      <w:bookmarkStart w:id="11" w:name="_Hlk224033972"/>
      <w:r w:rsidRPr="002C1F4A">
        <w:rPr>
          <w:rFonts w:ascii="Open Sans" w:hAnsi="Open Sans" w:cs="Open Sans"/>
        </w:rPr>
        <w:t xml:space="preserve">Przedmiotem </w:t>
      </w:r>
      <w:r w:rsidR="00B85E26" w:rsidRPr="002C1F4A">
        <w:rPr>
          <w:rFonts w:ascii="Open Sans" w:hAnsi="Open Sans" w:cs="Open Sans"/>
        </w:rPr>
        <w:t>naboru</w:t>
      </w:r>
      <w:r w:rsidRPr="002C1F4A">
        <w:rPr>
          <w:rFonts w:ascii="Open Sans" w:hAnsi="Open Sans" w:cs="Open Sans"/>
        </w:rPr>
        <w:t xml:space="preserve"> jest udzielenie wsparcia projektom wpisującym się w cel </w:t>
      </w:r>
      <w:r w:rsidR="00911FCF" w:rsidRPr="002C1F4A">
        <w:rPr>
          <w:rFonts w:ascii="Open Sans" w:hAnsi="Open Sans" w:cs="Open Sans"/>
        </w:rPr>
        <w:t xml:space="preserve">1. </w:t>
      </w:r>
      <w:r w:rsidR="00EE1243">
        <w:rPr>
          <w:rFonts w:ascii="Open Sans" w:hAnsi="Open Sans" w:cs="Open Sans"/>
        </w:rPr>
        <w:t xml:space="preserve">Wsparcie przedsiębiorczości, edukacji i aktywności mieszkańców obszaru LSR </w:t>
      </w:r>
      <w:r w:rsidRPr="002C1F4A">
        <w:rPr>
          <w:rFonts w:ascii="Open Sans" w:hAnsi="Open Sans" w:cs="Open Sans"/>
        </w:rPr>
        <w:t xml:space="preserve"> zgodnie z </w:t>
      </w:r>
      <w:r w:rsidRPr="002C1F4A">
        <w:rPr>
          <w:rFonts w:ascii="Open Sans" w:hAnsi="Open Sans" w:cs="Open Sans"/>
          <w:bCs/>
        </w:rPr>
        <w:t xml:space="preserve">Lokalną Strategią Rozwoju Lokalnej Grupy Działania </w:t>
      </w:r>
      <w:r w:rsidR="00911FCF" w:rsidRPr="002C1F4A">
        <w:rPr>
          <w:rFonts w:ascii="Open Sans" w:hAnsi="Open Sans" w:cs="Open Sans"/>
          <w:bCs/>
        </w:rPr>
        <w:t xml:space="preserve">Stowarzyszenie Lokalna Grupa Działania </w:t>
      </w:r>
      <w:r w:rsidR="00EE1243">
        <w:rPr>
          <w:rFonts w:ascii="Open Sans" w:hAnsi="Open Sans" w:cs="Open Sans"/>
          <w:bCs/>
        </w:rPr>
        <w:t xml:space="preserve">Szlak Tatarski </w:t>
      </w:r>
      <w:r w:rsidRPr="002C1F4A">
        <w:rPr>
          <w:rFonts w:ascii="Open Sans" w:hAnsi="Open Sans" w:cs="Open Sans"/>
          <w:bCs/>
        </w:rPr>
        <w:t xml:space="preserve"> (zwanej LSR)</w:t>
      </w:r>
      <w:r w:rsidRPr="002C1F4A">
        <w:rPr>
          <w:rFonts w:ascii="Open Sans" w:hAnsi="Open Sans" w:cs="Open Sans"/>
        </w:rPr>
        <w:t xml:space="preserve"> oraz wpisującym się w Działani</w:t>
      </w:r>
      <w:r w:rsidR="00B85E26" w:rsidRPr="002C1F4A">
        <w:rPr>
          <w:rFonts w:ascii="Open Sans" w:hAnsi="Open Sans" w:cs="Open Sans"/>
        </w:rPr>
        <w:t>e</w:t>
      </w:r>
      <w:r w:rsidRPr="002C1F4A">
        <w:rPr>
          <w:rFonts w:ascii="Open Sans" w:hAnsi="Open Sans" w:cs="Open Sans"/>
        </w:rPr>
        <w:t xml:space="preserve"> </w:t>
      </w:r>
      <w:r w:rsidR="00385511" w:rsidRPr="002C1F4A">
        <w:rPr>
          <w:rFonts w:ascii="Open Sans" w:hAnsi="Open Sans" w:cs="Open Sans"/>
        </w:rPr>
        <w:t>FEPD.09.01 Rozwój lokalnej edukacji i kształcenia</w:t>
      </w:r>
      <w:r w:rsidRPr="002C1F4A">
        <w:rPr>
          <w:rFonts w:ascii="Open Sans" w:hAnsi="Open Sans" w:cs="Open Sans"/>
        </w:rPr>
        <w:t xml:space="preserve">, </w:t>
      </w:r>
      <w:r w:rsidR="00B85E26" w:rsidRPr="002C1F4A">
        <w:rPr>
          <w:rFonts w:ascii="Open Sans" w:hAnsi="Open Sans" w:cs="Open Sans"/>
        </w:rPr>
        <w:t xml:space="preserve">Priorytetu </w:t>
      </w:r>
      <w:r w:rsidR="00385511" w:rsidRPr="002C1F4A">
        <w:rPr>
          <w:rFonts w:ascii="Open Sans" w:hAnsi="Open Sans" w:cs="Open Sans"/>
        </w:rPr>
        <w:t>IX Fundusze na rzecz Rozwoju Lokalnego</w:t>
      </w:r>
      <w:r w:rsidRPr="002C1F4A">
        <w:rPr>
          <w:rFonts w:ascii="Open Sans" w:hAnsi="Open Sans" w:cs="Open Sans"/>
        </w:rPr>
        <w:t xml:space="preserve"> w ramach </w:t>
      </w:r>
      <w:proofErr w:type="spellStart"/>
      <w:r w:rsidR="00B85E26" w:rsidRPr="002C1F4A">
        <w:rPr>
          <w:rFonts w:ascii="Open Sans" w:hAnsi="Open Sans" w:cs="Open Sans"/>
        </w:rPr>
        <w:t>FEdP</w:t>
      </w:r>
      <w:proofErr w:type="spellEnd"/>
      <w:r w:rsidR="004E18CB" w:rsidRPr="002C1F4A">
        <w:rPr>
          <w:rFonts w:ascii="Open Sans" w:hAnsi="Open Sans" w:cs="Open Sans"/>
        </w:rPr>
        <w:t xml:space="preserve">, </w:t>
      </w:r>
      <w:r w:rsidR="00D84118" w:rsidRPr="002C1F4A">
        <w:rPr>
          <w:rFonts w:ascii="Open Sans" w:hAnsi="Open Sans" w:cs="Open Sans"/>
        </w:rPr>
        <w:t xml:space="preserve">typ projektu </w:t>
      </w:r>
      <w:r w:rsidR="00385511" w:rsidRPr="002C1F4A">
        <w:rPr>
          <w:rFonts w:ascii="Open Sans" w:hAnsi="Open Sans" w:cs="Open Sans"/>
        </w:rPr>
        <w:t>nr 2 Kształcenie ogólne.</w:t>
      </w:r>
    </w:p>
    <w:bookmarkEnd w:id="11"/>
    <w:p w14:paraId="708BD451" w14:textId="77777777" w:rsidR="005350E6" w:rsidRPr="002C1F4A" w:rsidRDefault="005350E6" w:rsidP="00CA4586">
      <w:pPr>
        <w:spacing w:after="0" w:line="360" w:lineRule="auto"/>
        <w:jc w:val="both"/>
        <w:rPr>
          <w:rFonts w:ascii="Open Sans" w:hAnsi="Open Sans" w:cs="Open Sans"/>
        </w:rPr>
      </w:pPr>
    </w:p>
    <w:p w14:paraId="78D1231B" w14:textId="77777777" w:rsidR="00AD3D3F" w:rsidRPr="002C1F4A" w:rsidRDefault="00807308" w:rsidP="00CA4586">
      <w:pPr>
        <w:spacing w:after="0" w:line="360" w:lineRule="auto"/>
        <w:jc w:val="both"/>
        <w:rPr>
          <w:rFonts w:ascii="Open Sans" w:hAnsi="Open Sans" w:cs="Open Sans"/>
          <w:b/>
        </w:rPr>
      </w:pPr>
      <w:r w:rsidRPr="002C1F4A">
        <w:rPr>
          <w:rFonts w:ascii="Open Sans" w:hAnsi="Open Sans" w:cs="Open Sans"/>
        </w:rPr>
        <w:t>Zgodnie z zapisami Szczegółowego Opisu Priorytet</w:t>
      </w:r>
      <w:r w:rsidR="00B85E26" w:rsidRPr="002C1F4A">
        <w:rPr>
          <w:rFonts w:ascii="Open Sans" w:hAnsi="Open Sans" w:cs="Open Sans"/>
        </w:rPr>
        <w:t>ów</w:t>
      </w:r>
      <w:r w:rsidRPr="002C1F4A">
        <w:rPr>
          <w:rFonts w:ascii="Open Sans" w:hAnsi="Open Sans" w:cs="Open Sans"/>
        </w:rPr>
        <w:t xml:space="preserve"> </w:t>
      </w:r>
      <w:proofErr w:type="spellStart"/>
      <w:r w:rsidR="00B85E26" w:rsidRPr="002C1F4A">
        <w:rPr>
          <w:rFonts w:ascii="Open Sans" w:hAnsi="Open Sans" w:cs="Open Sans"/>
        </w:rPr>
        <w:t>FEdP</w:t>
      </w:r>
      <w:proofErr w:type="spellEnd"/>
      <w:r w:rsidRPr="002C1F4A">
        <w:rPr>
          <w:rFonts w:ascii="Open Sans" w:hAnsi="Open Sans" w:cs="Open Sans"/>
        </w:rPr>
        <w:t xml:space="preserve"> w ramach niniejszego </w:t>
      </w:r>
      <w:r w:rsidR="00B85E26" w:rsidRPr="002C1F4A">
        <w:rPr>
          <w:rFonts w:ascii="Open Sans" w:hAnsi="Open Sans" w:cs="Open Sans"/>
        </w:rPr>
        <w:t>naboru</w:t>
      </w:r>
      <w:r w:rsidRPr="002C1F4A">
        <w:rPr>
          <w:rFonts w:ascii="Open Sans" w:hAnsi="Open Sans" w:cs="Open Sans"/>
        </w:rPr>
        <w:t xml:space="preserve">, wsparciem będą objęte projekty dotyczące </w:t>
      </w:r>
      <w:r w:rsidR="003C3A1B" w:rsidRPr="002C1F4A">
        <w:rPr>
          <w:rFonts w:ascii="Open Sans" w:hAnsi="Open Sans" w:cs="Open Sans"/>
          <w:b/>
        </w:rPr>
        <w:t>typu projektu nr 2</w:t>
      </w:r>
    </w:p>
    <w:p w14:paraId="55A920D7" w14:textId="13C14718" w:rsidR="00501D2C" w:rsidRPr="002C1F4A" w:rsidRDefault="003C3A1B" w:rsidP="00CA4586">
      <w:pPr>
        <w:spacing w:after="0" w:line="360" w:lineRule="auto"/>
        <w:jc w:val="both"/>
        <w:rPr>
          <w:rFonts w:ascii="Open Sans" w:hAnsi="Open Sans" w:cs="Open Sans"/>
          <w:b/>
        </w:rPr>
      </w:pPr>
      <w:r w:rsidRPr="002C1F4A">
        <w:rPr>
          <w:rFonts w:ascii="Open Sans" w:hAnsi="Open Sans" w:cs="Open Sans"/>
          <w:b/>
        </w:rPr>
        <w:t xml:space="preserve"> Kształcenia ogólnego, w następującym zakresie:</w:t>
      </w:r>
    </w:p>
    <w:p w14:paraId="562971D2" w14:textId="77777777" w:rsidR="00AD3D3F" w:rsidRPr="002C1F4A" w:rsidRDefault="00AD3D3F" w:rsidP="00CA4586">
      <w:pPr>
        <w:spacing w:after="0" w:line="360" w:lineRule="auto"/>
        <w:jc w:val="both"/>
        <w:rPr>
          <w:rFonts w:ascii="Open Sans" w:hAnsi="Open Sans" w:cs="Open Sans"/>
          <w:b/>
        </w:rPr>
      </w:pPr>
      <w:bookmarkStart w:id="12" w:name="_Hlk224036151"/>
    </w:p>
    <w:p w14:paraId="1C0556B5" w14:textId="77777777" w:rsidR="00681CFA" w:rsidRPr="002C1F4A" w:rsidRDefault="00681CFA" w:rsidP="00CA4586">
      <w:pPr>
        <w:spacing w:after="0" w:line="360" w:lineRule="auto"/>
        <w:jc w:val="both"/>
        <w:rPr>
          <w:rFonts w:ascii="Open Sans" w:hAnsi="Open Sans" w:cs="Open Sans"/>
          <w:b/>
        </w:rPr>
      </w:pPr>
      <w:r w:rsidRPr="002C1F4A">
        <w:rPr>
          <w:rFonts w:ascii="Open Sans" w:hAnsi="Open Sans" w:cs="Open Sans"/>
          <w:b/>
        </w:rPr>
        <w:t xml:space="preserve">- </w:t>
      </w:r>
      <w:r w:rsidR="003C3A1B" w:rsidRPr="002C1F4A">
        <w:rPr>
          <w:rFonts w:ascii="Open Sans" w:hAnsi="Open Sans" w:cs="Open Sans"/>
          <w:b/>
        </w:rPr>
        <w:t xml:space="preserve">Wsparcie małych szkół podstawowych, nie będących szkołami dostępnymi wyłącznie dla dzieci ze specjalnymi potrzebami edukacyjnymi, na obszarach objętych realizacją LSR, ich uczniów i nauczycieli, ukierunkowane na podniesienie jakości edukacji z wykorzystaniem nowoczesnych technologii, w tym zwłaszcza narzędzi cyfrowych, obejmujące m.in. rozwój kompetencji kluczowych, umiejętności uniwersalnych, przekrojowych oraz zawodowych, w tym cyfrowych oraz nauki języka angielskiego. </w:t>
      </w:r>
    </w:p>
    <w:p w14:paraId="7D992A13" w14:textId="44C9CFC0" w:rsidR="00681CFA" w:rsidRPr="002C1F4A" w:rsidRDefault="003C3A1B" w:rsidP="00CA4586">
      <w:pPr>
        <w:spacing w:after="0" w:line="360" w:lineRule="auto"/>
        <w:jc w:val="both"/>
        <w:rPr>
          <w:rFonts w:ascii="Open Sans" w:hAnsi="Open Sans" w:cs="Open Sans"/>
          <w:b/>
        </w:rPr>
      </w:pPr>
      <w:r w:rsidRPr="002C1F4A">
        <w:rPr>
          <w:rFonts w:ascii="Open Sans" w:hAnsi="Open Sans" w:cs="Open Sans"/>
          <w:b/>
        </w:rPr>
        <w:t xml:space="preserve">- Wsparcie małych szkół podstawowych i placówek w prowadzeniu skutecznej edukacji włączającej np.: zapewnienie odpowiedniego wyposażenia, podnoszenie kompetencji kadr pedagogicznych, bezpośrednie wsparcie uczniów, zapewnienie usług asystenckich dla uczniów. </w:t>
      </w:r>
    </w:p>
    <w:p w14:paraId="5149CCC2" w14:textId="7E4315AE" w:rsidR="00681CFA" w:rsidRPr="002C1F4A" w:rsidRDefault="003C3A1B" w:rsidP="00CA4586">
      <w:pPr>
        <w:spacing w:after="0" w:line="360" w:lineRule="auto"/>
        <w:jc w:val="both"/>
        <w:rPr>
          <w:rFonts w:ascii="Open Sans" w:hAnsi="Open Sans" w:cs="Open Sans"/>
          <w:b/>
        </w:rPr>
      </w:pPr>
      <w:r w:rsidRPr="002C1F4A">
        <w:rPr>
          <w:rFonts w:ascii="Open Sans" w:hAnsi="Open Sans" w:cs="Open Sans"/>
          <w:b/>
        </w:rPr>
        <w:t xml:space="preserve">- Realizacja działań społeczno-wychowawczych, w tym kształtowanie kompetencji społeczno-emocjonalnych uczniów, edukacja prozdrowotna, a także wsparcie psychologiczne będące odpowiedzią na problemy wychowawcze oraz trudności w nauce. </w:t>
      </w:r>
    </w:p>
    <w:p w14:paraId="378F3E94" w14:textId="77777777" w:rsidR="00681CFA" w:rsidRPr="002C1F4A" w:rsidRDefault="003C3A1B" w:rsidP="00CA4586">
      <w:pPr>
        <w:spacing w:after="0" w:line="360" w:lineRule="auto"/>
        <w:jc w:val="both"/>
        <w:rPr>
          <w:rFonts w:ascii="Open Sans" w:hAnsi="Open Sans" w:cs="Open Sans"/>
          <w:b/>
        </w:rPr>
      </w:pPr>
      <w:r w:rsidRPr="002C1F4A">
        <w:rPr>
          <w:rFonts w:ascii="Open Sans" w:hAnsi="Open Sans" w:cs="Open Sans"/>
          <w:b/>
        </w:rPr>
        <w:t xml:space="preserve">- Rozwijanie kompetencji, umiejętności, uzdolnień, zainteresowań uczniów poza edukacją formalną. </w:t>
      </w:r>
    </w:p>
    <w:p w14:paraId="0B36107C" w14:textId="77777777" w:rsidR="00D61CD6" w:rsidRPr="002C1F4A" w:rsidRDefault="003C3A1B" w:rsidP="00CA4586">
      <w:pPr>
        <w:spacing w:after="0" w:line="360" w:lineRule="auto"/>
        <w:jc w:val="both"/>
        <w:rPr>
          <w:rFonts w:ascii="Open Sans" w:hAnsi="Open Sans" w:cs="Open Sans"/>
          <w:b/>
        </w:rPr>
      </w:pPr>
      <w:bookmarkStart w:id="13" w:name="_Hlk224037063"/>
      <w:bookmarkEnd w:id="12"/>
      <w:r w:rsidRPr="002C1F4A">
        <w:rPr>
          <w:rFonts w:ascii="Open Sans" w:hAnsi="Open Sans" w:cs="Open Sans"/>
          <w:b/>
        </w:rPr>
        <w:lastRenderedPageBreak/>
        <w:t xml:space="preserve">- Podnoszenie kompetencji kadr małych szkół podstawowych, w tym do prowadzenia kształcenia w systemie on-line oraz podnoszenie kompetencji kadry zarządzającej w celu poprawy jakości kształcenia dzieci i młodzieży. </w:t>
      </w:r>
    </w:p>
    <w:p w14:paraId="4A0E9D09" w14:textId="4FCDEB91" w:rsidR="00681CFA" w:rsidRPr="002C1F4A" w:rsidRDefault="003C3A1B" w:rsidP="00CA4586">
      <w:pPr>
        <w:spacing w:after="0" w:line="360" w:lineRule="auto"/>
        <w:jc w:val="both"/>
        <w:rPr>
          <w:rFonts w:ascii="Open Sans" w:hAnsi="Open Sans" w:cs="Open Sans"/>
          <w:b/>
        </w:rPr>
      </w:pPr>
      <w:bookmarkStart w:id="14" w:name="_Hlk224037151"/>
      <w:bookmarkEnd w:id="13"/>
      <w:r w:rsidRPr="002C1F4A">
        <w:rPr>
          <w:rFonts w:ascii="Open Sans" w:hAnsi="Open Sans" w:cs="Open Sans"/>
          <w:b/>
        </w:rPr>
        <w:t xml:space="preserve">Uzupełniający zakres wsparcia możliwy do realizacji w ramach ww. typów projektów: </w:t>
      </w:r>
    </w:p>
    <w:p w14:paraId="1CFFD1EA" w14:textId="77777777" w:rsidR="00681CFA" w:rsidRPr="002C1F4A" w:rsidRDefault="003C3A1B" w:rsidP="00CA4586">
      <w:pPr>
        <w:spacing w:after="0" w:line="360" w:lineRule="auto"/>
        <w:jc w:val="both"/>
        <w:rPr>
          <w:rFonts w:ascii="Open Sans" w:hAnsi="Open Sans" w:cs="Open Sans"/>
          <w:b/>
        </w:rPr>
      </w:pPr>
      <w:r w:rsidRPr="002C1F4A">
        <w:rPr>
          <w:rFonts w:ascii="Open Sans" w:hAnsi="Open Sans" w:cs="Open Sans"/>
          <w:b/>
        </w:rPr>
        <w:t xml:space="preserve">- Wsparcie kadry szkół i placówek systemu oświaty z zakresu zapobiegania przemocy motywowanej uprzedzeniami, w tym zapobieganie dyskryminacji i przemocy ze względu na płeć, rasę lub pochodzenie etniczne, religię lub światopogląd, niepełnosprawność oraz orientację seksualną i tożsamość płciową, poprzez podnoszenie kompetencji, wsparcie eksperckie, wymianę dobrych praktyk. </w:t>
      </w:r>
    </w:p>
    <w:p w14:paraId="6FA293F1" w14:textId="2DAB3AE9" w:rsidR="003C3A1B" w:rsidRPr="002C1F4A" w:rsidRDefault="003C3A1B" w:rsidP="00CA4586">
      <w:pPr>
        <w:spacing w:after="0" w:line="360" w:lineRule="auto"/>
        <w:jc w:val="both"/>
        <w:rPr>
          <w:rFonts w:ascii="Open Sans" w:hAnsi="Open Sans" w:cs="Open Sans"/>
          <w:b/>
        </w:rPr>
      </w:pPr>
      <w:r w:rsidRPr="002C1F4A">
        <w:rPr>
          <w:rFonts w:ascii="Open Sans" w:hAnsi="Open Sans" w:cs="Open Sans"/>
          <w:b/>
        </w:rPr>
        <w:t>- Podnoszenie świadomości na temat zmiany klimatu i wspieranie rozwoju umiejętności ekologicznych.</w:t>
      </w:r>
    </w:p>
    <w:p w14:paraId="10164375" w14:textId="77777777" w:rsidR="009B7B6E" w:rsidRPr="002C1F4A" w:rsidRDefault="009B7B6E" w:rsidP="00CA4586">
      <w:pPr>
        <w:spacing w:after="0" w:line="360" w:lineRule="auto"/>
        <w:jc w:val="both"/>
        <w:rPr>
          <w:rFonts w:ascii="Open Sans" w:hAnsi="Open Sans" w:cs="Open Sans"/>
          <w:b/>
          <w:bCs/>
        </w:rPr>
      </w:pPr>
      <w:bookmarkStart w:id="15" w:name="_Hlk177726451"/>
      <w:bookmarkEnd w:id="14"/>
    </w:p>
    <w:p w14:paraId="184E8EF1" w14:textId="754C6D9E" w:rsidR="007003EE" w:rsidRPr="002C1F4A" w:rsidRDefault="003E3EF6" w:rsidP="00CA4586">
      <w:pPr>
        <w:spacing w:after="0" w:line="360" w:lineRule="auto"/>
        <w:jc w:val="both"/>
        <w:rPr>
          <w:rFonts w:ascii="Open Sans" w:hAnsi="Open Sans" w:cs="Open Sans"/>
          <w:b/>
          <w:bCs/>
        </w:rPr>
      </w:pPr>
      <w:r w:rsidRPr="002C1F4A">
        <w:rPr>
          <w:rFonts w:ascii="Open Sans" w:hAnsi="Open Sans" w:cs="Open Sans"/>
          <w:b/>
          <w:bCs/>
        </w:rPr>
        <w:t>Kod interwencji</w:t>
      </w:r>
      <w:r w:rsidR="003C3A1B" w:rsidRPr="002C1F4A">
        <w:rPr>
          <w:rFonts w:ascii="Open Sans" w:hAnsi="Open Sans" w:cs="Open Sans"/>
          <w:b/>
          <w:bCs/>
        </w:rPr>
        <w:t>: 149 - Wsparcie na rzecz szkolnictwa podstawowego i średniego (z wyłączeniem infrastruktury)</w:t>
      </w:r>
    </w:p>
    <w:p w14:paraId="5D208E2A" w14:textId="77777777" w:rsidR="00894C3B" w:rsidRPr="002C1F4A" w:rsidRDefault="00894C3B" w:rsidP="00CA4586">
      <w:pPr>
        <w:spacing w:after="0" w:line="360" w:lineRule="auto"/>
        <w:jc w:val="both"/>
        <w:rPr>
          <w:rFonts w:ascii="Open Sans" w:hAnsi="Open Sans" w:cs="Open Sans"/>
        </w:rPr>
      </w:pPr>
    </w:p>
    <w:p w14:paraId="27052C9C" w14:textId="47031A9B" w:rsidR="00C0079C" w:rsidRPr="002C1F4A" w:rsidRDefault="004114C3" w:rsidP="00CA4586">
      <w:pPr>
        <w:spacing w:after="0" w:line="360" w:lineRule="auto"/>
        <w:jc w:val="both"/>
        <w:rPr>
          <w:rFonts w:ascii="Open Sans" w:hAnsi="Open Sans" w:cs="Open Sans"/>
        </w:rPr>
      </w:pPr>
      <w:r w:rsidRPr="002C1F4A">
        <w:rPr>
          <w:rFonts w:ascii="Open Sans" w:hAnsi="Open Sans" w:cs="Open Sans"/>
        </w:rPr>
        <w:t xml:space="preserve">Projekt powinien przyczyniać się do realizacji celów zawartych w programie </w:t>
      </w:r>
      <w:proofErr w:type="spellStart"/>
      <w:r w:rsidRPr="002C1F4A">
        <w:rPr>
          <w:rFonts w:ascii="Open Sans" w:hAnsi="Open Sans" w:cs="Open Sans"/>
        </w:rPr>
        <w:t>FEdP</w:t>
      </w:r>
      <w:proofErr w:type="spellEnd"/>
      <w:r w:rsidRPr="002C1F4A">
        <w:rPr>
          <w:rFonts w:ascii="Open Sans" w:hAnsi="Open Sans" w:cs="Open Sans"/>
        </w:rPr>
        <w:t xml:space="preserve"> 20212027, w szczególności musi wpisywać się w realizację celu szczegółowego „f”, tj.:  Wspieranie równego dostępu do dobrej jakości, włączającego kształcenia i szkolenia oraz możliwości ich ukończenia, w szczególności w odniesieniu do grup w niekorzystnej sytuacji, od wczesnej edukacji i opieki nad dzieckiem przez ogólne i zawodowe kształcenie i szkolenie, po szkolnictwo wyższe, a także kształcenie i uczenie się dorosłych, w tym ułatwianie mobilności edukacyjnej dla wszystkich i dostępności dla osób z niepełnosprawnościami. </w:t>
      </w:r>
    </w:p>
    <w:p w14:paraId="63303102" w14:textId="77777777" w:rsidR="00894C3B" w:rsidRPr="002C1F4A" w:rsidRDefault="00894C3B" w:rsidP="00CA4586">
      <w:pPr>
        <w:spacing w:after="0" w:line="360" w:lineRule="auto"/>
        <w:jc w:val="both"/>
        <w:rPr>
          <w:rFonts w:ascii="Open Sans" w:hAnsi="Open Sans" w:cs="Open Sans"/>
          <w:b/>
          <w:bCs/>
        </w:rPr>
      </w:pPr>
    </w:p>
    <w:p w14:paraId="41BE418C" w14:textId="44FAC3A4" w:rsidR="005350E6" w:rsidRPr="002C1F4A" w:rsidRDefault="004114C3" w:rsidP="00CA4586">
      <w:pPr>
        <w:spacing w:after="0" w:line="360" w:lineRule="auto"/>
        <w:jc w:val="both"/>
        <w:rPr>
          <w:rFonts w:ascii="Open Sans" w:hAnsi="Open Sans" w:cs="Open Sans"/>
          <w:b/>
          <w:bCs/>
        </w:rPr>
      </w:pPr>
      <w:r w:rsidRPr="002C1F4A">
        <w:rPr>
          <w:rFonts w:ascii="Open Sans" w:hAnsi="Open Sans" w:cs="Open Sans"/>
          <w:b/>
          <w:bCs/>
        </w:rPr>
        <w:t xml:space="preserve">Wnioskodawca zobowiązany jest do jednoznacznego zdefiniowania przedmiotu projektu, a tym samym ograniczenia zakresu rzeczowego projektu wyłącznie do wymaganego warunkami niniejszego naboru. </w:t>
      </w:r>
    </w:p>
    <w:p w14:paraId="75DD15AF" w14:textId="6F710E30" w:rsidR="0006352E" w:rsidRPr="002C1F4A" w:rsidRDefault="004114C3" w:rsidP="00CA4586">
      <w:pPr>
        <w:spacing w:after="0" w:line="360" w:lineRule="auto"/>
        <w:jc w:val="both"/>
        <w:rPr>
          <w:rFonts w:ascii="Open Sans" w:hAnsi="Open Sans" w:cs="Open Sans"/>
          <w:b/>
          <w:bCs/>
        </w:rPr>
      </w:pPr>
      <w:r w:rsidRPr="002C1F4A">
        <w:rPr>
          <w:rFonts w:ascii="Open Sans" w:hAnsi="Open Sans" w:cs="Open Sans"/>
          <w:b/>
          <w:bCs/>
        </w:rPr>
        <w:t>Do obowiązków Wnioskodawcy należy także przedstawienie wyczerpujących informacji opisowych (deklaracje nie stanowią podstawy do spełnienia kryteriów wyboru projektu).</w:t>
      </w:r>
    </w:p>
    <w:p w14:paraId="147531F4" w14:textId="176E8674" w:rsidR="009A3DF1" w:rsidRPr="002C1F4A" w:rsidRDefault="00E460B9" w:rsidP="009603A1">
      <w:pPr>
        <w:pStyle w:val="Nagwek1"/>
        <w:spacing w:before="0" w:line="360" w:lineRule="auto"/>
        <w:ind w:left="360" w:hanging="360"/>
        <w:jc w:val="both"/>
        <w:rPr>
          <w:rFonts w:ascii="Open Sans" w:hAnsi="Open Sans" w:cs="Open Sans"/>
        </w:rPr>
      </w:pPr>
      <w:bookmarkStart w:id="16" w:name="_Toc222993873"/>
      <w:bookmarkEnd w:id="15"/>
      <w:r w:rsidRPr="002C1F4A">
        <w:rPr>
          <w:rFonts w:ascii="Open Sans" w:hAnsi="Open Sans" w:cs="Open Sans"/>
        </w:rPr>
        <w:lastRenderedPageBreak/>
        <w:t xml:space="preserve">4. </w:t>
      </w:r>
      <w:r w:rsidR="005F1A32" w:rsidRPr="002C1F4A">
        <w:rPr>
          <w:rFonts w:ascii="Open Sans" w:hAnsi="Open Sans" w:cs="Open Sans"/>
        </w:rPr>
        <w:t>Warunki szczegółowe</w:t>
      </w:r>
      <w:bookmarkEnd w:id="16"/>
    </w:p>
    <w:p w14:paraId="25FA0E54" w14:textId="7446744B" w:rsidR="00977192" w:rsidRPr="002C1F4A" w:rsidRDefault="006F63FA" w:rsidP="00CA4586">
      <w:pPr>
        <w:spacing w:after="0" w:line="360" w:lineRule="auto"/>
        <w:jc w:val="both"/>
        <w:rPr>
          <w:rFonts w:ascii="Open Sans" w:hAnsi="Open Sans" w:cs="Open Sans"/>
          <w:bCs/>
        </w:rPr>
      </w:pPr>
      <w:r w:rsidRPr="002C1F4A">
        <w:rPr>
          <w:rFonts w:ascii="Open Sans" w:hAnsi="Open Sans" w:cs="Open Sans"/>
          <w:bCs/>
        </w:rPr>
        <w:t xml:space="preserve">1. Kierunek i zakres wsparcia musi wynikać z LSR. </w:t>
      </w:r>
    </w:p>
    <w:p w14:paraId="1DFDE005" w14:textId="77777777" w:rsidR="00422213" w:rsidRPr="002C1F4A" w:rsidRDefault="006F63FA" w:rsidP="00CA4586">
      <w:pPr>
        <w:spacing w:after="0" w:line="360" w:lineRule="auto"/>
        <w:jc w:val="both"/>
        <w:rPr>
          <w:rFonts w:ascii="Open Sans" w:hAnsi="Open Sans" w:cs="Open Sans"/>
          <w:bCs/>
        </w:rPr>
      </w:pPr>
      <w:r w:rsidRPr="002C1F4A">
        <w:rPr>
          <w:rFonts w:ascii="Open Sans" w:hAnsi="Open Sans" w:cs="Open Sans"/>
          <w:bCs/>
        </w:rPr>
        <w:t xml:space="preserve">2. Wsparcie będzie miało charakter uzupełniający do interwencji z EFS+ w Działaniu FEPD.08.01 Rozwój edukacji i kształcenia, CS 4(f) oraz komplementarny względem Działania FEPD.04.01 Inwestycje w edukację, CS 4(ii) finansowanego z EFRR. </w:t>
      </w:r>
    </w:p>
    <w:p w14:paraId="2163AD57" w14:textId="41095490" w:rsidR="00FB3A3E" w:rsidRPr="002C1F4A" w:rsidRDefault="006F63FA" w:rsidP="00CA4586">
      <w:pPr>
        <w:spacing w:after="0" w:line="360" w:lineRule="auto"/>
        <w:jc w:val="both"/>
        <w:rPr>
          <w:rFonts w:ascii="Open Sans" w:hAnsi="Open Sans" w:cs="Open Sans"/>
          <w:bCs/>
        </w:rPr>
      </w:pPr>
      <w:r w:rsidRPr="002C1F4A">
        <w:rPr>
          <w:rFonts w:ascii="Open Sans" w:hAnsi="Open Sans" w:cs="Open Sans"/>
          <w:bCs/>
        </w:rPr>
        <w:t xml:space="preserve">3. Z możliwości otrzymania wsparcia wyłączone będą podmioty i osoby otrzymujące ten sam zakres wsparcia w odpowiednich działaniach w pozostałych Priorytetów (decyduje tożsamość czasowa oraz tożsamość lokalizacji realizacji projektu). </w:t>
      </w:r>
    </w:p>
    <w:p w14:paraId="36BD339B" w14:textId="20530E1B" w:rsidR="008A1E70" w:rsidRPr="002C1F4A" w:rsidRDefault="006F63FA" w:rsidP="00CA4586">
      <w:pPr>
        <w:spacing w:after="0" w:line="360" w:lineRule="auto"/>
        <w:jc w:val="both"/>
        <w:rPr>
          <w:rFonts w:ascii="Open Sans" w:hAnsi="Open Sans" w:cs="Open Sans"/>
          <w:bCs/>
        </w:rPr>
      </w:pPr>
      <w:r w:rsidRPr="002C1F4A">
        <w:rPr>
          <w:rFonts w:ascii="Open Sans" w:hAnsi="Open Sans" w:cs="Open Sans"/>
          <w:bCs/>
        </w:rPr>
        <w:t xml:space="preserve">4. Z uwagi na konieczność zachowania linii demarkacyjnej pomiędzy Działaniami w Priorytecie VIII i Priorytecie IX, warunkiem zakwalifikowania osoby jako uczestnika projektu będzie złożenie oświadczenia o jednoczesnym niekorzystaniu z takich samych form wsparcia w ramach projektów realizowanych w Priorytecie VIII.  </w:t>
      </w:r>
    </w:p>
    <w:p w14:paraId="39A6BD37" w14:textId="31842378" w:rsidR="00D75D8D" w:rsidRPr="002C1F4A" w:rsidRDefault="000F4B4B" w:rsidP="00CA4586">
      <w:pPr>
        <w:spacing w:after="0" w:line="360" w:lineRule="auto"/>
        <w:jc w:val="both"/>
        <w:rPr>
          <w:rFonts w:ascii="Open Sans" w:hAnsi="Open Sans" w:cs="Open Sans"/>
          <w:bCs/>
        </w:rPr>
      </w:pPr>
      <w:r>
        <w:rPr>
          <w:rFonts w:ascii="Open Sans" w:hAnsi="Open Sans" w:cs="Open Sans"/>
          <w:bCs/>
        </w:rPr>
        <w:t>5</w:t>
      </w:r>
      <w:r w:rsidR="006F63FA" w:rsidRPr="002C1F4A">
        <w:rPr>
          <w:rFonts w:ascii="Open Sans" w:hAnsi="Open Sans" w:cs="Open Sans"/>
          <w:bCs/>
        </w:rPr>
        <w:t xml:space="preserve">. Preferowane będą placówki, które osiągają niższe wyniki z egzaminów oraz położone na obszarach wiejskich. </w:t>
      </w:r>
    </w:p>
    <w:p w14:paraId="0276C59B" w14:textId="77777777" w:rsidR="003B4806" w:rsidRPr="002C1F4A" w:rsidRDefault="006F63FA" w:rsidP="00CA4586">
      <w:pPr>
        <w:spacing w:after="0" w:line="360" w:lineRule="auto"/>
        <w:jc w:val="both"/>
        <w:rPr>
          <w:rFonts w:ascii="Open Sans" w:hAnsi="Open Sans" w:cs="Open Sans"/>
          <w:bCs/>
        </w:rPr>
      </w:pPr>
      <w:r w:rsidRPr="002C1F4A">
        <w:rPr>
          <w:rFonts w:ascii="Open Sans" w:hAnsi="Open Sans" w:cs="Open Sans"/>
          <w:bCs/>
        </w:rPr>
        <w:t xml:space="preserve">7. Zakup wyposażenia jedynie w przypadku gdy jest konieczny do osiągnięcia celu projektu lub wartość wyposażenia jest całkowicie zamortyzowana w trakcie projektu, lub zakup jest najbardziej opłacalną opcją.  </w:t>
      </w:r>
    </w:p>
    <w:p w14:paraId="65CCFA0E" w14:textId="77777777" w:rsidR="003B4806" w:rsidRPr="002C1F4A" w:rsidRDefault="006F63FA" w:rsidP="00CA4586">
      <w:pPr>
        <w:spacing w:after="0" w:line="360" w:lineRule="auto"/>
        <w:jc w:val="both"/>
        <w:rPr>
          <w:rFonts w:ascii="Open Sans" w:hAnsi="Open Sans" w:cs="Open Sans"/>
          <w:bCs/>
        </w:rPr>
      </w:pPr>
      <w:r w:rsidRPr="002C1F4A">
        <w:rPr>
          <w:rFonts w:ascii="Open Sans" w:hAnsi="Open Sans" w:cs="Open Sans"/>
          <w:bCs/>
        </w:rPr>
        <w:t xml:space="preserve">8. Rekomendowane będzie wykorzystanie modeli wypracowanych w projekcie Przestrzeń dostępnej szkoły, w prowadzeniu skutecznej edukacji włączającej. </w:t>
      </w:r>
    </w:p>
    <w:p w14:paraId="723D108C" w14:textId="77777777" w:rsidR="003B4806" w:rsidRPr="002C1F4A" w:rsidRDefault="006F63FA" w:rsidP="00CA4586">
      <w:pPr>
        <w:spacing w:after="0" w:line="360" w:lineRule="auto"/>
        <w:jc w:val="both"/>
        <w:rPr>
          <w:rFonts w:ascii="Open Sans" w:hAnsi="Open Sans" w:cs="Open Sans"/>
          <w:bCs/>
        </w:rPr>
      </w:pPr>
      <w:r w:rsidRPr="002C1F4A">
        <w:rPr>
          <w:rFonts w:ascii="Open Sans" w:hAnsi="Open Sans" w:cs="Open Sans"/>
          <w:bCs/>
        </w:rPr>
        <w:t>9. Konieczność uwzględnienia specyfiki województwa i trendów demograficznych zachodzących na danym obszarze oraz zdiagnozowanych deficytów i potrzeb.</w:t>
      </w:r>
    </w:p>
    <w:p w14:paraId="3743F8EF" w14:textId="77777777" w:rsidR="004D314D" w:rsidRPr="002C1F4A" w:rsidRDefault="006F63FA" w:rsidP="00CA4586">
      <w:pPr>
        <w:spacing w:after="0" w:line="360" w:lineRule="auto"/>
        <w:jc w:val="both"/>
        <w:rPr>
          <w:rFonts w:ascii="Open Sans" w:hAnsi="Open Sans" w:cs="Open Sans"/>
          <w:bCs/>
        </w:rPr>
      </w:pPr>
      <w:r w:rsidRPr="002C1F4A">
        <w:rPr>
          <w:rFonts w:ascii="Open Sans" w:hAnsi="Open Sans" w:cs="Open Sans"/>
          <w:bCs/>
        </w:rPr>
        <w:t xml:space="preserve">10. Promowanie projektów edukacyjnych realizowanych w ramach partnerstwa (np. szkoła podstawowa z obszarów wiejskich ze szkołą z obszarów miejskich) oraz realizowanych we współpracy z organizacjami pozarządowymi. </w:t>
      </w:r>
    </w:p>
    <w:p w14:paraId="77B26660" w14:textId="77777777" w:rsidR="004D314D" w:rsidRPr="002C1F4A" w:rsidRDefault="006F63FA" w:rsidP="00CA4586">
      <w:pPr>
        <w:spacing w:after="0" w:line="360" w:lineRule="auto"/>
        <w:jc w:val="both"/>
        <w:rPr>
          <w:rFonts w:ascii="Open Sans" w:hAnsi="Open Sans" w:cs="Open Sans"/>
          <w:bCs/>
        </w:rPr>
      </w:pPr>
      <w:r w:rsidRPr="002C1F4A">
        <w:rPr>
          <w:rFonts w:ascii="Open Sans" w:hAnsi="Open Sans" w:cs="Open Sans"/>
          <w:bCs/>
        </w:rPr>
        <w:t xml:space="preserve">11. Promowanie projektów komplementarnych z interwencją z EFRR i wynikających doświadczeń perspektywy 2014-2020.  </w:t>
      </w:r>
    </w:p>
    <w:p w14:paraId="593C276E" w14:textId="77777777" w:rsidR="00AF5FEB" w:rsidRPr="002C1F4A" w:rsidRDefault="006F63FA" w:rsidP="00CA4586">
      <w:pPr>
        <w:spacing w:after="0" w:line="360" w:lineRule="auto"/>
        <w:jc w:val="both"/>
        <w:rPr>
          <w:rFonts w:ascii="Open Sans" w:hAnsi="Open Sans" w:cs="Open Sans"/>
          <w:bCs/>
        </w:rPr>
      </w:pPr>
      <w:r w:rsidRPr="002C1F4A">
        <w:rPr>
          <w:rFonts w:ascii="Open Sans" w:hAnsi="Open Sans" w:cs="Open Sans"/>
          <w:bCs/>
        </w:rPr>
        <w:t xml:space="preserve">12. Wsparcie będzie skierowane w szczególności do uczniów znajdujących się w trudnej sytuacji ze środowisk marginalizowanych i wykluczonych społecznie, którym grozi przedwczesne zakończenie kształcenia.  </w:t>
      </w:r>
    </w:p>
    <w:p w14:paraId="631AB743" w14:textId="77777777" w:rsidR="00AF5FEB" w:rsidRPr="002C1F4A" w:rsidRDefault="006F63FA" w:rsidP="00CA4586">
      <w:pPr>
        <w:spacing w:after="0" w:line="360" w:lineRule="auto"/>
        <w:jc w:val="both"/>
        <w:rPr>
          <w:rFonts w:ascii="Open Sans" w:hAnsi="Open Sans" w:cs="Open Sans"/>
          <w:bCs/>
        </w:rPr>
      </w:pPr>
      <w:r w:rsidRPr="002C1F4A">
        <w:rPr>
          <w:rFonts w:ascii="Open Sans" w:hAnsi="Open Sans" w:cs="Open Sans"/>
          <w:bCs/>
        </w:rPr>
        <w:lastRenderedPageBreak/>
        <w:t xml:space="preserve">13. Projekty będą uwzględniać zwalczanie wszelkich form dyskryminacji, m.in. ze względu na płeć, rasę lub pochodzenie etniczne, religię lub światopogląd, niepełnosprawność, wiek lub orientację seksualną. </w:t>
      </w:r>
    </w:p>
    <w:p w14:paraId="7BFBC4EE" w14:textId="77777777" w:rsidR="00AF5FEB" w:rsidRPr="002C1F4A" w:rsidRDefault="006F63FA" w:rsidP="00CA4586">
      <w:pPr>
        <w:spacing w:after="0" w:line="360" w:lineRule="auto"/>
        <w:jc w:val="both"/>
        <w:rPr>
          <w:rFonts w:ascii="Open Sans" w:hAnsi="Open Sans" w:cs="Open Sans"/>
          <w:bCs/>
        </w:rPr>
      </w:pPr>
      <w:r w:rsidRPr="002C1F4A">
        <w:rPr>
          <w:rFonts w:ascii="Open Sans" w:hAnsi="Open Sans" w:cs="Open Sans"/>
          <w:bCs/>
        </w:rPr>
        <w:t>14. W celu zapewnienia kompleksowego wsparcia, tam gdzie jest to niezbędne przewiduje się umożliwienie finansowania krzyżowego. Wartość wydatków w ramach cross-</w:t>
      </w:r>
      <w:proofErr w:type="spellStart"/>
      <w:r w:rsidRPr="002C1F4A">
        <w:rPr>
          <w:rFonts w:ascii="Open Sans" w:hAnsi="Open Sans" w:cs="Open Sans"/>
          <w:bCs/>
        </w:rPr>
        <w:t>financingu</w:t>
      </w:r>
      <w:proofErr w:type="spellEnd"/>
      <w:r w:rsidRPr="002C1F4A">
        <w:rPr>
          <w:rFonts w:ascii="Open Sans" w:hAnsi="Open Sans" w:cs="Open Sans"/>
          <w:bCs/>
        </w:rPr>
        <w:t xml:space="preserve"> nie może przekroczyć 15% wydatków kwalifikowalnych projektu.  </w:t>
      </w:r>
    </w:p>
    <w:p w14:paraId="312EF31D" w14:textId="77777777" w:rsidR="00CB4365" w:rsidRPr="002C1F4A" w:rsidRDefault="006F63FA" w:rsidP="00CA4586">
      <w:pPr>
        <w:spacing w:after="0" w:line="360" w:lineRule="auto"/>
        <w:jc w:val="both"/>
        <w:rPr>
          <w:rFonts w:ascii="Open Sans" w:hAnsi="Open Sans" w:cs="Open Sans"/>
          <w:bCs/>
        </w:rPr>
      </w:pPr>
      <w:r w:rsidRPr="002C1F4A">
        <w:rPr>
          <w:rFonts w:ascii="Open Sans" w:hAnsi="Open Sans" w:cs="Open Sans"/>
          <w:bCs/>
        </w:rPr>
        <w:t xml:space="preserve">15. Dofinansowane projekty muszą być zgodne z art. 9 rozporządzenia ogólnego, tj.:  </w:t>
      </w:r>
    </w:p>
    <w:p w14:paraId="0E0DB776" w14:textId="0B03118C" w:rsidR="00CB4365" w:rsidRPr="002C1F4A" w:rsidRDefault="006F63FA" w:rsidP="00CA4586">
      <w:pPr>
        <w:tabs>
          <w:tab w:val="left" w:pos="142"/>
        </w:tabs>
        <w:spacing w:after="0" w:line="360" w:lineRule="auto"/>
        <w:jc w:val="both"/>
        <w:rPr>
          <w:rFonts w:ascii="Open Sans" w:hAnsi="Open Sans" w:cs="Open Sans"/>
          <w:bCs/>
        </w:rPr>
      </w:pPr>
      <w:r w:rsidRPr="002C1F4A">
        <w:rPr>
          <w:rFonts w:ascii="Open Sans" w:hAnsi="Open Sans" w:cs="Open Sans"/>
          <w:bCs/>
        </w:rPr>
        <w:t>• przepisami Karty Praw Podstawowych i Konwencji o prawach osób niepełnosprawnych; •</w:t>
      </w:r>
      <w:r w:rsidR="00976131" w:rsidRPr="002C1F4A">
        <w:rPr>
          <w:rFonts w:ascii="Open Sans" w:hAnsi="Open Sans" w:cs="Open Sans"/>
          <w:bCs/>
        </w:rPr>
        <w:t xml:space="preserve"> </w:t>
      </w:r>
      <w:r w:rsidRPr="002C1F4A">
        <w:rPr>
          <w:rFonts w:ascii="Open Sans" w:hAnsi="Open Sans" w:cs="Open Sans"/>
          <w:bCs/>
        </w:rPr>
        <w:t xml:space="preserve">zasadą równości szans i niedyskryminacji, w tym dostępności osób z niepełnosprawnościami (zgodnie z Wytycznymi w zakresie realizacji zasad równościowych w ramach funduszy unijnych na lata 2021-2027);  </w:t>
      </w:r>
    </w:p>
    <w:p w14:paraId="54004328" w14:textId="77777777" w:rsidR="00CB4365" w:rsidRPr="002C1F4A" w:rsidRDefault="006F63FA" w:rsidP="00CA4586">
      <w:pPr>
        <w:spacing w:after="0" w:line="360" w:lineRule="auto"/>
        <w:jc w:val="both"/>
        <w:rPr>
          <w:rFonts w:ascii="Open Sans" w:hAnsi="Open Sans" w:cs="Open Sans"/>
          <w:bCs/>
        </w:rPr>
      </w:pPr>
      <w:r w:rsidRPr="002C1F4A">
        <w:rPr>
          <w:rFonts w:ascii="Open Sans" w:hAnsi="Open Sans" w:cs="Open Sans"/>
          <w:bCs/>
        </w:rPr>
        <w:t xml:space="preserve">• zasadą równości kobiet i mężczyzn (zgodnie z Wytycznymi w zakresie realizacji zasad równościowych w ramach funduszy unijnych na lata 2021-2027);  </w:t>
      </w:r>
    </w:p>
    <w:p w14:paraId="61360F98" w14:textId="77777777" w:rsidR="00CB4365" w:rsidRPr="002C1F4A" w:rsidRDefault="006F63FA" w:rsidP="00CA4586">
      <w:pPr>
        <w:spacing w:after="0" w:line="360" w:lineRule="auto"/>
        <w:jc w:val="both"/>
        <w:rPr>
          <w:rFonts w:ascii="Open Sans" w:hAnsi="Open Sans" w:cs="Open Sans"/>
          <w:bCs/>
        </w:rPr>
      </w:pPr>
      <w:r w:rsidRPr="002C1F4A">
        <w:rPr>
          <w:rFonts w:ascii="Open Sans" w:hAnsi="Open Sans" w:cs="Open Sans"/>
          <w:bCs/>
        </w:rPr>
        <w:t>• zasadą zrównoważonego rozwoju oraz zasadą nie czyń poważnych szkód (DNSH).</w:t>
      </w:r>
    </w:p>
    <w:p w14:paraId="4D619A23" w14:textId="5F3A29F7" w:rsidR="00826E0B" w:rsidRPr="002C1F4A" w:rsidRDefault="006F63FA" w:rsidP="00CA4586">
      <w:pPr>
        <w:spacing w:after="0" w:line="360" w:lineRule="auto"/>
        <w:jc w:val="both"/>
        <w:rPr>
          <w:rFonts w:ascii="Open Sans" w:hAnsi="Open Sans" w:cs="Open Sans"/>
          <w:bCs/>
        </w:rPr>
      </w:pPr>
      <w:r w:rsidRPr="002C1F4A">
        <w:rPr>
          <w:rFonts w:ascii="Open Sans" w:hAnsi="Open Sans" w:cs="Open Sans"/>
          <w:bCs/>
        </w:rPr>
        <w:t>- Wszystkie inwestycje w infrastrukturę i rozwój usług edukacyjnych muszą być zgodne z wymogami Konwencji ONZ o Prawach Osób Niepełnosprawnych, w tym Komentarzem Ogólnym nr 4 na temat prawa do edukacji włączającej (2016) Komitetu ONZ ds. Praw Osób Niepełnosprawnych oraz uwagami końcowymi dla Polski Komitetu ONZ ds. Praw Osób Niepełnosprawnych, Strategią na Rzecz Osób z Niepełnosprawnościami 2021-2030, z należytym poszanowaniem zasad równości, wolności wyboru, prawa do niezależnego życia, dostępności i zakazu wszelkich form segregacji, a także z odpowiednią polityką UE i ramami prawnymi odnośnie przestrzegania zobowiązań w zakresie praw człowieka, a mianowicie Kartą praw podstawowych i Europejskim filarem praw socjalnych.</w:t>
      </w:r>
    </w:p>
    <w:p w14:paraId="33EDF3CF" w14:textId="77777777" w:rsidR="009603A1" w:rsidRDefault="009603A1" w:rsidP="00CA4586">
      <w:pPr>
        <w:pStyle w:val="Akapitzlist"/>
        <w:spacing w:after="0" w:line="360" w:lineRule="auto"/>
        <w:ind w:left="0"/>
        <w:jc w:val="both"/>
        <w:rPr>
          <w:rFonts w:ascii="Open Sans" w:hAnsi="Open Sans" w:cs="Open Sans"/>
          <w:b/>
          <w:color w:val="000000" w:themeColor="text1"/>
        </w:rPr>
      </w:pPr>
      <w:bookmarkStart w:id="17" w:name="_Hlk177728217"/>
    </w:p>
    <w:p w14:paraId="376EB766" w14:textId="5568E389" w:rsidR="001C26AE" w:rsidRPr="002C1F4A" w:rsidRDefault="00FB777F" w:rsidP="00CA4586">
      <w:pPr>
        <w:pStyle w:val="Akapitzlist"/>
        <w:spacing w:after="0" w:line="360" w:lineRule="auto"/>
        <w:ind w:left="0"/>
        <w:jc w:val="both"/>
        <w:rPr>
          <w:rFonts w:ascii="Open Sans" w:hAnsi="Open Sans" w:cs="Open Sans"/>
          <w:b/>
          <w:color w:val="000000" w:themeColor="text1"/>
        </w:rPr>
      </w:pPr>
      <w:r w:rsidRPr="002C1F4A">
        <w:rPr>
          <w:rFonts w:ascii="Open Sans" w:hAnsi="Open Sans" w:cs="Open Sans"/>
          <w:b/>
          <w:color w:val="000000" w:themeColor="text1"/>
        </w:rPr>
        <w:t xml:space="preserve">Lokalne kryteria wyboru </w:t>
      </w:r>
    </w:p>
    <w:p w14:paraId="02FBD0D4" w14:textId="194BF80C" w:rsidR="00FB777F" w:rsidRPr="002C1F4A" w:rsidRDefault="00FB777F" w:rsidP="00CA4586">
      <w:pPr>
        <w:spacing w:after="0" w:line="360" w:lineRule="auto"/>
        <w:jc w:val="both"/>
        <w:rPr>
          <w:rFonts w:ascii="Open Sans" w:hAnsi="Open Sans" w:cs="Open Sans"/>
          <w:bCs/>
        </w:rPr>
      </w:pPr>
      <w:r w:rsidRPr="002C1F4A">
        <w:rPr>
          <w:rFonts w:ascii="Open Sans" w:hAnsi="Open Sans" w:cs="Open Sans"/>
          <w:bCs/>
        </w:rPr>
        <w:t xml:space="preserve">Założenia projektu powinny wpisywać się w Lokalne Kryteria Operacji, zawarte w </w:t>
      </w:r>
      <w:r w:rsidR="00094D33" w:rsidRPr="003301D4">
        <w:rPr>
          <w:rFonts w:ascii="Open Sans" w:hAnsi="Open Sans" w:cs="Open Sans"/>
          <w:bCs/>
        </w:rPr>
        <w:t xml:space="preserve">załączniku do Procedury </w:t>
      </w:r>
      <w:r w:rsidR="00094D33" w:rsidRPr="003301D4">
        <w:rPr>
          <w:rFonts w:ascii="Open Sans" w:hAnsi="Open Sans" w:cs="Open Sans"/>
          <w:bCs/>
          <w:color w:val="000000" w:themeColor="text1"/>
        </w:rPr>
        <w:t xml:space="preserve">wyboru </w:t>
      </w:r>
      <w:r w:rsidR="001E1006" w:rsidRPr="003301D4">
        <w:rPr>
          <w:rFonts w:ascii="Open Sans" w:hAnsi="Open Sans" w:cs="Open Sans"/>
          <w:bCs/>
          <w:color w:val="000000" w:themeColor="text1"/>
        </w:rPr>
        <w:t xml:space="preserve">i oceny </w:t>
      </w:r>
      <w:r w:rsidR="00094D33" w:rsidRPr="003301D4">
        <w:rPr>
          <w:rFonts w:ascii="Open Sans" w:hAnsi="Open Sans" w:cs="Open Sans"/>
          <w:bCs/>
          <w:color w:val="000000" w:themeColor="text1"/>
        </w:rPr>
        <w:t xml:space="preserve">operacji LGD </w:t>
      </w:r>
      <w:r w:rsidR="001E1006" w:rsidRPr="003301D4">
        <w:rPr>
          <w:rFonts w:ascii="Open Sans" w:hAnsi="Open Sans" w:cs="Open Sans"/>
          <w:bCs/>
          <w:color w:val="000000" w:themeColor="text1"/>
        </w:rPr>
        <w:t>Szlak Tatarski</w:t>
      </w:r>
      <w:r w:rsidRPr="003301D4">
        <w:rPr>
          <w:rFonts w:ascii="Open Sans" w:hAnsi="Open Sans" w:cs="Open Sans"/>
          <w:bCs/>
        </w:rPr>
        <w:t xml:space="preserve"> (</w:t>
      </w:r>
      <w:r w:rsidRPr="003301D4">
        <w:rPr>
          <w:rFonts w:ascii="Open Sans" w:hAnsi="Open Sans" w:cs="Open Sans"/>
          <w:bCs/>
          <w:color w:val="000000" w:themeColor="text1"/>
        </w:rPr>
        <w:t xml:space="preserve">załącznik nr </w:t>
      </w:r>
      <w:r w:rsidR="00094D33" w:rsidRPr="003301D4">
        <w:rPr>
          <w:rFonts w:ascii="Open Sans" w:hAnsi="Open Sans" w:cs="Open Sans"/>
          <w:bCs/>
          <w:color w:val="000000" w:themeColor="text1"/>
        </w:rPr>
        <w:t>8</w:t>
      </w:r>
      <w:r w:rsidRPr="003301D4">
        <w:rPr>
          <w:rFonts w:ascii="Open Sans" w:hAnsi="Open Sans" w:cs="Open Sans"/>
          <w:bCs/>
          <w:color w:val="000000" w:themeColor="text1"/>
        </w:rPr>
        <w:t xml:space="preserve"> </w:t>
      </w:r>
      <w:r w:rsidRPr="003301D4">
        <w:rPr>
          <w:rFonts w:ascii="Open Sans" w:hAnsi="Open Sans" w:cs="Open Sans"/>
          <w:bCs/>
        </w:rPr>
        <w:t xml:space="preserve">do </w:t>
      </w:r>
      <w:r w:rsidR="00EF6713" w:rsidRPr="003301D4">
        <w:rPr>
          <w:rFonts w:ascii="Open Sans" w:hAnsi="Open Sans" w:cs="Open Sans"/>
          <w:bCs/>
        </w:rPr>
        <w:t>Regulaminu</w:t>
      </w:r>
      <w:r w:rsidRPr="003301D4">
        <w:rPr>
          <w:rFonts w:ascii="Open Sans" w:hAnsi="Open Sans" w:cs="Open Sans"/>
          <w:bCs/>
        </w:rPr>
        <w:t>) wedle których Rada LGD dokonuje wyboru operacji.</w:t>
      </w:r>
    </w:p>
    <w:p w14:paraId="3D487E7C" w14:textId="77777777" w:rsidR="006954C3" w:rsidRPr="002C1F4A" w:rsidRDefault="006954C3" w:rsidP="00CA4586">
      <w:pPr>
        <w:spacing w:after="0" w:line="360" w:lineRule="auto"/>
        <w:jc w:val="both"/>
        <w:rPr>
          <w:rFonts w:ascii="Open Sans" w:hAnsi="Open Sans" w:cs="Open Sans"/>
          <w:bCs/>
        </w:rPr>
      </w:pPr>
    </w:p>
    <w:p w14:paraId="11871010" w14:textId="3CECE939" w:rsidR="00FB777F" w:rsidRPr="002C1F4A" w:rsidRDefault="00FB777F" w:rsidP="00CA4586">
      <w:pPr>
        <w:spacing w:after="0" w:line="360" w:lineRule="auto"/>
        <w:jc w:val="both"/>
        <w:rPr>
          <w:rFonts w:ascii="Open Sans" w:hAnsi="Open Sans" w:cs="Open Sans"/>
          <w:bCs/>
        </w:rPr>
      </w:pPr>
      <w:r w:rsidRPr="002C1F4A">
        <w:rPr>
          <w:rFonts w:ascii="Open Sans" w:hAnsi="Open Sans" w:cs="Open Sans"/>
          <w:bCs/>
        </w:rPr>
        <w:t xml:space="preserve">Minimalna liczba punktów, której uzyskanie jest warunkiem wyboru operacji to </w:t>
      </w:r>
      <w:r w:rsidR="009474A9" w:rsidRPr="009474A9">
        <w:rPr>
          <w:rFonts w:ascii="Open Sans" w:hAnsi="Open Sans" w:cs="Open Sans"/>
          <w:bCs/>
        </w:rPr>
        <w:t>9,20</w:t>
      </w:r>
      <w:r w:rsidRPr="009474A9">
        <w:rPr>
          <w:rFonts w:ascii="Open Sans" w:hAnsi="Open Sans" w:cs="Open Sans"/>
          <w:bCs/>
        </w:rPr>
        <w:t xml:space="preserve"> pkt</w:t>
      </w:r>
      <w:r w:rsidRPr="002C1F4A">
        <w:rPr>
          <w:rFonts w:ascii="Open Sans" w:hAnsi="Open Sans" w:cs="Open Sans"/>
          <w:bCs/>
        </w:rPr>
        <w:t>.</w:t>
      </w:r>
    </w:p>
    <w:p w14:paraId="789F4E74" w14:textId="2A3DD7F6" w:rsidR="004D2917" w:rsidRDefault="00FB777F" w:rsidP="00CA4586">
      <w:pPr>
        <w:spacing w:after="0" w:line="360" w:lineRule="auto"/>
        <w:jc w:val="both"/>
        <w:rPr>
          <w:rFonts w:ascii="Open Sans" w:hAnsi="Open Sans" w:cs="Open Sans"/>
          <w:bCs/>
        </w:rPr>
      </w:pPr>
      <w:r w:rsidRPr="002C1F4A">
        <w:rPr>
          <w:rFonts w:ascii="Open Sans" w:hAnsi="Open Sans" w:cs="Open Sans"/>
          <w:bCs/>
        </w:rPr>
        <w:t xml:space="preserve">Maksymalna liczba pkt jaką może otrzymać operacja wynosi </w:t>
      </w:r>
      <w:r w:rsidR="00EF6713" w:rsidRPr="009474A9">
        <w:rPr>
          <w:rFonts w:ascii="Open Sans" w:hAnsi="Open Sans" w:cs="Open Sans"/>
          <w:bCs/>
        </w:rPr>
        <w:t>2</w:t>
      </w:r>
      <w:r w:rsidR="009474A9" w:rsidRPr="009474A9">
        <w:rPr>
          <w:rFonts w:ascii="Open Sans" w:hAnsi="Open Sans" w:cs="Open Sans"/>
          <w:bCs/>
        </w:rPr>
        <w:t>3</w:t>
      </w:r>
      <w:r w:rsidRPr="009474A9">
        <w:rPr>
          <w:rFonts w:ascii="Open Sans" w:hAnsi="Open Sans" w:cs="Open Sans"/>
          <w:bCs/>
        </w:rPr>
        <w:t xml:space="preserve"> pkt.</w:t>
      </w:r>
    </w:p>
    <w:p w14:paraId="0AF592EC" w14:textId="77777777" w:rsidR="009603A1" w:rsidRDefault="009603A1" w:rsidP="009603A1">
      <w:pPr>
        <w:spacing w:after="0" w:line="360" w:lineRule="auto"/>
        <w:jc w:val="both"/>
        <w:rPr>
          <w:rFonts w:ascii="Open Sans" w:hAnsi="Open Sans" w:cs="Open Sans"/>
        </w:rPr>
      </w:pPr>
      <w:r w:rsidRPr="0089313B">
        <w:rPr>
          <w:rFonts w:ascii="Open Sans" w:hAnsi="Open Sans" w:cs="Open Sans"/>
        </w:rPr>
        <w:lastRenderedPageBreak/>
        <w:t xml:space="preserve">Kolejność przyznawania pomocy jest ustalana od operacji, która uzyskała największą liczbę punktów, do operacji, która uzyskała najmniejszą liczbę punktów, a w przypadku uzyskania jednakowej liczby punktów przez dwie lub więcej operacji, o miejscu na liście operacji wybranych decyduje: </w:t>
      </w:r>
    </w:p>
    <w:p w14:paraId="0A121E70" w14:textId="77777777" w:rsidR="009603A1" w:rsidRDefault="009603A1" w:rsidP="009603A1">
      <w:pPr>
        <w:spacing w:after="0" w:line="360" w:lineRule="auto"/>
        <w:jc w:val="both"/>
        <w:rPr>
          <w:rFonts w:ascii="Open Sans" w:hAnsi="Open Sans" w:cs="Open Sans"/>
        </w:rPr>
      </w:pPr>
      <w:r w:rsidRPr="0089313B">
        <w:rPr>
          <w:rFonts w:ascii="Open Sans" w:hAnsi="Open Sans" w:cs="Open Sans"/>
        </w:rPr>
        <w:t xml:space="preserve">1) przyznanie punktów w kryterium wyboru operacji Wkład własny wnioskodawcy - zgodnie z zasadą: „im więcej punktów w ramach kryterium, tym wyższe miejsce na liście” a w przypadku, gdy ta metoda selekcji okaże się nieskuteczna, </w:t>
      </w:r>
    </w:p>
    <w:p w14:paraId="742652BA" w14:textId="77777777" w:rsidR="009603A1" w:rsidRDefault="009603A1" w:rsidP="009603A1">
      <w:pPr>
        <w:spacing w:after="0" w:line="360" w:lineRule="auto"/>
        <w:jc w:val="both"/>
        <w:rPr>
          <w:rFonts w:ascii="Open Sans" w:hAnsi="Open Sans" w:cs="Open Sans"/>
        </w:rPr>
      </w:pPr>
      <w:r w:rsidRPr="0089313B">
        <w:rPr>
          <w:rFonts w:ascii="Open Sans" w:hAnsi="Open Sans" w:cs="Open Sans"/>
        </w:rPr>
        <w:t>2) przyznanie punktów w kryterium wyboru operacji Operacja skierowana do grup docelowych zidentyfikowanych w LSR, w tym osób w niekorzystnej sytuacji - zgodnie z zasadą: „czy przyznano punkty w ramach kryterium” a w przypadku, gdy ta metoda selekcji okaże się nieskuteczna</w:t>
      </w:r>
      <w:r>
        <w:rPr>
          <w:rFonts w:ascii="Open Sans" w:hAnsi="Open Sans" w:cs="Open Sans"/>
        </w:rPr>
        <w:t>,</w:t>
      </w:r>
      <w:r w:rsidRPr="0089313B">
        <w:rPr>
          <w:rFonts w:ascii="Open Sans" w:hAnsi="Open Sans" w:cs="Open Sans"/>
        </w:rPr>
        <w:t xml:space="preserve"> </w:t>
      </w:r>
    </w:p>
    <w:p w14:paraId="7D409191" w14:textId="77777777" w:rsidR="009603A1" w:rsidRPr="0089313B" w:rsidRDefault="009603A1" w:rsidP="009603A1">
      <w:pPr>
        <w:spacing w:after="0" w:line="360" w:lineRule="auto"/>
        <w:jc w:val="both"/>
        <w:rPr>
          <w:rFonts w:ascii="Open Sans" w:hAnsi="Open Sans" w:cs="Open Sans"/>
        </w:rPr>
      </w:pPr>
      <w:r w:rsidRPr="0089313B">
        <w:rPr>
          <w:rFonts w:ascii="Open Sans" w:hAnsi="Open Sans" w:cs="Open Sans"/>
        </w:rPr>
        <w:t>3) o miejscu na liście operacji wybranych decyduje data i godzina złożenia wniosku zgodnie z zasadą: „im wcześniejsza data, godzina, minuta złożenia wniosku, tym wyższe miejsce na liście”.</w:t>
      </w:r>
    </w:p>
    <w:p w14:paraId="5D84678C" w14:textId="77777777" w:rsidR="009603A1" w:rsidRPr="002C1F4A" w:rsidRDefault="009603A1" w:rsidP="00CA4586">
      <w:pPr>
        <w:spacing w:after="0" w:line="360" w:lineRule="auto"/>
        <w:jc w:val="both"/>
        <w:rPr>
          <w:rFonts w:ascii="Open Sans" w:hAnsi="Open Sans" w:cs="Open Sans"/>
          <w:bCs/>
        </w:rPr>
      </w:pPr>
    </w:p>
    <w:bookmarkEnd w:id="17"/>
    <w:p w14:paraId="51CFB84D" w14:textId="2C541DF2" w:rsidR="001C26AE" w:rsidRPr="002C1F4A" w:rsidRDefault="00DC7468" w:rsidP="00CA4586">
      <w:pPr>
        <w:spacing w:after="0" w:line="360" w:lineRule="auto"/>
        <w:jc w:val="both"/>
        <w:rPr>
          <w:rFonts w:ascii="Open Sans" w:hAnsi="Open Sans" w:cs="Open Sans"/>
          <w:b/>
          <w:color w:val="000000" w:themeColor="text1"/>
        </w:rPr>
      </w:pPr>
      <w:r w:rsidRPr="002C1F4A">
        <w:rPr>
          <w:rFonts w:ascii="Open Sans" w:hAnsi="Open Sans" w:cs="Open Sans"/>
          <w:b/>
          <w:color w:val="000000" w:themeColor="text1"/>
        </w:rPr>
        <w:t xml:space="preserve">Warunki </w:t>
      </w:r>
      <w:r w:rsidR="00FB777F" w:rsidRPr="002C1F4A">
        <w:rPr>
          <w:rFonts w:ascii="Open Sans" w:hAnsi="Open Sans" w:cs="Open Sans"/>
          <w:b/>
          <w:color w:val="000000" w:themeColor="text1"/>
        </w:rPr>
        <w:t>udzielenia wsparcia</w:t>
      </w:r>
    </w:p>
    <w:p w14:paraId="70E80A46" w14:textId="5413FBBD" w:rsidR="00504745" w:rsidRPr="002C1F4A" w:rsidRDefault="001833DD" w:rsidP="00CA4586">
      <w:pPr>
        <w:spacing w:after="0" w:line="360" w:lineRule="auto"/>
        <w:jc w:val="both"/>
        <w:rPr>
          <w:rFonts w:ascii="Open Sans" w:hAnsi="Open Sans" w:cs="Open Sans"/>
          <w:color w:val="000000" w:themeColor="text1"/>
        </w:rPr>
      </w:pPr>
      <w:bookmarkStart w:id="18" w:name="_Hlk177728355"/>
      <w:r w:rsidRPr="002C1F4A">
        <w:rPr>
          <w:rFonts w:ascii="Open Sans" w:hAnsi="Open Sans" w:cs="Open Sans"/>
        </w:rPr>
        <w:t xml:space="preserve">Warunki udzielenia wsparcia przez Zarząd Województwa Podlaskiego określone zostały w Liście warunków udzielenia wsparcia będącej załącznikiem do Uchwały Komitetu </w:t>
      </w:r>
      <w:r w:rsidRPr="003301D4">
        <w:rPr>
          <w:rFonts w:ascii="Open Sans" w:hAnsi="Open Sans" w:cs="Open Sans"/>
        </w:rPr>
        <w:t xml:space="preserve">Monitorującego program Fundusze Europejskie dla Podlaskiego na lata 2021-2027 </w:t>
      </w:r>
      <w:r w:rsidRPr="003301D4">
        <w:rPr>
          <w:rFonts w:ascii="Open Sans" w:hAnsi="Open Sans" w:cs="Open Sans"/>
          <w:color w:val="000000" w:themeColor="text1"/>
        </w:rPr>
        <w:t xml:space="preserve">z dnia </w:t>
      </w:r>
      <w:r w:rsidR="00792D02" w:rsidRPr="00792D02">
        <w:rPr>
          <w:rFonts w:ascii="Open Sans" w:hAnsi="Open Sans" w:cs="Open Sans"/>
        </w:rPr>
        <w:t>3</w:t>
      </w:r>
      <w:r w:rsidR="00E11C42" w:rsidRPr="00792D02">
        <w:rPr>
          <w:rFonts w:ascii="Open Sans" w:hAnsi="Open Sans" w:cs="Open Sans"/>
        </w:rPr>
        <w:t xml:space="preserve"> </w:t>
      </w:r>
      <w:r w:rsidR="00792D02" w:rsidRPr="00792D02">
        <w:rPr>
          <w:rFonts w:ascii="Open Sans" w:hAnsi="Open Sans" w:cs="Open Sans"/>
        </w:rPr>
        <w:t>lutego</w:t>
      </w:r>
      <w:r w:rsidR="00E11C42" w:rsidRPr="00792D02">
        <w:rPr>
          <w:rFonts w:ascii="Open Sans" w:hAnsi="Open Sans" w:cs="Open Sans"/>
        </w:rPr>
        <w:t xml:space="preserve"> 202</w:t>
      </w:r>
      <w:r w:rsidR="00792D02" w:rsidRPr="00792D02">
        <w:rPr>
          <w:rFonts w:ascii="Open Sans" w:hAnsi="Open Sans" w:cs="Open Sans"/>
        </w:rPr>
        <w:t>6</w:t>
      </w:r>
      <w:r w:rsidR="00E11C42" w:rsidRPr="00792D02">
        <w:rPr>
          <w:rFonts w:ascii="Open Sans" w:hAnsi="Open Sans" w:cs="Open Sans"/>
        </w:rPr>
        <w:t>r.</w:t>
      </w:r>
      <w:r w:rsidRPr="00792D02">
        <w:rPr>
          <w:rFonts w:ascii="Open Sans" w:hAnsi="Open Sans" w:cs="Open Sans"/>
        </w:rPr>
        <w:t xml:space="preserve"> </w:t>
      </w:r>
      <w:r w:rsidRPr="003301D4">
        <w:rPr>
          <w:rFonts w:ascii="Open Sans" w:hAnsi="Open Sans" w:cs="Open Sans"/>
          <w:color w:val="000000" w:themeColor="text1"/>
        </w:rPr>
        <w:t xml:space="preserve">Lista warunków udzielenia wsparcia stanowi załącznik nr </w:t>
      </w:r>
      <w:r w:rsidR="0045691D" w:rsidRPr="003301D4">
        <w:rPr>
          <w:rFonts w:ascii="Open Sans" w:hAnsi="Open Sans" w:cs="Open Sans"/>
          <w:color w:val="000000" w:themeColor="text1"/>
        </w:rPr>
        <w:t>5</w:t>
      </w:r>
      <w:r w:rsidRPr="003301D4">
        <w:rPr>
          <w:rFonts w:ascii="Open Sans" w:hAnsi="Open Sans" w:cs="Open Sans"/>
          <w:color w:val="000000" w:themeColor="text1"/>
        </w:rPr>
        <w:t xml:space="preserve"> do Regulaminu.</w:t>
      </w:r>
      <w:r w:rsidRPr="002C1F4A">
        <w:rPr>
          <w:rFonts w:ascii="Open Sans" w:hAnsi="Open Sans" w:cs="Open Sans"/>
          <w:color w:val="000000" w:themeColor="text1"/>
        </w:rPr>
        <w:t xml:space="preserve"> </w:t>
      </w:r>
    </w:p>
    <w:bookmarkEnd w:id="18"/>
    <w:p w14:paraId="4EEC9D25" w14:textId="77777777" w:rsidR="00174A33" w:rsidRPr="002C1F4A" w:rsidRDefault="00174A33" w:rsidP="00CA4586">
      <w:pPr>
        <w:spacing w:after="0" w:line="360" w:lineRule="auto"/>
        <w:jc w:val="both"/>
        <w:rPr>
          <w:rFonts w:ascii="Open Sans" w:hAnsi="Open Sans" w:cs="Open Sans"/>
        </w:rPr>
      </w:pPr>
    </w:p>
    <w:p w14:paraId="3CA7A666" w14:textId="1FA6F9F8" w:rsidR="008E4269" w:rsidRPr="002C1F4A" w:rsidRDefault="00D94CDC" w:rsidP="00CA4586">
      <w:pPr>
        <w:spacing w:after="0" w:line="360" w:lineRule="auto"/>
        <w:jc w:val="both"/>
        <w:rPr>
          <w:rFonts w:ascii="Open Sans" w:hAnsi="Open Sans" w:cs="Open Sans"/>
        </w:rPr>
      </w:pPr>
      <w:r w:rsidRPr="002C1F4A">
        <w:rPr>
          <w:rFonts w:ascii="Open Sans" w:hAnsi="Open Sans" w:cs="Open Sans"/>
          <w:b/>
          <w:bCs/>
        </w:rPr>
        <w:t xml:space="preserve">W tym projekt musi być zgodny z warunkami merytorycznymi szczegółowymi, </w:t>
      </w:r>
      <w:r w:rsidR="00792D02">
        <w:rPr>
          <w:rFonts w:ascii="Open Sans" w:hAnsi="Open Sans" w:cs="Open Sans"/>
          <w:b/>
          <w:bCs/>
        </w:rPr>
        <w:br/>
      </w:r>
      <w:r w:rsidRPr="002C1F4A">
        <w:rPr>
          <w:rFonts w:ascii="Open Sans" w:hAnsi="Open Sans" w:cs="Open Sans"/>
          <w:b/>
          <w:bCs/>
        </w:rPr>
        <w:t>o których mowa ww. Liście warunków udzielenia wsparcia</w:t>
      </w:r>
      <w:r w:rsidRPr="002C1F4A">
        <w:rPr>
          <w:rFonts w:ascii="Open Sans" w:hAnsi="Open Sans" w:cs="Open Sans"/>
        </w:rPr>
        <w:t xml:space="preserve">, tj.  Warunki szczegółowe merytoryczne:  </w:t>
      </w:r>
    </w:p>
    <w:p w14:paraId="784CEC8C" w14:textId="77777777" w:rsidR="00976866" w:rsidRPr="002C1F4A" w:rsidRDefault="00D94CDC" w:rsidP="00CA4586">
      <w:pPr>
        <w:spacing w:after="0" w:line="360" w:lineRule="auto"/>
        <w:jc w:val="both"/>
        <w:rPr>
          <w:rFonts w:ascii="Open Sans" w:hAnsi="Open Sans" w:cs="Open Sans"/>
        </w:rPr>
      </w:pPr>
      <w:r w:rsidRPr="002C1F4A">
        <w:rPr>
          <w:rFonts w:ascii="Open Sans" w:hAnsi="Open Sans" w:cs="Open Sans"/>
        </w:rPr>
        <w:t xml:space="preserve">1.  </w:t>
      </w:r>
      <w:r w:rsidRPr="00691BE1">
        <w:rPr>
          <w:rFonts w:ascii="Open Sans" w:hAnsi="Open Sans" w:cs="Open Sans"/>
          <w:b/>
          <w:bCs/>
        </w:rPr>
        <w:t>Wsparcie kierowane jest do konkretnych szkół, z wyłączeniem szkół specjalnych, szkół wskazanych z nazwy we wniosku o dofinansowanie i zlokalizowanych na terenie obszaru objętego wsparciem właściwej LSR.</w:t>
      </w:r>
      <w:r w:rsidRPr="002C1F4A">
        <w:rPr>
          <w:rFonts w:ascii="Open Sans" w:hAnsi="Open Sans" w:cs="Open Sans"/>
        </w:rPr>
        <w:t xml:space="preserve"> </w:t>
      </w:r>
    </w:p>
    <w:p w14:paraId="1D429358" w14:textId="5F73CB59" w:rsidR="005D5E8A" w:rsidRPr="002C1F4A" w:rsidRDefault="00D94CDC" w:rsidP="00CA4586">
      <w:pPr>
        <w:spacing w:after="0" w:line="360" w:lineRule="auto"/>
        <w:jc w:val="both"/>
        <w:rPr>
          <w:rFonts w:ascii="Open Sans" w:hAnsi="Open Sans" w:cs="Open Sans"/>
        </w:rPr>
      </w:pPr>
      <w:r w:rsidRPr="002C1F4A">
        <w:rPr>
          <w:rFonts w:ascii="Open Sans" w:hAnsi="Open Sans" w:cs="Open Sans"/>
        </w:rPr>
        <w:t xml:space="preserve">Warunek zostanie uznany za spełniony, jeśli z treści wniosku będzie jednoznacznie wynikać jaka szkoła/szkoły bierze/biorą udział w projekcie. Ze wsparcia w ramach naboru wyłączone są szkoły dostępne wyłącznie dla dzieci ze specjalnymi potrzebami, w tym specjalne. W celu weryfikacji czy dana szkoła może ubiegać się o dofinansowanie </w:t>
      </w:r>
      <w:r w:rsidRPr="002C1F4A">
        <w:rPr>
          <w:rFonts w:ascii="Open Sans" w:hAnsi="Open Sans" w:cs="Open Sans"/>
        </w:rPr>
        <w:lastRenderedPageBreak/>
        <w:t xml:space="preserve">każdorazowo na etapie oceny wniosków o dofinansowanie będzie prowadzona weryfikacja danych w oparciu m.in. o statut danej szkoły. </w:t>
      </w:r>
    </w:p>
    <w:p w14:paraId="1D3303E3" w14:textId="77777777" w:rsidR="00976866" w:rsidRPr="002C1F4A" w:rsidRDefault="00D94CDC" w:rsidP="00CA4586">
      <w:pPr>
        <w:spacing w:after="0" w:line="360" w:lineRule="auto"/>
        <w:jc w:val="both"/>
        <w:rPr>
          <w:rFonts w:ascii="Open Sans" w:hAnsi="Open Sans" w:cs="Open Sans"/>
        </w:rPr>
      </w:pPr>
      <w:r w:rsidRPr="002C1F4A">
        <w:rPr>
          <w:rFonts w:ascii="Open Sans" w:hAnsi="Open Sans" w:cs="Open Sans"/>
        </w:rPr>
        <w:t xml:space="preserve">2. </w:t>
      </w:r>
      <w:r w:rsidRPr="00691BE1">
        <w:rPr>
          <w:rFonts w:ascii="Open Sans" w:hAnsi="Open Sans" w:cs="Open Sans"/>
          <w:b/>
          <w:bCs/>
        </w:rPr>
        <w:t>Wszystkie zaplanowane w projekcie działania (również te kierowane do nauczycieli) wynikają z analizy indywidualnych potrzeb danej szkoły oraz jej uczniów/nauczycieli.</w:t>
      </w:r>
      <w:r w:rsidRPr="002C1F4A">
        <w:rPr>
          <w:rFonts w:ascii="Open Sans" w:hAnsi="Open Sans" w:cs="Open Sans"/>
        </w:rPr>
        <w:t xml:space="preserve">  </w:t>
      </w:r>
    </w:p>
    <w:p w14:paraId="46A94B26" w14:textId="0ABA03DE" w:rsidR="0021269F" w:rsidRPr="002C1F4A" w:rsidRDefault="00D94CDC" w:rsidP="00CA4586">
      <w:pPr>
        <w:spacing w:after="0" w:line="360" w:lineRule="auto"/>
        <w:jc w:val="both"/>
        <w:rPr>
          <w:rFonts w:ascii="Open Sans" w:hAnsi="Open Sans" w:cs="Open Sans"/>
        </w:rPr>
      </w:pPr>
      <w:r w:rsidRPr="002C1F4A">
        <w:rPr>
          <w:rFonts w:ascii="Open Sans" w:hAnsi="Open Sans" w:cs="Open Sans"/>
        </w:rPr>
        <w:t xml:space="preserve">Warunek zostanie uznany za spełniony, gdy we wniosku o dofinansowanie zostanie zawarta informacja o wynikach z przeprowadzonej diagnozy. Diagnoza musi być zatwierdzona przez organ prowadzący. Diagnoza nie jest załącznikiem do wniosku o dofinansowanie projektu, jednak powinna być dostępna np. podczas negocjacji lub kontroli projektu. Działania zaplanowane w projekcie muszą odpowiadać na zidentyfikowane w diagnozie potrzeby, a wnioski z niej wynikające powinny być powiązane z zakresem działań planowanych w projekcie. Warunek zostanie uznany za spełniony jeśli uzasadnienia zdiagnozowanych problemów we wniosku o dofinansowanie będą zawierały opisy indywidualnej sytuacji i potrzeb danej szkoły oraz jej uczniów/nauczycieli.  Za bieżące dane źródłowe uznaje się dane, które dotyczą okresu nie dłuższego niż 12 miesięcy poprzedzających datę złożenia wniosku o dofinansowanie. Spełnienie danego warunku zostanie zweryfikowane na podstawie zapisów wniosku o dofinansowanie. </w:t>
      </w:r>
    </w:p>
    <w:p w14:paraId="7643711B" w14:textId="77777777" w:rsidR="00976866" w:rsidRPr="002C1F4A" w:rsidRDefault="00D94CDC" w:rsidP="00CA4586">
      <w:pPr>
        <w:spacing w:after="0" w:line="360" w:lineRule="auto"/>
        <w:jc w:val="both"/>
        <w:rPr>
          <w:rFonts w:ascii="Open Sans" w:hAnsi="Open Sans" w:cs="Open Sans"/>
        </w:rPr>
      </w:pPr>
      <w:r w:rsidRPr="002C1F4A">
        <w:rPr>
          <w:rFonts w:ascii="Open Sans" w:hAnsi="Open Sans" w:cs="Open Sans"/>
        </w:rPr>
        <w:t xml:space="preserve">3. </w:t>
      </w:r>
      <w:r w:rsidRPr="00691BE1">
        <w:rPr>
          <w:rFonts w:ascii="Open Sans" w:hAnsi="Open Sans" w:cs="Open Sans"/>
          <w:b/>
          <w:bCs/>
        </w:rPr>
        <w:t>Projekt jest skierowany do szkoły/szkół, które osiągają najsłabsze wyniki edukacyjne.</w:t>
      </w:r>
      <w:r w:rsidRPr="002C1F4A">
        <w:rPr>
          <w:rFonts w:ascii="Open Sans" w:hAnsi="Open Sans" w:cs="Open Sans"/>
        </w:rPr>
        <w:t xml:space="preserve">  </w:t>
      </w:r>
    </w:p>
    <w:p w14:paraId="165121C6" w14:textId="6FED1B76" w:rsidR="00784949" w:rsidRPr="002C1F4A" w:rsidRDefault="00D94CDC" w:rsidP="00CA4586">
      <w:pPr>
        <w:spacing w:after="0" w:line="360" w:lineRule="auto"/>
        <w:jc w:val="both"/>
        <w:rPr>
          <w:rFonts w:ascii="Open Sans" w:hAnsi="Open Sans" w:cs="Open Sans"/>
        </w:rPr>
      </w:pPr>
      <w:r w:rsidRPr="002C1F4A">
        <w:rPr>
          <w:rFonts w:ascii="Open Sans" w:hAnsi="Open Sans" w:cs="Open Sans"/>
        </w:rPr>
        <w:t xml:space="preserve">Warunek  zostanie uznany za spełniony jeśli w treści wniosku o dofinansowanie zawarte zostaną informacje potwierdzające iż dana szkoła osiąga najsłabsze wyniki edukacyjne.  Jako szkoły, które osiągają najsłabsze wyniki edukacyjne w skali regionu należy rozumieć te szkoły, których średnia z egzaminów zewnętrznych przynajmniej raz w ciągu ostatnich trzech lat była na poziomie niższym niż średnia województwa w danym roku z egzaminu ósmoklasisty. Jako średnia województwa należy rozumieć średnią z egzaminu zewnętrznego, którego wyniki zostały opublikowane na stronie Okręgowej Komisji Egzaminacyjnej.  Warunek zostanie uznany za spełniony jeżeli szkoła osiągnęła przynajmniej raz w ciągu ostatnich trzech lat wynik poniżej średniej wojewódzkiej przynajmniej z jednego z następujących przedmiotów: język polski, matematyka, język obcy. Spełnienie warunku zostanie zweryfikowane na podstawie danych udostępnionych na stronie Okręgowej Komisji Egzaminacyjnej. </w:t>
      </w:r>
    </w:p>
    <w:p w14:paraId="3BB8FD24" w14:textId="498C9179" w:rsidR="00976866" w:rsidRPr="002C1F4A" w:rsidRDefault="00064DF2" w:rsidP="00CA4586">
      <w:pPr>
        <w:spacing w:after="0" w:line="360" w:lineRule="auto"/>
        <w:jc w:val="both"/>
        <w:rPr>
          <w:rFonts w:ascii="Open Sans" w:hAnsi="Open Sans" w:cs="Open Sans"/>
        </w:rPr>
      </w:pPr>
      <w:r>
        <w:rPr>
          <w:rFonts w:ascii="Open Sans" w:hAnsi="Open Sans" w:cs="Open Sans"/>
        </w:rPr>
        <w:lastRenderedPageBreak/>
        <w:t>4</w:t>
      </w:r>
      <w:r w:rsidR="00D94CDC" w:rsidRPr="002C1F4A">
        <w:rPr>
          <w:rFonts w:ascii="Open Sans" w:hAnsi="Open Sans" w:cs="Open Sans"/>
        </w:rPr>
        <w:t xml:space="preserve">. </w:t>
      </w:r>
      <w:r w:rsidR="00D94CDC" w:rsidRPr="00691BE1">
        <w:rPr>
          <w:rFonts w:ascii="Open Sans" w:hAnsi="Open Sans" w:cs="Open Sans"/>
          <w:b/>
          <w:bCs/>
        </w:rPr>
        <w:t>Projekt zakłada działania mające na celu podnoszenie świadomości uczestników na temat celów zrównoważonego rozwoju i zmian klimatu.</w:t>
      </w:r>
      <w:r w:rsidR="00D94CDC" w:rsidRPr="002C1F4A">
        <w:rPr>
          <w:rFonts w:ascii="Open Sans" w:hAnsi="Open Sans" w:cs="Open Sans"/>
        </w:rPr>
        <w:t xml:space="preserve"> </w:t>
      </w:r>
    </w:p>
    <w:p w14:paraId="3886D3DB" w14:textId="26057DD4" w:rsidR="00225993" w:rsidRPr="002C1F4A" w:rsidRDefault="00D94CDC" w:rsidP="00CA4586">
      <w:pPr>
        <w:spacing w:after="0" w:line="360" w:lineRule="auto"/>
        <w:jc w:val="both"/>
        <w:rPr>
          <w:rFonts w:ascii="Open Sans" w:hAnsi="Open Sans" w:cs="Open Sans"/>
        </w:rPr>
      </w:pPr>
      <w:r w:rsidRPr="002C1F4A">
        <w:rPr>
          <w:rFonts w:ascii="Open Sans" w:hAnsi="Open Sans" w:cs="Open Sans"/>
        </w:rPr>
        <w:t>Warunek zostanie uznany za spełniony jeśli w treści wniosku zostaną jednoznacznie wskazane informacje w ramach jakich konkretnych zajęć (wskazać nazwę) będą realizowane działania, o których mowa w warunku. Zajęcia powinny być uwzględnione w opisie zadań projektu i realizowane w każdej ze szkół objętych wsparciem w projekcie oraz przynajmniej dla 50% uczniów objętych wsparciem w projekcie. Sama deklaracja, że działania takie będą prowadzone w ramach projektu nie jest wystarczająca do uznania kryterium za spełnione.  Celem działań projektowych powinno być zapoznanie uczestników z pojęciem i założeniami zrównoważonego rozwoju oraz podniesienie wiedzy i świadomości uczestników projektu m. in. w zakresie: zrozumienia obszarów o kluczowym znaczeniu dla przyszłych pokoleń i środowiska, zależności człowieka od przyrody, wpływu działań człowieka na zmiany klimatyczne oraz potrzeby ochrony przyrody i równowagi ekologicznej. W sytuacji, gdy podczas realizacji projektu zmniejszy się ogólna liczba uczniów biorących udział w projekcie, wówczas Wnioskodawca w celu spełnienia kryterium będzie zobowiązany do zapewnienia, że  w/w działaniami objętych zostanie minimum 50% uczniów objętych wsparciem w projekcie na zakończenie realizacji projektu. Natomiast gdy liczba uczniów objętych wsparciem w projekcie zwiększy się w trakcie realizacji projektu, konieczne będzie zrealizowanie  w/w działań  dla liczby uczniów stanowiącej  minimum 50% uczestników uczniów biorących udział w projekcie wykazanego w momencie podpisania umowy o dofinansowanie projektu. Warunek zostanie zweryfikowany na podstawie zapisów we wniosku o dofinansowanie projektu.</w:t>
      </w:r>
    </w:p>
    <w:p w14:paraId="50C46922" w14:textId="461BF4A2" w:rsidR="00976866" w:rsidRPr="002C1F4A" w:rsidRDefault="00064DF2" w:rsidP="00CA4586">
      <w:pPr>
        <w:spacing w:after="0" w:line="360" w:lineRule="auto"/>
        <w:jc w:val="both"/>
        <w:rPr>
          <w:rFonts w:ascii="Open Sans" w:hAnsi="Open Sans" w:cs="Open Sans"/>
        </w:rPr>
      </w:pPr>
      <w:r>
        <w:rPr>
          <w:rFonts w:ascii="Open Sans" w:hAnsi="Open Sans" w:cs="Open Sans"/>
        </w:rPr>
        <w:t>5</w:t>
      </w:r>
      <w:r w:rsidR="00D94CDC" w:rsidRPr="002C1F4A">
        <w:rPr>
          <w:rFonts w:ascii="Open Sans" w:hAnsi="Open Sans" w:cs="Open Sans"/>
        </w:rPr>
        <w:t xml:space="preserve">. </w:t>
      </w:r>
      <w:r w:rsidR="00D94CDC" w:rsidRPr="00691BE1">
        <w:rPr>
          <w:rFonts w:ascii="Open Sans" w:hAnsi="Open Sans" w:cs="Open Sans"/>
          <w:b/>
          <w:bCs/>
        </w:rPr>
        <w:t>Adekwatność prac remontowych i adaptacyjnych do potrzeb edukacji włączającej. (jeśli dotyczy)</w:t>
      </w:r>
      <w:r w:rsidR="00D94CDC" w:rsidRPr="002C1F4A">
        <w:rPr>
          <w:rFonts w:ascii="Open Sans" w:hAnsi="Open Sans" w:cs="Open Sans"/>
        </w:rPr>
        <w:t xml:space="preserve"> </w:t>
      </w:r>
    </w:p>
    <w:p w14:paraId="65D8CA0B" w14:textId="6A3D67CF" w:rsidR="00B67D96" w:rsidRPr="002C1F4A" w:rsidRDefault="00D94CDC" w:rsidP="00CA4586">
      <w:pPr>
        <w:spacing w:after="0" w:line="360" w:lineRule="auto"/>
        <w:jc w:val="both"/>
        <w:rPr>
          <w:rFonts w:ascii="Open Sans" w:hAnsi="Open Sans" w:cs="Open Sans"/>
        </w:rPr>
      </w:pPr>
      <w:r w:rsidRPr="002C1F4A">
        <w:rPr>
          <w:rFonts w:ascii="Open Sans" w:hAnsi="Open Sans" w:cs="Open Sans"/>
        </w:rPr>
        <w:t xml:space="preserve">Warunek zostanie uznany za spełniony, jeśli zaplanowane w projekcie prace adaptacyjne oraz remontowe są zgodne z zasadami uniwersalnego projektowania i mają na celu dostosowanie infrastruktury szkolnej do specjalnych potrzeb użytkowników.  Spełnienie danego warunku zostanie zweryfikowane na podstawie zapisów wniosku o dofinansowanie. </w:t>
      </w:r>
    </w:p>
    <w:p w14:paraId="4DA697B4" w14:textId="3418FBE1" w:rsidR="00976866" w:rsidRPr="002C1F4A" w:rsidRDefault="00064DF2" w:rsidP="00CA4586">
      <w:pPr>
        <w:spacing w:after="0" w:line="360" w:lineRule="auto"/>
        <w:jc w:val="both"/>
        <w:rPr>
          <w:rFonts w:ascii="Open Sans" w:hAnsi="Open Sans" w:cs="Open Sans"/>
        </w:rPr>
      </w:pPr>
      <w:r>
        <w:rPr>
          <w:rFonts w:ascii="Open Sans" w:hAnsi="Open Sans" w:cs="Open Sans"/>
        </w:rPr>
        <w:t>6</w:t>
      </w:r>
      <w:r w:rsidR="00D94CDC" w:rsidRPr="002C1F4A">
        <w:rPr>
          <w:rFonts w:ascii="Open Sans" w:hAnsi="Open Sans" w:cs="Open Sans"/>
        </w:rPr>
        <w:t xml:space="preserve">. </w:t>
      </w:r>
      <w:r w:rsidR="00D94CDC" w:rsidRPr="00691BE1">
        <w:rPr>
          <w:rFonts w:ascii="Open Sans" w:hAnsi="Open Sans" w:cs="Open Sans"/>
          <w:b/>
          <w:bCs/>
        </w:rPr>
        <w:t>Projekt zakłada wykorzystanie modelu wypracowanego w projekcie Przestrzeń dostępnej szkoły.</w:t>
      </w:r>
      <w:r w:rsidR="00D94CDC" w:rsidRPr="002C1F4A">
        <w:rPr>
          <w:rFonts w:ascii="Open Sans" w:hAnsi="Open Sans" w:cs="Open Sans"/>
        </w:rPr>
        <w:t xml:space="preserve">   </w:t>
      </w:r>
    </w:p>
    <w:p w14:paraId="434D37A0" w14:textId="5D457BAE" w:rsidR="000A5BF1" w:rsidRPr="002C1F4A" w:rsidRDefault="00D94CDC" w:rsidP="00CA4586">
      <w:pPr>
        <w:spacing w:after="0" w:line="360" w:lineRule="auto"/>
        <w:jc w:val="both"/>
        <w:rPr>
          <w:rFonts w:ascii="Open Sans" w:hAnsi="Open Sans" w:cs="Open Sans"/>
        </w:rPr>
      </w:pPr>
      <w:r w:rsidRPr="002C1F4A">
        <w:rPr>
          <w:rFonts w:ascii="Open Sans" w:hAnsi="Open Sans" w:cs="Open Sans"/>
        </w:rPr>
        <w:lastRenderedPageBreak/>
        <w:t xml:space="preserve">Warunek zostanie uznany za spełniony, gdy w projekcie zaplanowane zostaną działania z wykorzystaniem modelu wypracowanego w projekcie Przestrzeń dostępnej szkoły.  Należy wskazać w którym zadaniu oraz w jakim zakresie model będzie wykorzystywany w trakcie realizacji projektu.  Model Dostępnej Szkoły to wzorzec zapewnienia dostępności placówek edukacyjnych dla osób ze szczególnymi, ale różnorodnymi potrzebami, który opiera się na zasadach projektowania uniwersalnego.  Na Model składają się standardy dostępności architektonicznej, </w:t>
      </w:r>
      <w:proofErr w:type="spellStart"/>
      <w:r w:rsidRPr="002C1F4A">
        <w:rPr>
          <w:rFonts w:ascii="Open Sans" w:hAnsi="Open Sans" w:cs="Open Sans"/>
        </w:rPr>
        <w:t>informacyjnokomunikacyjnej</w:t>
      </w:r>
      <w:proofErr w:type="spellEnd"/>
      <w:r w:rsidRPr="002C1F4A">
        <w:rPr>
          <w:rFonts w:ascii="Open Sans" w:hAnsi="Open Sans" w:cs="Open Sans"/>
        </w:rPr>
        <w:t xml:space="preserve">, procesu dydaktycznego, działań opiekuńczo-wychowawczych realizowanych przez szkołę oraz kwestii związanych z zarządzaniem. Wdrożenie Modelu jest gwarancją tego, że szkoła będzie miejscem przyjaznym dla dzieci, rodziców, nauczycieli i innych członków społeczności lokalnej – niezależnie od ich potrzeb.  Spełnienie danego warunku zostanie zweryfikowane na podstawie zapisów wniosku o dofinansowanie. </w:t>
      </w:r>
    </w:p>
    <w:p w14:paraId="58842FEB" w14:textId="03A7D21F" w:rsidR="00976866" w:rsidRPr="002C1F4A" w:rsidRDefault="00064DF2" w:rsidP="00CA4586">
      <w:pPr>
        <w:spacing w:after="0" w:line="360" w:lineRule="auto"/>
        <w:jc w:val="both"/>
        <w:rPr>
          <w:rFonts w:ascii="Open Sans" w:hAnsi="Open Sans" w:cs="Open Sans"/>
        </w:rPr>
      </w:pPr>
      <w:r>
        <w:rPr>
          <w:rFonts w:ascii="Open Sans" w:hAnsi="Open Sans" w:cs="Open Sans"/>
        </w:rPr>
        <w:t>7</w:t>
      </w:r>
      <w:r w:rsidR="00D94CDC" w:rsidRPr="002C1F4A">
        <w:rPr>
          <w:rFonts w:ascii="Open Sans" w:hAnsi="Open Sans" w:cs="Open Sans"/>
        </w:rPr>
        <w:t xml:space="preserve">. </w:t>
      </w:r>
      <w:r w:rsidR="00D94CDC" w:rsidRPr="00691BE1">
        <w:rPr>
          <w:rFonts w:ascii="Open Sans" w:hAnsi="Open Sans" w:cs="Open Sans"/>
          <w:b/>
          <w:bCs/>
        </w:rPr>
        <w:t>Projekt zakłada działania skierowane na wsparcie zdrowia psychicznego dzieci i młodzieży, w tym podnoszenie kompetencji kadr pedagogicznych oraz bezpośrednie wsparcie uczniów szkół objętych projektem. (jeśli dotyczy)</w:t>
      </w:r>
      <w:r w:rsidR="00D94CDC" w:rsidRPr="002C1F4A">
        <w:rPr>
          <w:rFonts w:ascii="Open Sans" w:hAnsi="Open Sans" w:cs="Open Sans"/>
        </w:rPr>
        <w:t xml:space="preserve"> </w:t>
      </w:r>
    </w:p>
    <w:p w14:paraId="75E3E35F" w14:textId="77777777" w:rsidR="00064DF2" w:rsidRDefault="00D94CDC" w:rsidP="00CA4586">
      <w:pPr>
        <w:spacing w:after="0" w:line="360" w:lineRule="auto"/>
        <w:jc w:val="both"/>
        <w:rPr>
          <w:rFonts w:ascii="Open Sans" w:hAnsi="Open Sans" w:cs="Open Sans"/>
        </w:rPr>
      </w:pPr>
      <w:r w:rsidRPr="002C1F4A">
        <w:rPr>
          <w:rFonts w:ascii="Open Sans" w:hAnsi="Open Sans" w:cs="Open Sans"/>
        </w:rPr>
        <w:t xml:space="preserve">Warunek zostanie uznany za spełniony jeżeli w projekcie zaplanowane zostaną działania skierowane na wsparcie zdrowia psychicznego dzieci i młodzieży, w tym podnoszenie kompetencji kadr pedagogicznych oraz bezpośrednie wsparcie uczniów szkół objętych projektem. We wniosku o dofinansowanie powinno być jednoznacznie wskazane w ramach jakich konkretnych zajęć (wskazać nazwę) będą realizowane działania, o których mowa w warunku. Zajęcia powinny być uwzględnione w opisie zadań projektu. Podnoszenie kompetencji kadr pedagogicznych nie jest obligatoryjne i powinno być realizowane w zależności od zdiagnozowanych potrzeb.  Sama deklaracja, że działania takie będą prowadzone w ramach projektu nie jest wystarczająca do uznania warunku za spełnione.  Spełnienie danego warunku weryfikowane będzie na podstawie treści wniosku o dofinansowanie. </w:t>
      </w:r>
    </w:p>
    <w:p w14:paraId="2B7ED989" w14:textId="77777777" w:rsidR="00064DF2" w:rsidRDefault="00064DF2" w:rsidP="00CA4586">
      <w:pPr>
        <w:spacing w:after="0" w:line="360" w:lineRule="auto"/>
        <w:jc w:val="both"/>
        <w:rPr>
          <w:rFonts w:ascii="Open Sans" w:hAnsi="Open Sans" w:cs="Open Sans"/>
        </w:rPr>
      </w:pPr>
    </w:p>
    <w:p w14:paraId="4EAB26C8" w14:textId="77777777" w:rsidR="00792D02" w:rsidRDefault="00792D02" w:rsidP="00CA4586">
      <w:pPr>
        <w:spacing w:after="0" w:line="360" w:lineRule="auto"/>
        <w:jc w:val="both"/>
        <w:rPr>
          <w:rFonts w:ascii="Open Sans" w:hAnsi="Open Sans" w:cs="Open Sans"/>
        </w:rPr>
      </w:pPr>
    </w:p>
    <w:p w14:paraId="4F658D01" w14:textId="77777777" w:rsidR="00792D02" w:rsidRDefault="00792D02" w:rsidP="00CA4586">
      <w:pPr>
        <w:spacing w:after="0" w:line="360" w:lineRule="auto"/>
        <w:jc w:val="both"/>
        <w:rPr>
          <w:rFonts w:ascii="Open Sans" w:hAnsi="Open Sans" w:cs="Open Sans"/>
        </w:rPr>
      </w:pPr>
    </w:p>
    <w:p w14:paraId="0F09EC76" w14:textId="16FBA7EA" w:rsidR="00D94CDC" w:rsidRPr="002C1F4A" w:rsidRDefault="00D94CDC" w:rsidP="00CA4586">
      <w:pPr>
        <w:spacing w:after="0" w:line="360" w:lineRule="auto"/>
        <w:jc w:val="both"/>
        <w:rPr>
          <w:rFonts w:ascii="Open Sans" w:hAnsi="Open Sans" w:cs="Open Sans"/>
        </w:rPr>
      </w:pPr>
      <w:r w:rsidRPr="002C1F4A">
        <w:rPr>
          <w:rFonts w:ascii="Open Sans" w:hAnsi="Open Sans" w:cs="Open Sans"/>
        </w:rPr>
        <w:t xml:space="preserve">  </w:t>
      </w:r>
    </w:p>
    <w:p w14:paraId="2E6DADC7" w14:textId="77777777" w:rsidR="00B5591D" w:rsidRPr="002C1F4A" w:rsidRDefault="00B5591D" w:rsidP="00CA4586">
      <w:pPr>
        <w:spacing w:after="0" w:line="360" w:lineRule="auto"/>
        <w:jc w:val="both"/>
        <w:rPr>
          <w:rFonts w:ascii="Open Sans" w:hAnsi="Open Sans" w:cs="Open Sans"/>
        </w:rPr>
      </w:pPr>
    </w:p>
    <w:p w14:paraId="4F125A68" w14:textId="6B7624C6" w:rsidR="00E42E83" w:rsidRPr="002C1F4A" w:rsidRDefault="00FB777F" w:rsidP="00CA4586">
      <w:pPr>
        <w:spacing w:after="0" w:line="360" w:lineRule="auto"/>
        <w:jc w:val="both"/>
        <w:rPr>
          <w:rFonts w:ascii="Open Sans" w:hAnsi="Open Sans" w:cs="Open Sans"/>
          <w:b/>
          <w:bCs/>
          <w:color w:val="000000" w:themeColor="text1"/>
        </w:rPr>
      </w:pPr>
      <w:r w:rsidRPr="002C1F4A">
        <w:rPr>
          <w:rFonts w:ascii="Open Sans" w:hAnsi="Open Sans" w:cs="Open Sans"/>
          <w:b/>
          <w:bCs/>
          <w:color w:val="000000" w:themeColor="text1"/>
        </w:rPr>
        <w:lastRenderedPageBreak/>
        <w:t>Warunki horyzontalne:</w:t>
      </w:r>
    </w:p>
    <w:p w14:paraId="16CAAD51" w14:textId="77777777" w:rsidR="009603A1" w:rsidRPr="009C5F91" w:rsidRDefault="009603A1" w:rsidP="009603A1">
      <w:pPr>
        <w:spacing w:after="0" w:line="360" w:lineRule="auto"/>
        <w:jc w:val="both"/>
        <w:rPr>
          <w:rFonts w:ascii="Open Sans" w:hAnsi="Open Sans" w:cs="Open Sans"/>
          <w:b/>
          <w:bCs/>
        </w:rPr>
      </w:pPr>
      <w:r w:rsidRPr="009C5F91">
        <w:rPr>
          <w:rFonts w:ascii="Open Sans" w:hAnsi="Open Sans" w:cs="Open Sans"/>
          <w:b/>
          <w:bCs/>
        </w:rPr>
        <w:t xml:space="preserve">Realizując projekty dofinansowane z </w:t>
      </w:r>
      <w:proofErr w:type="spellStart"/>
      <w:r w:rsidRPr="009C5F91">
        <w:rPr>
          <w:rFonts w:ascii="Open Sans" w:hAnsi="Open Sans" w:cs="Open Sans"/>
          <w:b/>
          <w:bCs/>
        </w:rPr>
        <w:t>FEdP</w:t>
      </w:r>
      <w:proofErr w:type="spellEnd"/>
      <w:r w:rsidRPr="009C5F91">
        <w:rPr>
          <w:rFonts w:ascii="Open Sans" w:hAnsi="Open Sans" w:cs="Open Sans"/>
          <w:b/>
          <w:bCs/>
        </w:rPr>
        <w:t xml:space="preserve"> 2021-2027 należy przestrzegać zasad horyzontalnych a obowiązek ich stosowania wynika z Umowy Partnerstwa, programu </w:t>
      </w:r>
      <w:proofErr w:type="spellStart"/>
      <w:r w:rsidRPr="009C5F91">
        <w:rPr>
          <w:rFonts w:ascii="Open Sans" w:hAnsi="Open Sans" w:cs="Open Sans"/>
          <w:b/>
          <w:bCs/>
        </w:rPr>
        <w:t>FEdP</w:t>
      </w:r>
      <w:proofErr w:type="spellEnd"/>
      <w:r w:rsidRPr="009C5F91">
        <w:rPr>
          <w:rFonts w:ascii="Open Sans" w:hAnsi="Open Sans" w:cs="Open Sans"/>
          <w:b/>
          <w:bCs/>
        </w:rPr>
        <w:t xml:space="preserve"> 2021-2027 oraz wytycznych.</w:t>
      </w:r>
    </w:p>
    <w:p w14:paraId="29479F38" w14:textId="77777777" w:rsidR="009603A1" w:rsidRDefault="009603A1" w:rsidP="00CA4586">
      <w:pPr>
        <w:spacing w:after="0" w:line="360" w:lineRule="auto"/>
        <w:jc w:val="both"/>
        <w:rPr>
          <w:rFonts w:ascii="Open Sans" w:hAnsi="Open Sans" w:cs="Open Sans"/>
        </w:rPr>
      </w:pPr>
    </w:p>
    <w:p w14:paraId="4766302E" w14:textId="5A6D2C41" w:rsidR="00B955DA" w:rsidRPr="002C1F4A" w:rsidRDefault="00DC7468" w:rsidP="00CA4586">
      <w:pPr>
        <w:spacing w:after="0" w:line="360" w:lineRule="auto"/>
        <w:jc w:val="both"/>
        <w:rPr>
          <w:rFonts w:ascii="Open Sans" w:hAnsi="Open Sans" w:cs="Open Sans"/>
        </w:rPr>
      </w:pPr>
      <w:r w:rsidRPr="002C1F4A">
        <w:rPr>
          <w:rFonts w:ascii="Open Sans" w:hAnsi="Open Sans" w:cs="Open Sans"/>
        </w:rPr>
        <w:t>Dofinansowane projekty muszą być zgodne z art. 9 rozporządzenia ogólnego, tj.:</w:t>
      </w:r>
    </w:p>
    <w:p w14:paraId="6BF6D11F" w14:textId="5F861946" w:rsidR="00B64D65" w:rsidRPr="002C1F4A" w:rsidRDefault="00E42E83" w:rsidP="00CA4586">
      <w:pPr>
        <w:spacing w:after="0" w:line="360" w:lineRule="auto"/>
        <w:jc w:val="both"/>
        <w:rPr>
          <w:rFonts w:ascii="Open Sans" w:hAnsi="Open Sans" w:cs="Open Sans"/>
        </w:rPr>
      </w:pPr>
      <w:bookmarkStart w:id="19" w:name="_Toc157167021"/>
      <w:r w:rsidRPr="002C1F4A">
        <w:rPr>
          <w:rFonts w:ascii="Open Sans" w:hAnsi="Open Sans" w:cs="Open Sans"/>
        </w:rPr>
        <w:t xml:space="preserve">-  </w:t>
      </w:r>
      <w:r w:rsidR="00B64D65" w:rsidRPr="002C1F4A">
        <w:rPr>
          <w:rFonts w:ascii="Open Sans" w:hAnsi="Open Sans" w:cs="Open Sans"/>
        </w:rPr>
        <w:t>zasadą równości kobiet i mężczyzn,</w:t>
      </w:r>
      <w:r w:rsidR="00C31C9F" w:rsidRPr="002C1F4A">
        <w:rPr>
          <w:rFonts w:ascii="Open Sans" w:hAnsi="Open Sans" w:cs="Open Sans"/>
        </w:rPr>
        <w:t xml:space="preserve"> </w:t>
      </w:r>
      <w:r w:rsidR="00B64D65" w:rsidRPr="002C1F4A">
        <w:rPr>
          <w:rFonts w:ascii="Open Sans" w:hAnsi="Open Sans" w:cs="Open Sans"/>
        </w:rPr>
        <w:t>zasadą zrównoważonego rozwoju, w tym zasadą „nie czyń poważnych szkód” (DNSH),</w:t>
      </w:r>
      <w:bookmarkStart w:id="20" w:name="_Hlk140738779"/>
    </w:p>
    <w:p w14:paraId="39075BF5" w14:textId="1533F6F6" w:rsidR="00B64D65" w:rsidRPr="002C1F4A" w:rsidRDefault="00E42E83" w:rsidP="00CA4586">
      <w:pPr>
        <w:spacing w:after="0" w:line="360" w:lineRule="auto"/>
        <w:jc w:val="both"/>
        <w:rPr>
          <w:rFonts w:ascii="Open Sans" w:hAnsi="Open Sans" w:cs="Open Sans"/>
        </w:rPr>
      </w:pPr>
      <w:r w:rsidRPr="002C1F4A">
        <w:rPr>
          <w:rFonts w:ascii="Open Sans" w:hAnsi="Open Sans" w:cs="Open Sans"/>
        </w:rPr>
        <w:t xml:space="preserve">- </w:t>
      </w:r>
      <w:r w:rsidR="00B64D65" w:rsidRPr="002C1F4A">
        <w:rPr>
          <w:rFonts w:ascii="Open Sans" w:hAnsi="Open Sans" w:cs="Open Sans"/>
        </w:rPr>
        <w:t>zasadą równości szans i niedyskryminacji</w:t>
      </w:r>
      <w:bookmarkEnd w:id="20"/>
      <w:r w:rsidR="00B64D65" w:rsidRPr="002C1F4A">
        <w:rPr>
          <w:rFonts w:ascii="Open Sans" w:hAnsi="Open Sans" w:cs="Open Sans"/>
        </w:rPr>
        <w:t>, w tym dostępnością dla osób z niepełnosprawnościami,</w:t>
      </w:r>
    </w:p>
    <w:p w14:paraId="6A5F8AC9" w14:textId="77777777" w:rsidR="00B64D65" w:rsidRPr="002C1F4A" w:rsidRDefault="00B64D65" w:rsidP="00CA4586">
      <w:pPr>
        <w:spacing w:after="0" w:line="360" w:lineRule="auto"/>
        <w:jc w:val="both"/>
        <w:rPr>
          <w:rFonts w:ascii="Open Sans" w:hAnsi="Open Sans" w:cs="Open Sans"/>
        </w:rPr>
      </w:pPr>
      <w:r w:rsidRPr="002C1F4A">
        <w:rPr>
          <w:rFonts w:ascii="Open Sans" w:hAnsi="Open Sans" w:cs="Open Sans"/>
        </w:rPr>
        <w:t>oraz:</w:t>
      </w:r>
    </w:p>
    <w:p w14:paraId="345EB013" w14:textId="63BF28BA" w:rsidR="00B64D65" w:rsidRPr="002C1F4A" w:rsidRDefault="00E42E83" w:rsidP="00CA4586">
      <w:pPr>
        <w:spacing w:after="0" w:line="360" w:lineRule="auto"/>
        <w:jc w:val="both"/>
        <w:rPr>
          <w:rFonts w:ascii="Open Sans" w:hAnsi="Open Sans" w:cs="Open Sans"/>
        </w:rPr>
      </w:pPr>
      <w:bookmarkStart w:id="21" w:name="_Hlk140749358"/>
      <w:r w:rsidRPr="002C1F4A">
        <w:rPr>
          <w:rFonts w:ascii="Open Sans" w:hAnsi="Open Sans" w:cs="Open Sans"/>
        </w:rPr>
        <w:t xml:space="preserve">- </w:t>
      </w:r>
      <w:r w:rsidR="00B64D65" w:rsidRPr="002C1F4A">
        <w:rPr>
          <w:rFonts w:ascii="Open Sans" w:hAnsi="Open Sans" w:cs="Open Sans"/>
        </w:rPr>
        <w:t>Kartą Praw Podstawowych Unii Europejskiej,</w:t>
      </w:r>
    </w:p>
    <w:p w14:paraId="62C94A30" w14:textId="4EC561C3" w:rsidR="00B64D65" w:rsidRPr="002C1F4A" w:rsidRDefault="00E42E83" w:rsidP="00CA4586">
      <w:pPr>
        <w:spacing w:after="0" w:line="360" w:lineRule="auto"/>
        <w:jc w:val="both"/>
        <w:rPr>
          <w:rFonts w:ascii="Open Sans" w:hAnsi="Open Sans" w:cs="Open Sans"/>
        </w:rPr>
      </w:pPr>
      <w:r w:rsidRPr="002C1F4A">
        <w:rPr>
          <w:rFonts w:ascii="Open Sans" w:hAnsi="Open Sans" w:cs="Open Sans"/>
        </w:rPr>
        <w:t xml:space="preserve">- </w:t>
      </w:r>
      <w:r w:rsidR="00B64D65" w:rsidRPr="002C1F4A">
        <w:rPr>
          <w:rFonts w:ascii="Open Sans" w:hAnsi="Open Sans" w:cs="Open Sans"/>
        </w:rPr>
        <w:t>Konwencją o Prawach Osób Niepełnosprawnych.</w:t>
      </w:r>
    </w:p>
    <w:bookmarkEnd w:id="21"/>
    <w:p w14:paraId="5F3011D7" w14:textId="3C716B84" w:rsidR="00B64D65" w:rsidRPr="002C1F4A" w:rsidRDefault="00B64D65" w:rsidP="00CA4586">
      <w:pPr>
        <w:spacing w:after="0" w:line="360" w:lineRule="auto"/>
        <w:jc w:val="both"/>
        <w:rPr>
          <w:rFonts w:ascii="Open Sans" w:hAnsi="Open Sans" w:cs="Open Sans"/>
        </w:rPr>
      </w:pPr>
      <w:r w:rsidRPr="002C1F4A">
        <w:rPr>
          <w:rFonts w:ascii="Open Sans" w:hAnsi="Open Sans" w:cs="Open Sans"/>
        </w:rPr>
        <w:t>Zasady te muszą być stosowane na etapie przygotowywania, wdrażania, monitorowania, sprawozdawczości i ewaluacji, promocji i kontroli.</w:t>
      </w:r>
    </w:p>
    <w:p w14:paraId="31E172B0" w14:textId="77777777" w:rsidR="00B64D65" w:rsidRPr="002C1F4A" w:rsidRDefault="00B64D65" w:rsidP="00CA4586">
      <w:pPr>
        <w:spacing w:after="0" w:line="360" w:lineRule="auto"/>
        <w:jc w:val="both"/>
        <w:rPr>
          <w:rFonts w:ascii="Open Sans" w:hAnsi="Open Sans" w:cs="Open Sans"/>
        </w:rPr>
      </w:pPr>
    </w:p>
    <w:p w14:paraId="3163876B" w14:textId="7D409B2D" w:rsidR="00797018" w:rsidRPr="002C1F4A" w:rsidRDefault="00797018" w:rsidP="00CA4586">
      <w:pPr>
        <w:spacing w:after="0" w:line="360" w:lineRule="auto"/>
        <w:jc w:val="both"/>
        <w:rPr>
          <w:rFonts w:ascii="Open Sans" w:hAnsi="Open Sans" w:cs="Open Sans"/>
          <w:b/>
          <w:bCs/>
        </w:rPr>
      </w:pPr>
      <w:r w:rsidRPr="002C1F4A">
        <w:rPr>
          <w:rFonts w:ascii="Open Sans" w:hAnsi="Open Sans" w:cs="Open Sans"/>
          <w:b/>
          <w:bCs/>
        </w:rPr>
        <w:t>Zasada równości kobiet i mężczyzn</w:t>
      </w:r>
      <w:bookmarkEnd w:id="19"/>
    </w:p>
    <w:p w14:paraId="524EF0EE" w14:textId="77777777" w:rsidR="00797018" w:rsidRPr="002C1F4A" w:rsidRDefault="00797018" w:rsidP="00CA4586">
      <w:pPr>
        <w:spacing w:after="0" w:line="360" w:lineRule="auto"/>
        <w:jc w:val="both"/>
        <w:rPr>
          <w:rFonts w:ascii="Open Sans" w:hAnsi="Open Sans" w:cs="Open Sans"/>
        </w:rPr>
      </w:pPr>
      <w:r w:rsidRPr="002C1F4A">
        <w:rPr>
          <w:rFonts w:ascii="Open Sans" w:hAnsi="Open Sans" w:cs="Open Sans"/>
        </w:rPr>
        <w:t>Polega na wdrożeniu działań mających na celu osiągnięcie stanu, w którym kobietom i mężczyznom przypisuje się taką samą wartość społeczną, równe prawa i równe obowiązki. To również stan, w którym kobiety i mężczyźni mają równy dostęp do korzystania z zasobów (np. środki finansowe, szanse rozwoju). Zasada ta ma gwarantować możliwość wyboru drogi życiowej bez ograniczeń wynikających ze stereotypów płci. Zgodnie z artykułem 6 rozporządzenia EFS+ w przypadku zasady równości kobiet i mężczyzn ważne jest przede wszystkim podejmowanie działań w zakresie: zwiększenia uczestnictwa kobiet w zatrudnieniu, a także lepszego godzenia życia zawodowego i prywatnego, zwalczania feminizacji ubóstwa oraz dyskryminacji ze względu na płeć na rynku pracy oraz w kształceniu i szkoleniu.</w:t>
      </w:r>
    </w:p>
    <w:p w14:paraId="397DCB3B" w14:textId="224F9806" w:rsidR="00797018" w:rsidRPr="002C1F4A" w:rsidRDefault="00797018" w:rsidP="00CA4586">
      <w:pPr>
        <w:spacing w:after="0" w:line="360" w:lineRule="auto"/>
        <w:jc w:val="both"/>
        <w:rPr>
          <w:rFonts w:ascii="Open Sans" w:hAnsi="Open Sans" w:cs="Open Sans"/>
        </w:rPr>
      </w:pPr>
      <w:r w:rsidRPr="002C1F4A">
        <w:rPr>
          <w:rFonts w:ascii="Open Sans" w:hAnsi="Open Sans" w:cs="Open Sans"/>
        </w:rPr>
        <w:t xml:space="preserve">Zgodność projektu z zasadą równości kobiet i mężczyzn jest oceniane w </w:t>
      </w:r>
      <w:r w:rsidR="00C5618B" w:rsidRPr="002C1F4A">
        <w:rPr>
          <w:rFonts w:ascii="Open Sans" w:hAnsi="Open Sans" w:cs="Open Sans"/>
        </w:rPr>
        <w:t xml:space="preserve">warunku </w:t>
      </w:r>
      <w:r w:rsidRPr="002C1F4A">
        <w:rPr>
          <w:rFonts w:ascii="Open Sans" w:hAnsi="Open Sans" w:cs="Open Sans"/>
        </w:rPr>
        <w:t>horyzontaln</w:t>
      </w:r>
      <w:r w:rsidR="00C5618B" w:rsidRPr="002C1F4A">
        <w:rPr>
          <w:rFonts w:ascii="Open Sans" w:hAnsi="Open Sans" w:cs="Open Sans"/>
        </w:rPr>
        <w:t>e</w:t>
      </w:r>
      <w:r w:rsidRPr="002C1F4A">
        <w:rPr>
          <w:rFonts w:ascii="Open Sans" w:hAnsi="Open Sans" w:cs="Open Sans"/>
        </w:rPr>
        <w:t xml:space="preserve"> nr 5. Ocena zgodności odbywa się na podstawie „standardu minimum” określonego w załączniku nr 1 do wytycznych równościowych. Przez zgodność z tą zasadą należy rozumieć, z jednej strony zaplanowanie takich działań w projekcie, które wpłyną na </w:t>
      </w:r>
      <w:r w:rsidRPr="002C1F4A">
        <w:rPr>
          <w:rFonts w:ascii="Open Sans" w:hAnsi="Open Sans" w:cs="Open Sans"/>
        </w:rPr>
        <w:lastRenderedPageBreak/>
        <w:t>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 Głównym celem tej zasady w projekcie jest zapewnienie równości płci na każdym etapie projektu, w szczególności na etapie diagnozy problemów w obszarze tematycznym projektu, planowania i wdrażania działań w odpowiedzi na te problemy, określania wskaźników realizacji tych działań oraz całościowego zarządzania projektem.</w:t>
      </w:r>
    </w:p>
    <w:p w14:paraId="29EA5813" w14:textId="77777777" w:rsidR="00797018" w:rsidRPr="002C1F4A" w:rsidRDefault="00797018" w:rsidP="00CA4586">
      <w:pPr>
        <w:spacing w:after="0" w:line="360" w:lineRule="auto"/>
        <w:jc w:val="both"/>
        <w:rPr>
          <w:rFonts w:ascii="Open Sans" w:hAnsi="Open Sans" w:cs="Open Sans"/>
        </w:rPr>
      </w:pPr>
      <w:r w:rsidRPr="002C1F4A">
        <w:rPr>
          <w:rFonts w:ascii="Open Sans" w:hAnsi="Open Sans" w:cs="Open Sans"/>
        </w:rPr>
        <w:t xml:space="preserve">Działania zmierzające do przestrzegania zasady zostały szczegółowo wskazane w dokumencie pn. Standard minimum realizacji zasady równości kobiet i mężczyzn w ramach projektów współfinansowanych z EFS+ stanowiącym załącznik nr 1 do wytycznych równościowych oraz w Instrukcji wypełniania wniosku o dofinansowanie projektu w ramach programu </w:t>
      </w:r>
      <w:proofErr w:type="spellStart"/>
      <w:r w:rsidRPr="002C1F4A">
        <w:rPr>
          <w:rFonts w:ascii="Open Sans" w:hAnsi="Open Sans" w:cs="Open Sans"/>
        </w:rPr>
        <w:t>FEdP</w:t>
      </w:r>
      <w:proofErr w:type="spellEnd"/>
      <w:r w:rsidRPr="002C1F4A">
        <w:rPr>
          <w:rFonts w:ascii="Open Sans" w:hAnsi="Open Sans" w:cs="Open Sans"/>
        </w:rPr>
        <w:t xml:space="preserve"> 2021-2027 stanowiącej załącznik nr 2 do regulaminu.</w:t>
      </w:r>
    </w:p>
    <w:p w14:paraId="1E4188E0" w14:textId="77777777" w:rsidR="00797018" w:rsidRPr="002C1F4A" w:rsidRDefault="00797018" w:rsidP="00CA4586">
      <w:pPr>
        <w:spacing w:after="0" w:line="360" w:lineRule="auto"/>
        <w:jc w:val="both"/>
        <w:rPr>
          <w:rFonts w:ascii="Open Sans" w:hAnsi="Open Sans" w:cs="Open Sans"/>
        </w:rPr>
      </w:pPr>
      <w:bookmarkStart w:id="22" w:name="_Toc157167022"/>
    </w:p>
    <w:p w14:paraId="532CC726" w14:textId="2942423F" w:rsidR="00797018" w:rsidRPr="002C1F4A" w:rsidRDefault="00797018" w:rsidP="00CA4586">
      <w:pPr>
        <w:spacing w:after="0" w:line="360" w:lineRule="auto"/>
        <w:jc w:val="both"/>
        <w:rPr>
          <w:rFonts w:ascii="Open Sans" w:hAnsi="Open Sans" w:cs="Open Sans"/>
          <w:b/>
          <w:bCs/>
        </w:rPr>
      </w:pPr>
      <w:r w:rsidRPr="002C1F4A">
        <w:rPr>
          <w:rFonts w:ascii="Open Sans" w:hAnsi="Open Sans" w:cs="Open Sans"/>
          <w:b/>
          <w:bCs/>
        </w:rPr>
        <w:t>Zasada zrównoważonego rozwoju</w:t>
      </w:r>
      <w:bookmarkEnd w:id="22"/>
    </w:p>
    <w:p w14:paraId="77E0EB78" w14:textId="77777777" w:rsidR="00797018" w:rsidRPr="002C1F4A" w:rsidRDefault="00797018" w:rsidP="00CA4586">
      <w:pPr>
        <w:spacing w:after="0" w:line="360" w:lineRule="auto"/>
        <w:jc w:val="both"/>
        <w:rPr>
          <w:rFonts w:ascii="Open Sans" w:hAnsi="Open Sans" w:cs="Open Sans"/>
        </w:rPr>
      </w:pPr>
      <w:r w:rsidRPr="002C1F4A">
        <w:rPr>
          <w:rFonts w:ascii="Open Sans" w:hAnsi="Open Sans" w:cs="Open Sans"/>
        </w:rPr>
        <w:t>Ma na celu zapewnienie, że projekt jest zgodny z celami zrównoważonego rozwoju ONZ, celami Porozumienia Paryskiego, zasadą „nie czyń poważnych szkód” (DNSH) oraz celami w zakresie środowiska określonymi w art. 11 Traktatu o funkcjonowaniu Unii Europejskiej.</w:t>
      </w:r>
    </w:p>
    <w:p w14:paraId="0AB665AA" w14:textId="4490D207" w:rsidR="00797018" w:rsidRPr="002C1F4A" w:rsidRDefault="00797018" w:rsidP="00CA4586">
      <w:pPr>
        <w:spacing w:after="0" w:line="360" w:lineRule="auto"/>
        <w:jc w:val="both"/>
        <w:rPr>
          <w:rFonts w:ascii="Open Sans" w:hAnsi="Open Sans" w:cs="Open Sans"/>
        </w:rPr>
      </w:pPr>
      <w:r w:rsidRPr="002C1F4A">
        <w:rPr>
          <w:rFonts w:ascii="Open Sans" w:hAnsi="Open Sans" w:cs="Open Sans"/>
        </w:rPr>
        <w:t xml:space="preserve">Zgodność projektu z zasadą zrównoważonego rozwoju jest oceniane w </w:t>
      </w:r>
      <w:r w:rsidR="00C5618B" w:rsidRPr="002C1F4A">
        <w:rPr>
          <w:rFonts w:ascii="Open Sans" w:hAnsi="Open Sans" w:cs="Open Sans"/>
        </w:rPr>
        <w:t xml:space="preserve">warunku </w:t>
      </w:r>
      <w:r w:rsidRPr="002C1F4A">
        <w:rPr>
          <w:rFonts w:ascii="Open Sans" w:hAnsi="Open Sans" w:cs="Open Sans"/>
        </w:rPr>
        <w:t xml:space="preserve">horyzontalnym nr 6. Ocenie podlegać będzie zgodność projektu z zasadą zrównoważonego rozwoju, tj. poszanowania środowiska, postępu społecznego i wzrostu gospodarczego. </w:t>
      </w:r>
      <w:r w:rsidR="008004B9" w:rsidRPr="002C1F4A">
        <w:rPr>
          <w:rFonts w:ascii="Open Sans" w:hAnsi="Open Sans" w:cs="Open Sans"/>
        </w:rPr>
        <w:t>Warunek</w:t>
      </w:r>
      <w:r w:rsidRPr="002C1F4A">
        <w:rPr>
          <w:rFonts w:ascii="Open Sans" w:hAnsi="Open Sans" w:cs="Open Sans"/>
        </w:rPr>
        <w:t xml:space="preserve"> zostanie zweryfikowane na podstawie zapisów we wniosku o dofinansowanie projektu.</w:t>
      </w:r>
    </w:p>
    <w:p w14:paraId="1266E308" w14:textId="77777777" w:rsidR="00797018" w:rsidRPr="002C1F4A" w:rsidRDefault="00797018" w:rsidP="00CA4586">
      <w:pPr>
        <w:spacing w:after="0" w:line="360" w:lineRule="auto"/>
        <w:jc w:val="both"/>
        <w:rPr>
          <w:rFonts w:ascii="Open Sans" w:hAnsi="Open Sans" w:cs="Open Sans"/>
        </w:rPr>
      </w:pPr>
      <w:r w:rsidRPr="002C1F4A">
        <w:rPr>
          <w:rFonts w:ascii="Open Sans" w:hAnsi="Open Sans" w:cs="Open Sans"/>
        </w:rPr>
        <w:t xml:space="preserve">Zgodność ta oznacza, że stosownie do podejmowanych w projekcie działań (zarówno w ramach zarządzania projektem, jak i realizacji działań merytorycznych) zastosowane zostaną rozwiązania proekologiczne tj. m.in.: oszczędność wody i energii, powtórne wykorzystywanie zasobów. Na przykład materiały projektowe i promocyjne zostaną udostępnione elektronicznie lub wydrukowane zostaną na papierze z recyklingu, odpady będą segregowane, użytkowane będzie energooszczędne oświetlenie, itp. Proces zarządzania projektem również będzie się odbywał w ww. sposób – z ograniczeniem zużycia papieru, zdalną formą współpracy ograniczającą ślad węglowy, stosowaniem zielonych klauzul w zamówieniach, korzystaniem z energooszczędnych rozwiązań, </w:t>
      </w:r>
      <w:r w:rsidRPr="002C1F4A">
        <w:rPr>
          <w:rFonts w:ascii="Open Sans" w:hAnsi="Open Sans" w:cs="Open Sans"/>
        </w:rPr>
        <w:lastRenderedPageBreak/>
        <w:t>promocją działań i postaw proekologicznych itp. Efekty i produkty projektów nie będą wpływać negatywnie na środowisko naturalne.</w:t>
      </w:r>
    </w:p>
    <w:p w14:paraId="6B3AA612" w14:textId="77777777" w:rsidR="00826E0B" w:rsidRPr="002C1F4A" w:rsidRDefault="00826E0B" w:rsidP="00CA4586">
      <w:pPr>
        <w:spacing w:after="0" w:line="360" w:lineRule="auto"/>
        <w:jc w:val="both"/>
        <w:rPr>
          <w:rFonts w:ascii="Open Sans" w:hAnsi="Open Sans" w:cs="Open Sans"/>
        </w:rPr>
      </w:pPr>
    </w:p>
    <w:p w14:paraId="4709CEFC" w14:textId="6B0F5418" w:rsidR="00797018" w:rsidRPr="002C1F4A" w:rsidRDefault="00797018" w:rsidP="00CA4586">
      <w:pPr>
        <w:spacing w:after="0" w:line="360" w:lineRule="auto"/>
        <w:jc w:val="both"/>
        <w:rPr>
          <w:rFonts w:ascii="Open Sans" w:hAnsi="Open Sans" w:cs="Open Sans"/>
          <w:b/>
          <w:bCs/>
        </w:rPr>
      </w:pPr>
      <w:bookmarkStart w:id="23" w:name="_Toc157167023"/>
      <w:r w:rsidRPr="002C1F4A">
        <w:rPr>
          <w:rFonts w:ascii="Open Sans" w:hAnsi="Open Sans" w:cs="Open Sans"/>
          <w:b/>
          <w:bCs/>
        </w:rPr>
        <w:t>Zasada równości szans i niedyskryminacji</w:t>
      </w:r>
      <w:bookmarkEnd w:id="23"/>
    </w:p>
    <w:p w14:paraId="5E567FBF" w14:textId="77777777" w:rsidR="00797018" w:rsidRPr="002C1F4A" w:rsidRDefault="00797018" w:rsidP="00CA4586">
      <w:pPr>
        <w:spacing w:after="0" w:line="360" w:lineRule="auto"/>
        <w:jc w:val="both"/>
        <w:rPr>
          <w:rFonts w:ascii="Open Sans" w:hAnsi="Open Sans" w:cs="Open Sans"/>
        </w:rPr>
      </w:pPr>
      <w:r w:rsidRPr="002C1F4A">
        <w:rPr>
          <w:rFonts w:ascii="Open Sans" w:hAnsi="Open Sans" w:cs="Open Sans"/>
        </w:rPr>
        <w:t>Polega na wdrożenie działań umożliwiających wszystkim osobom sprawiedliwe i pełne uczestnictwo we wszystkich dziedzinach życia, bez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 Ponadto, należy mieć na uwadze, by</w:t>
      </w:r>
      <w:r w:rsidRPr="002C1F4A">
        <w:rPr>
          <w:rFonts w:ascii="Open Sans" w:eastAsiaTheme="minorHAnsi" w:hAnsi="Open Sans" w:cs="Open Sans"/>
          <w14:ligatures w14:val="standardContextual"/>
        </w:rPr>
        <w:t xml:space="preserve"> </w:t>
      </w:r>
      <w:r w:rsidRPr="002C1F4A">
        <w:rPr>
          <w:rFonts w:ascii="Open Sans" w:hAnsi="Open Sans" w:cs="Open Sans"/>
        </w:rPr>
        <w:t xml:space="preserve">wszelkie działania projektowe mogły służyć, czy umożliwiać swobodne z nich korzystanie także osobom z niepełnosprawnościami. Jest to spowodowane szczególnie trudną sytuację osób z niepełnosprawnościami w dostępie do produktów, usług i udziału w życiu społeczno-gospodarczym. Należy przy tym podkreślić, że zgodnie z ideą projektowania uniwersalnego, infrastruktura, produkty i usługi zaprojektowane i zrealizowane z uwzględnieniem potrzeb osób z niepełnosprawnościami, służą wszystkim użytkownikom i likwidują lub ograniczają różne bariery, również takie na które napotykają osoby bez niepełnosprawności (np. cudzoziemcy, osoby starsze, kobiety w ciąży itp.). </w:t>
      </w:r>
    </w:p>
    <w:p w14:paraId="376FB94C" w14:textId="113D582E" w:rsidR="00797018" w:rsidRPr="002C1F4A" w:rsidRDefault="00797018" w:rsidP="00CA4586">
      <w:pPr>
        <w:spacing w:after="0" w:line="360" w:lineRule="auto"/>
        <w:jc w:val="both"/>
        <w:rPr>
          <w:rFonts w:ascii="Open Sans" w:hAnsi="Open Sans" w:cs="Open Sans"/>
        </w:rPr>
      </w:pPr>
      <w:r w:rsidRPr="002C1F4A">
        <w:rPr>
          <w:rFonts w:ascii="Open Sans" w:hAnsi="Open Sans" w:cs="Open Sans"/>
        </w:rPr>
        <w:t xml:space="preserve">Zgodność projektu z zasadą równości szans i niedyskryminacji w tym dostępności dla osób z niepełnosprawnościami jest oceniane w </w:t>
      </w:r>
      <w:r w:rsidR="008004B9" w:rsidRPr="002C1F4A">
        <w:rPr>
          <w:rFonts w:ascii="Open Sans" w:hAnsi="Open Sans" w:cs="Open Sans"/>
        </w:rPr>
        <w:t>warunku</w:t>
      </w:r>
      <w:r w:rsidRPr="002C1F4A">
        <w:rPr>
          <w:rFonts w:ascii="Open Sans" w:hAnsi="Open Sans" w:cs="Open Sans"/>
        </w:rPr>
        <w:t xml:space="preserve"> horyzontalnym nr 3. Zgodność projektu z zasadą równości szans i niedyskryminacji, w tym dostępności dla osób z niepełnosprawnościami na etapie oceny wniosku oznacza, że nie stwierdzono niezgodności zapisów wniosku o dofinansowanie projektu z tą zasadą, określoną w art. 9 Rozporządzenia ogólnego oraz we wniosku o dofinansowanie projektu zadeklarowano dostępność wszystkich produktów projektu (które nie zostały uznane za neutralne) - zgodnie z załącznikiem nr 2 do wytycznych równościowych. Przez pozytywny wpływ należy rozumieć zapewnienie dostępności infrastruktury, środków transportu, towarów, usług, technologii i systemów informacyjno-komunikacyjnych oraz wszelkich produktów projektów (w tym także usług) dla wszystkich ich użytkowników/ użytkowniczek. Dostępność pozwala osobom, które mogą być wykluczone (ze względu na różne przesłanki, np. wiek, tymczasową niepełnosprawność, opiekę nad dziećmi itd.), w </w:t>
      </w:r>
      <w:r w:rsidRPr="002C1F4A">
        <w:rPr>
          <w:rFonts w:ascii="Open Sans" w:hAnsi="Open Sans" w:cs="Open Sans"/>
        </w:rPr>
        <w:lastRenderedPageBreak/>
        <w:t>szczególności osobom z niepełnosprawnościami i starszym, na korzystanie z nich na zasadzie równości z innymi osobami zgodnie z zapisami w wytycznych równościowych.</w:t>
      </w:r>
    </w:p>
    <w:p w14:paraId="54247C90" w14:textId="77777777" w:rsidR="00797018" w:rsidRPr="002C1F4A" w:rsidRDefault="00797018" w:rsidP="00CA4586">
      <w:pPr>
        <w:spacing w:after="0" w:line="360" w:lineRule="auto"/>
        <w:jc w:val="both"/>
        <w:rPr>
          <w:rFonts w:ascii="Open Sans" w:eastAsia="Times New Roman" w:hAnsi="Open Sans" w:cs="Open Sans"/>
          <w:color w:val="000000"/>
        </w:rPr>
      </w:pPr>
      <w:r w:rsidRPr="002C1F4A">
        <w:rPr>
          <w:rFonts w:ascii="Open Sans" w:hAnsi="Open Sans" w:cs="Open Sans"/>
        </w:rPr>
        <w:t xml:space="preserve">Standardy dostępności dla osób z niepełnosprawnościami zostały wskazane w załączniku nr 2 do Wytycznych równościowych. </w:t>
      </w:r>
      <w:r w:rsidRPr="002C1F4A">
        <w:rPr>
          <w:rFonts w:ascii="Open Sans" w:eastAsia="Times New Roman" w:hAnsi="Open Sans" w:cs="Open Sans"/>
          <w:color w:val="000000"/>
        </w:rPr>
        <w:t>Jest to zestaw jakościowych, funkcjonalnych i technicznych wymagań w celu zapewnienia osobom, które mogą być wykluczone, w szczególności osobom z niepełnosprawnościami i starszym z możliwości skorzystania zarówno z udziału w projektach, jak i z efektów ich realizacji. Standardy regulują tylko ten obszar, który podlega interwencji – to znaczy dotyczą produktów, będących przedmiotem projektu. Standardy ustanawiają minimalne wymogi wsparcia. Jest pięć standardów dostępności:</w:t>
      </w:r>
    </w:p>
    <w:p w14:paraId="16CB85FE" w14:textId="675948B9" w:rsidR="00797018" w:rsidRPr="002C1F4A" w:rsidRDefault="00C31C9F" w:rsidP="00CA4586">
      <w:pPr>
        <w:spacing w:after="0" w:line="360" w:lineRule="auto"/>
        <w:jc w:val="both"/>
        <w:rPr>
          <w:rFonts w:ascii="Open Sans" w:eastAsia="Times New Roman" w:hAnsi="Open Sans" w:cs="Open Sans"/>
          <w:color w:val="000000"/>
        </w:rPr>
      </w:pPr>
      <w:r w:rsidRPr="002C1F4A">
        <w:rPr>
          <w:rFonts w:ascii="Open Sans" w:eastAsia="Times New Roman" w:hAnsi="Open Sans" w:cs="Open Sans"/>
          <w:color w:val="000000"/>
        </w:rPr>
        <w:t xml:space="preserve">- </w:t>
      </w:r>
      <w:r w:rsidR="00797018" w:rsidRPr="002C1F4A">
        <w:rPr>
          <w:rFonts w:ascii="Open Sans" w:eastAsia="Times New Roman" w:hAnsi="Open Sans" w:cs="Open Sans"/>
          <w:color w:val="000000"/>
        </w:rPr>
        <w:t>standard szkoleniowy dotyczy realizacji szkoleń, kursów, warsztatów, doradztwa,</w:t>
      </w:r>
    </w:p>
    <w:p w14:paraId="18E02769" w14:textId="464C6C1B" w:rsidR="00797018" w:rsidRPr="002C1F4A" w:rsidRDefault="00C31C9F" w:rsidP="00CA4586">
      <w:pPr>
        <w:spacing w:after="0" w:line="360" w:lineRule="auto"/>
        <w:jc w:val="both"/>
        <w:rPr>
          <w:rFonts w:ascii="Open Sans" w:eastAsia="Times New Roman" w:hAnsi="Open Sans" w:cs="Open Sans"/>
          <w:color w:val="000000"/>
        </w:rPr>
      </w:pPr>
      <w:r w:rsidRPr="002C1F4A">
        <w:rPr>
          <w:rFonts w:ascii="Open Sans" w:eastAsia="Times New Roman" w:hAnsi="Open Sans" w:cs="Open Sans"/>
          <w:color w:val="000000"/>
        </w:rPr>
        <w:t xml:space="preserve">- </w:t>
      </w:r>
      <w:r w:rsidR="00797018" w:rsidRPr="002C1F4A">
        <w:rPr>
          <w:rFonts w:ascii="Open Sans" w:eastAsia="Times New Roman" w:hAnsi="Open Sans" w:cs="Open Sans"/>
          <w:color w:val="000000"/>
        </w:rPr>
        <w:t>standard informacyjno-promocyjny dotyczy organizowanych kampanii medialnych, materiałów informacyjnych i wydarzeń informacyjno-promocyjnych w ramach projektów,</w:t>
      </w:r>
      <w:bookmarkStart w:id="24" w:name="_Hlk124255756"/>
    </w:p>
    <w:p w14:paraId="6A549B38" w14:textId="232938CF" w:rsidR="00797018" w:rsidRPr="002C1F4A" w:rsidRDefault="00C31C9F" w:rsidP="00CA4586">
      <w:pPr>
        <w:spacing w:after="0" w:line="360" w:lineRule="auto"/>
        <w:jc w:val="both"/>
        <w:rPr>
          <w:rFonts w:ascii="Open Sans" w:eastAsia="Times New Roman" w:hAnsi="Open Sans" w:cs="Open Sans"/>
          <w:color w:val="000000"/>
        </w:rPr>
      </w:pPr>
      <w:r w:rsidRPr="002C1F4A">
        <w:rPr>
          <w:rFonts w:ascii="Open Sans" w:eastAsia="Times New Roman" w:hAnsi="Open Sans" w:cs="Open Sans"/>
          <w:color w:val="000000"/>
        </w:rPr>
        <w:t xml:space="preserve">- </w:t>
      </w:r>
      <w:r w:rsidR="00797018" w:rsidRPr="002C1F4A">
        <w:rPr>
          <w:rFonts w:ascii="Open Sans" w:eastAsia="Times New Roman" w:hAnsi="Open Sans" w:cs="Open Sans"/>
          <w:color w:val="000000"/>
        </w:rPr>
        <w:t>standard transportowy dotyczy infrastruktury komunikacji publicznej,</w:t>
      </w:r>
    </w:p>
    <w:p w14:paraId="4AD39666" w14:textId="49F3842C" w:rsidR="00797018" w:rsidRPr="002C1F4A" w:rsidRDefault="00C31C9F" w:rsidP="00CA4586">
      <w:pPr>
        <w:spacing w:after="0" w:line="360" w:lineRule="auto"/>
        <w:jc w:val="both"/>
        <w:rPr>
          <w:rFonts w:ascii="Open Sans" w:eastAsia="Times New Roman" w:hAnsi="Open Sans" w:cs="Open Sans"/>
          <w:color w:val="000000"/>
        </w:rPr>
      </w:pPr>
      <w:r w:rsidRPr="002C1F4A">
        <w:rPr>
          <w:rFonts w:ascii="Open Sans" w:eastAsia="Times New Roman" w:hAnsi="Open Sans" w:cs="Open Sans"/>
          <w:color w:val="000000"/>
        </w:rPr>
        <w:t xml:space="preserve">- </w:t>
      </w:r>
      <w:r w:rsidR="00797018" w:rsidRPr="002C1F4A">
        <w:rPr>
          <w:rFonts w:ascii="Open Sans" w:eastAsia="Times New Roman" w:hAnsi="Open Sans" w:cs="Open Sans"/>
          <w:color w:val="000000"/>
        </w:rPr>
        <w:t>standard architektoniczny dotyczy dostosowania architektonicznego budynków, jak i stanowisk postojowych dla samochodów osób z niepełnosprawnościami,</w:t>
      </w:r>
    </w:p>
    <w:p w14:paraId="323DA5D7" w14:textId="2AF386F1" w:rsidR="00797018" w:rsidRPr="002C1F4A" w:rsidRDefault="00C31C9F" w:rsidP="00CA4586">
      <w:pPr>
        <w:spacing w:after="0" w:line="360" w:lineRule="auto"/>
        <w:jc w:val="both"/>
        <w:rPr>
          <w:rFonts w:ascii="Open Sans" w:eastAsia="Times New Roman" w:hAnsi="Open Sans" w:cs="Open Sans"/>
          <w:color w:val="000000"/>
        </w:rPr>
      </w:pPr>
      <w:r w:rsidRPr="002C1F4A">
        <w:rPr>
          <w:rFonts w:ascii="Open Sans" w:eastAsia="Times New Roman" w:hAnsi="Open Sans" w:cs="Open Sans"/>
          <w:color w:val="000000"/>
        </w:rPr>
        <w:t xml:space="preserve">- </w:t>
      </w:r>
      <w:r w:rsidR="00797018" w:rsidRPr="002C1F4A">
        <w:rPr>
          <w:rFonts w:ascii="Open Sans" w:eastAsia="Times New Roman" w:hAnsi="Open Sans" w:cs="Open Sans"/>
          <w:color w:val="000000"/>
        </w:rPr>
        <w:t>standard cyfrowy dotyczy serwisów internetowych, aplikacji desktopowych (programy komputerowe), aplikacji mobilnych, aplikacji webowych dokumentów elektronicznych, multimediów, sprzętu informatycznego specjalnego przeznaczenia</w:t>
      </w:r>
      <w:bookmarkEnd w:id="24"/>
      <w:r w:rsidR="00797018" w:rsidRPr="002C1F4A">
        <w:rPr>
          <w:rFonts w:ascii="Open Sans" w:eastAsia="Times New Roman" w:hAnsi="Open Sans" w:cs="Open Sans"/>
          <w:color w:val="000000"/>
        </w:rPr>
        <w:t>.</w:t>
      </w:r>
    </w:p>
    <w:p w14:paraId="020FFA55" w14:textId="77777777" w:rsidR="00797018" w:rsidRPr="002C1F4A" w:rsidRDefault="00797018" w:rsidP="00CA4586">
      <w:pPr>
        <w:spacing w:after="0" w:line="360" w:lineRule="auto"/>
        <w:jc w:val="both"/>
        <w:rPr>
          <w:rFonts w:ascii="Open Sans" w:hAnsi="Open Sans" w:cs="Open Sans"/>
          <w:lang w:eastAsia="en-US"/>
        </w:rPr>
      </w:pPr>
      <w:r w:rsidRPr="002C1F4A">
        <w:rPr>
          <w:rFonts w:ascii="Open Sans" w:hAnsi="Open Sans" w:cs="Open Sans"/>
        </w:rPr>
        <w:t>W pierwszej kolejności należy dążyć do zapewnienia zgodności produktów projektu z koncepcją uniwersalnego projektowania, a dopiero w drugiej kolejności należy rozważyć zastosowanie racjonalnych usprawnień.</w:t>
      </w:r>
    </w:p>
    <w:p w14:paraId="3A033E76" w14:textId="77777777" w:rsidR="00797018" w:rsidRPr="002C1F4A" w:rsidRDefault="00797018" w:rsidP="00CA4586">
      <w:pPr>
        <w:spacing w:after="0" w:line="360" w:lineRule="auto"/>
        <w:jc w:val="both"/>
        <w:rPr>
          <w:rFonts w:ascii="Open Sans" w:hAnsi="Open Sans" w:cs="Open Sans"/>
        </w:rPr>
      </w:pPr>
      <w:r w:rsidRPr="002C1F4A">
        <w:rPr>
          <w:rFonts w:ascii="Open Sans" w:hAnsi="Open Sans" w:cs="Open Sans"/>
        </w:rPr>
        <w:t>Jeżeli w projekcie pojawi się nieprzewidziany na etapie planowania wydatek związany z zapewnieniem dostępności uczestnikowi/uczestniczce (lub członkowi/członkini personelu) projektu, możliwe jest zastosowanie mechanizmu racjonalnych usprawnień (MRU), o którym mowa w sekcji 4.1.2 Wytycznych równościowych.</w:t>
      </w:r>
    </w:p>
    <w:p w14:paraId="2CF86A03" w14:textId="5B8CA83C" w:rsidR="00797018" w:rsidRDefault="00797018" w:rsidP="00CA4586">
      <w:pPr>
        <w:spacing w:after="0" w:line="360" w:lineRule="auto"/>
        <w:jc w:val="both"/>
        <w:rPr>
          <w:rFonts w:ascii="Open Sans" w:hAnsi="Open Sans" w:cs="Open Sans"/>
        </w:rPr>
      </w:pPr>
      <w:r w:rsidRPr="002C1F4A">
        <w:rPr>
          <w:rFonts w:ascii="Open Sans" w:hAnsi="Open Sans" w:cs="Open Sans"/>
        </w:rPr>
        <w:t>UWAGA. W treści wniosku o dofinansowanie, Wnioskodawca dodatkowo powinien zawrzeć deklarację, że projekt będzie realizowany zgodnie ze Standardami dostępności dla polityki spójności 2021-2027.</w:t>
      </w:r>
    </w:p>
    <w:p w14:paraId="1C080C69" w14:textId="77777777" w:rsidR="00064DF2" w:rsidRPr="002C1F4A" w:rsidRDefault="00064DF2" w:rsidP="00CA4586">
      <w:pPr>
        <w:spacing w:after="0" w:line="360" w:lineRule="auto"/>
        <w:jc w:val="both"/>
        <w:rPr>
          <w:rFonts w:ascii="Open Sans" w:hAnsi="Open Sans" w:cs="Open Sans"/>
        </w:rPr>
      </w:pPr>
    </w:p>
    <w:p w14:paraId="77D52A46" w14:textId="77777777" w:rsidR="00721D06" w:rsidRPr="002C1F4A" w:rsidRDefault="00721D06" w:rsidP="00CA4586">
      <w:pPr>
        <w:spacing w:after="0" w:line="360" w:lineRule="auto"/>
        <w:jc w:val="both"/>
        <w:rPr>
          <w:rFonts w:ascii="Open Sans" w:hAnsi="Open Sans" w:cs="Open Sans"/>
          <w:b/>
          <w:bCs/>
        </w:rPr>
      </w:pPr>
      <w:bookmarkStart w:id="25" w:name="_Toc157167024"/>
    </w:p>
    <w:p w14:paraId="5107CD21" w14:textId="2119DA37" w:rsidR="00797018" w:rsidRPr="002C1F4A" w:rsidRDefault="00797018" w:rsidP="00CA4586">
      <w:pPr>
        <w:spacing w:after="0" w:line="360" w:lineRule="auto"/>
        <w:jc w:val="both"/>
        <w:rPr>
          <w:rFonts w:ascii="Open Sans" w:hAnsi="Open Sans" w:cs="Open Sans"/>
          <w:b/>
          <w:bCs/>
        </w:rPr>
      </w:pPr>
      <w:r w:rsidRPr="002C1F4A">
        <w:rPr>
          <w:rFonts w:ascii="Open Sans" w:hAnsi="Open Sans" w:cs="Open Sans"/>
          <w:b/>
          <w:bCs/>
        </w:rPr>
        <w:lastRenderedPageBreak/>
        <w:t>Karta Praw Podstawowych Unii Europejskiej</w:t>
      </w:r>
      <w:bookmarkEnd w:id="25"/>
    </w:p>
    <w:p w14:paraId="3355553D" w14:textId="231E3616" w:rsidR="00797018" w:rsidRPr="002C1F4A" w:rsidRDefault="00797018" w:rsidP="00CA4586">
      <w:pPr>
        <w:spacing w:after="0" w:line="360" w:lineRule="auto"/>
        <w:jc w:val="both"/>
        <w:rPr>
          <w:rFonts w:ascii="Open Sans" w:hAnsi="Open Sans" w:cs="Open Sans"/>
        </w:rPr>
      </w:pPr>
      <w:r w:rsidRPr="002C1F4A">
        <w:rPr>
          <w:rFonts w:ascii="Open Sans" w:hAnsi="Open Sans" w:cs="Open Sans"/>
        </w:rPr>
        <w:t xml:space="preserve">Projekt musi być zgodny z Kartą Praw Podstawowych Unii Europejskiej z dnia </w:t>
      </w:r>
      <w:r w:rsidR="002F43B2">
        <w:rPr>
          <w:rFonts w:ascii="Open Sans" w:hAnsi="Open Sans" w:cs="Open Sans"/>
        </w:rPr>
        <w:t xml:space="preserve">7 </w:t>
      </w:r>
      <w:proofErr w:type="spellStart"/>
      <w:r w:rsidR="002F43B2">
        <w:rPr>
          <w:rFonts w:ascii="Open Sans" w:hAnsi="Open Sans" w:cs="Open Sans"/>
        </w:rPr>
        <w:t>czerca</w:t>
      </w:r>
      <w:proofErr w:type="spellEnd"/>
      <w:r w:rsidRPr="002C1F4A">
        <w:rPr>
          <w:rFonts w:ascii="Open Sans" w:hAnsi="Open Sans" w:cs="Open Sans"/>
        </w:rPr>
        <w:t xml:space="preserve">  201</w:t>
      </w:r>
      <w:r w:rsidR="002F43B2">
        <w:rPr>
          <w:rFonts w:ascii="Open Sans" w:hAnsi="Open Sans" w:cs="Open Sans"/>
        </w:rPr>
        <w:t>6</w:t>
      </w:r>
      <w:r w:rsidRPr="002C1F4A">
        <w:rPr>
          <w:rFonts w:ascii="Open Sans" w:hAnsi="Open Sans" w:cs="Open Sans"/>
        </w:rPr>
        <w:t xml:space="preserve"> r. w zakresie odnoszącym się do sposobu realizacji, zakresu projektu </w:t>
      </w:r>
      <w:r w:rsidR="002F43B2">
        <w:rPr>
          <w:rFonts w:ascii="Open Sans" w:hAnsi="Open Sans" w:cs="Open Sans"/>
        </w:rPr>
        <w:br/>
      </w:r>
      <w:r w:rsidRPr="002C1F4A">
        <w:rPr>
          <w:rFonts w:ascii="Open Sans" w:hAnsi="Open Sans" w:cs="Open Sans"/>
        </w:rPr>
        <w:t xml:space="preserve">i wnioskodawcy. </w:t>
      </w:r>
    </w:p>
    <w:p w14:paraId="6C00B161" w14:textId="6EE643FB" w:rsidR="00797018" w:rsidRPr="002C1F4A" w:rsidRDefault="00797018" w:rsidP="00CA4586">
      <w:pPr>
        <w:spacing w:after="0" w:line="360" w:lineRule="auto"/>
        <w:jc w:val="both"/>
        <w:rPr>
          <w:rFonts w:ascii="Open Sans" w:hAnsi="Open Sans" w:cs="Open Sans"/>
        </w:rPr>
      </w:pPr>
      <w:r w:rsidRPr="002C1F4A">
        <w:rPr>
          <w:rFonts w:ascii="Open Sans" w:hAnsi="Open Sans" w:cs="Open Sans"/>
        </w:rPr>
        <w:t xml:space="preserve">Zgodność projektu z Kartą Praw Podstawowych UE jest oceniane w </w:t>
      </w:r>
      <w:r w:rsidR="008004B9" w:rsidRPr="002C1F4A">
        <w:rPr>
          <w:rFonts w:ascii="Open Sans" w:hAnsi="Open Sans" w:cs="Open Sans"/>
        </w:rPr>
        <w:t xml:space="preserve">warunku </w:t>
      </w:r>
      <w:r w:rsidRPr="002C1F4A">
        <w:rPr>
          <w:rFonts w:ascii="Open Sans" w:hAnsi="Open Sans" w:cs="Open Sans"/>
        </w:rPr>
        <w:t xml:space="preserve">horyzontalnym nr 1. Zgodność tę należy rozumieć jako brak sprzeczności pomiędzy zapisami projektu a wymogami tego dokumentu lub stwierdzenie, że te wymagania są neutralne wobec zakresu i zawartości projektu. Żaden aspekt projektu, jego zakres oraz sposób jego realizacji nie może naruszać zapisów Karty.  Dla wnioskodawców i oceniających mogą być pomocne Wytyczne Komisji Europejskiej dotyczące zapewnienia poszanowania Karty praw podstawowych Unii Europejskiej przy wdrażaniu europejskich funduszy strukturalnych i inwestycyjnych, w szczególności załącznik nr III oraz zapisy Instrukcji wypełniania wniosku o dofinansowanie projektu w ramach programu </w:t>
      </w:r>
      <w:proofErr w:type="spellStart"/>
      <w:r w:rsidRPr="002C1F4A">
        <w:rPr>
          <w:rFonts w:ascii="Open Sans" w:hAnsi="Open Sans" w:cs="Open Sans"/>
        </w:rPr>
        <w:t>FEdP</w:t>
      </w:r>
      <w:proofErr w:type="spellEnd"/>
      <w:r w:rsidRPr="002C1F4A">
        <w:rPr>
          <w:rFonts w:ascii="Open Sans" w:hAnsi="Open Sans" w:cs="Open Sans"/>
        </w:rPr>
        <w:t xml:space="preserve"> 2021-2027 stanowiącej załącznik nr 2 do regulaminu.</w:t>
      </w:r>
    </w:p>
    <w:p w14:paraId="3852DC4A" w14:textId="77777777" w:rsidR="00E93F0C" w:rsidRPr="002C1F4A" w:rsidRDefault="00E93F0C" w:rsidP="00CA4586">
      <w:pPr>
        <w:spacing w:after="0" w:line="360" w:lineRule="auto"/>
        <w:jc w:val="both"/>
        <w:rPr>
          <w:rFonts w:ascii="Open Sans" w:hAnsi="Open Sans" w:cs="Open Sans"/>
          <w:b/>
          <w:bCs/>
        </w:rPr>
      </w:pPr>
      <w:bookmarkStart w:id="26" w:name="_Toc157167025"/>
    </w:p>
    <w:p w14:paraId="71A1D025" w14:textId="0FD9F9DA" w:rsidR="00797018" w:rsidRPr="002C1F4A" w:rsidRDefault="00797018" w:rsidP="00CA4586">
      <w:pPr>
        <w:spacing w:after="0" w:line="360" w:lineRule="auto"/>
        <w:jc w:val="both"/>
        <w:rPr>
          <w:rFonts w:ascii="Open Sans" w:hAnsi="Open Sans" w:cs="Open Sans"/>
          <w:b/>
          <w:bCs/>
        </w:rPr>
      </w:pPr>
      <w:r w:rsidRPr="002C1F4A">
        <w:rPr>
          <w:rFonts w:ascii="Open Sans" w:hAnsi="Open Sans" w:cs="Open Sans"/>
          <w:b/>
          <w:bCs/>
        </w:rPr>
        <w:t>Konwencja o Prawach Osób Niepełnosprawnych</w:t>
      </w:r>
      <w:bookmarkEnd w:id="26"/>
    </w:p>
    <w:p w14:paraId="67BB09A9" w14:textId="77777777" w:rsidR="00797018" w:rsidRPr="002C1F4A" w:rsidRDefault="00797018" w:rsidP="00CA4586">
      <w:pPr>
        <w:spacing w:after="0" w:line="360" w:lineRule="auto"/>
        <w:jc w:val="both"/>
        <w:rPr>
          <w:rFonts w:ascii="Open Sans" w:hAnsi="Open Sans" w:cs="Open Sans"/>
        </w:rPr>
      </w:pPr>
      <w:r w:rsidRPr="002C1F4A">
        <w:rPr>
          <w:rFonts w:ascii="Open Sans" w:hAnsi="Open Sans" w:cs="Open Sans"/>
        </w:rPr>
        <w:t xml:space="preserve">Projekt musi być zgodny z Konwencją o Prawach Osób Niepełnosprawnych, sporządzoną w Nowym Jorku dnia 13 grudnia 2006 r. w zakresie odnoszącym się do sposobu realizacji, zakresu projektu i wnioskodawcy. </w:t>
      </w:r>
    </w:p>
    <w:p w14:paraId="32866DDE" w14:textId="456CF43C" w:rsidR="00B955DA" w:rsidRPr="002C1F4A" w:rsidRDefault="00797018" w:rsidP="00CA4586">
      <w:pPr>
        <w:spacing w:after="0" w:line="360" w:lineRule="auto"/>
        <w:jc w:val="both"/>
        <w:rPr>
          <w:rFonts w:ascii="Open Sans" w:hAnsi="Open Sans" w:cs="Open Sans"/>
        </w:rPr>
      </w:pPr>
      <w:r w:rsidRPr="002C1F4A">
        <w:rPr>
          <w:rFonts w:ascii="Open Sans" w:hAnsi="Open Sans" w:cs="Open Sans"/>
        </w:rPr>
        <w:t>Zgodność projektu z Konwencją o Prawach Osób Niepełnosprawnych jest oceniane w kryterium horyzontalnym nr 2. Zgodność tę należy rozumieć jako brak sprzeczności pomiędzy zapisami projektu a wymogami tego dokumentu lub stwierdzenie, że te wymagania są neutralne wobec zakresu i zawartości projektu.</w:t>
      </w:r>
      <w:bookmarkStart w:id="27" w:name="_Toc138670019"/>
      <w:bookmarkStart w:id="28" w:name="_Toc138670123"/>
      <w:bookmarkStart w:id="29" w:name="_Toc138670021"/>
      <w:bookmarkStart w:id="30" w:name="_Toc138670125"/>
      <w:bookmarkStart w:id="31" w:name="_Toc138670023"/>
      <w:bookmarkStart w:id="32" w:name="_Toc138670127"/>
      <w:bookmarkStart w:id="33" w:name="_Toc138670025"/>
      <w:bookmarkStart w:id="34" w:name="_Toc138670129"/>
      <w:bookmarkEnd w:id="27"/>
      <w:bookmarkEnd w:id="28"/>
      <w:bookmarkEnd w:id="29"/>
      <w:bookmarkEnd w:id="30"/>
      <w:bookmarkEnd w:id="31"/>
      <w:bookmarkEnd w:id="32"/>
      <w:bookmarkEnd w:id="33"/>
      <w:bookmarkEnd w:id="34"/>
    </w:p>
    <w:p w14:paraId="002811E6" w14:textId="4039F553" w:rsidR="005F1A32" w:rsidRDefault="00DC7468" w:rsidP="00CA4586">
      <w:pPr>
        <w:spacing w:after="0" w:line="360" w:lineRule="auto"/>
        <w:jc w:val="both"/>
        <w:rPr>
          <w:rStyle w:val="Wyrnieniedelikatne"/>
          <w:rFonts w:ascii="Open Sans" w:hAnsi="Open Sans" w:cs="Open Sans"/>
          <w:i w:val="0"/>
          <w:iCs w:val="0"/>
          <w:color w:val="auto"/>
        </w:rPr>
      </w:pPr>
      <w:r w:rsidRPr="002C1F4A">
        <w:rPr>
          <w:rStyle w:val="Wyrnieniedelikatne"/>
          <w:rFonts w:ascii="Open Sans" w:hAnsi="Open Sans" w:cs="Open Sans"/>
          <w:i w:val="0"/>
          <w:iCs w:val="0"/>
          <w:color w:val="auto"/>
        </w:rPr>
        <w:t>Wnioskodawca zobowiązany jest do jednoznacznego zdefiniowania przedmiotu</w:t>
      </w:r>
      <w:r w:rsidR="004176FB" w:rsidRPr="002C1F4A">
        <w:rPr>
          <w:rStyle w:val="Wyrnieniedelikatne"/>
          <w:rFonts w:ascii="Open Sans" w:hAnsi="Open Sans" w:cs="Open Sans"/>
          <w:i w:val="0"/>
          <w:iCs w:val="0"/>
          <w:color w:val="auto"/>
        </w:rPr>
        <w:t xml:space="preserve"> </w:t>
      </w:r>
      <w:r w:rsidRPr="002C1F4A">
        <w:rPr>
          <w:rStyle w:val="Wyrnieniedelikatne"/>
          <w:rFonts w:ascii="Open Sans" w:hAnsi="Open Sans" w:cs="Open Sans"/>
          <w:i w:val="0"/>
          <w:iCs w:val="0"/>
          <w:color w:val="auto"/>
        </w:rPr>
        <w:t>projektu, a tym samym ograniczenia zakresu rzeczowego projektu wyłącznie do</w:t>
      </w:r>
      <w:r w:rsidR="004176FB" w:rsidRPr="002C1F4A">
        <w:rPr>
          <w:rStyle w:val="Wyrnieniedelikatne"/>
          <w:rFonts w:ascii="Open Sans" w:hAnsi="Open Sans" w:cs="Open Sans"/>
          <w:i w:val="0"/>
          <w:iCs w:val="0"/>
          <w:color w:val="auto"/>
        </w:rPr>
        <w:t xml:space="preserve"> </w:t>
      </w:r>
      <w:r w:rsidRPr="002C1F4A">
        <w:rPr>
          <w:rStyle w:val="Wyrnieniedelikatne"/>
          <w:rFonts w:ascii="Open Sans" w:hAnsi="Open Sans" w:cs="Open Sans"/>
          <w:i w:val="0"/>
          <w:iCs w:val="0"/>
          <w:color w:val="auto"/>
        </w:rPr>
        <w:t xml:space="preserve">wymaganego warunkami niniejszego naboru. </w:t>
      </w:r>
    </w:p>
    <w:p w14:paraId="4890A792" w14:textId="77777777" w:rsidR="00064DF2" w:rsidRDefault="00064DF2" w:rsidP="00CA4586">
      <w:pPr>
        <w:spacing w:after="0" w:line="360" w:lineRule="auto"/>
        <w:jc w:val="both"/>
        <w:rPr>
          <w:rStyle w:val="Wyrnieniedelikatne"/>
          <w:rFonts w:ascii="Open Sans" w:hAnsi="Open Sans" w:cs="Open Sans"/>
          <w:i w:val="0"/>
          <w:iCs w:val="0"/>
          <w:color w:val="auto"/>
        </w:rPr>
      </w:pPr>
    </w:p>
    <w:p w14:paraId="6CF1F04A" w14:textId="77777777" w:rsidR="00064DF2" w:rsidRDefault="00064DF2" w:rsidP="00CA4586">
      <w:pPr>
        <w:spacing w:after="0" w:line="360" w:lineRule="auto"/>
        <w:jc w:val="both"/>
        <w:rPr>
          <w:rStyle w:val="Wyrnieniedelikatne"/>
          <w:rFonts w:ascii="Open Sans" w:hAnsi="Open Sans" w:cs="Open Sans"/>
          <w:i w:val="0"/>
          <w:iCs w:val="0"/>
          <w:color w:val="auto"/>
        </w:rPr>
      </w:pPr>
    </w:p>
    <w:p w14:paraId="6B026BC5" w14:textId="77777777" w:rsidR="00064DF2" w:rsidRPr="002C1F4A" w:rsidRDefault="00064DF2" w:rsidP="00CA4586">
      <w:pPr>
        <w:spacing w:after="0" w:line="360" w:lineRule="auto"/>
        <w:jc w:val="both"/>
        <w:rPr>
          <w:rStyle w:val="Wyrnieniedelikatne"/>
          <w:rFonts w:ascii="Open Sans" w:hAnsi="Open Sans" w:cs="Open Sans"/>
          <w:i w:val="0"/>
          <w:iCs w:val="0"/>
          <w:color w:val="auto"/>
        </w:rPr>
      </w:pPr>
    </w:p>
    <w:p w14:paraId="26A41F7B" w14:textId="0C12AFEF" w:rsidR="008B0211" w:rsidRPr="009603A1" w:rsidRDefault="00DB7B64" w:rsidP="009603A1">
      <w:pPr>
        <w:pStyle w:val="Nagwek1"/>
        <w:spacing w:line="360" w:lineRule="auto"/>
        <w:jc w:val="both"/>
        <w:rPr>
          <w:rFonts w:ascii="Open Sans" w:hAnsi="Open Sans" w:cs="Open Sans"/>
        </w:rPr>
      </w:pPr>
      <w:bookmarkStart w:id="35" w:name="_Toc222993874"/>
      <w:r w:rsidRPr="002C1F4A">
        <w:rPr>
          <w:rFonts w:ascii="Open Sans" w:hAnsi="Open Sans" w:cs="Open Sans"/>
        </w:rPr>
        <w:lastRenderedPageBreak/>
        <w:t xml:space="preserve">5. </w:t>
      </w:r>
      <w:r w:rsidR="00B955DA" w:rsidRPr="002C1F4A">
        <w:rPr>
          <w:rFonts w:ascii="Open Sans" w:hAnsi="Open Sans" w:cs="Open Sans"/>
        </w:rPr>
        <w:t>Wykluczenia</w:t>
      </w:r>
      <w:bookmarkEnd w:id="35"/>
    </w:p>
    <w:p w14:paraId="6AB86CC9" w14:textId="1537C524" w:rsidR="00A256E9" w:rsidRPr="002C1F4A" w:rsidRDefault="00B955DA" w:rsidP="00CA4586">
      <w:pPr>
        <w:pStyle w:val="Akapitzlist"/>
        <w:autoSpaceDE w:val="0"/>
        <w:autoSpaceDN w:val="0"/>
        <w:adjustRightInd w:val="0"/>
        <w:spacing w:after="0" w:line="360" w:lineRule="auto"/>
        <w:ind w:left="0"/>
        <w:jc w:val="both"/>
        <w:rPr>
          <w:rFonts w:ascii="Open Sans" w:hAnsi="Open Sans" w:cs="Open Sans"/>
        </w:rPr>
      </w:pPr>
      <w:r w:rsidRPr="002C1F4A">
        <w:rPr>
          <w:rFonts w:ascii="Open Sans" w:hAnsi="Open Sans" w:cs="Open Sans"/>
        </w:rPr>
        <w:t>Dofinansowania nie może uzyskać podmiot:</w:t>
      </w:r>
    </w:p>
    <w:p w14:paraId="5E81D8CD" w14:textId="77777777" w:rsidR="004176FB" w:rsidRPr="002C1F4A" w:rsidRDefault="00B955DA" w:rsidP="00CA4586">
      <w:pPr>
        <w:pStyle w:val="Akapitzlist"/>
        <w:numPr>
          <w:ilvl w:val="0"/>
          <w:numId w:val="9"/>
        </w:numPr>
        <w:autoSpaceDE w:val="0"/>
        <w:autoSpaceDN w:val="0"/>
        <w:adjustRightInd w:val="0"/>
        <w:spacing w:after="0" w:line="360" w:lineRule="auto"/>
        <w:jc w:val="both"/>
        <w:rPr>
          <w:rFonts w:ascii="Open Sans" w:hAnsi="Open Sans" w:cs="Open Sans"/>
        </w:rPr>
      </w:pPr>
      <w:r w:rsidRPr="002C1F4A">
        <w:rPr>
          <w:rFonts w:ascii="Open Sans" w:hAnsi="Open Sans" w:cs="Open Sans"/>
        </w:rPr>
        <w:t>który został wykluczony z możliwości otrzymania środków przeznaczonych na</w:t>
      </w:r>
      <w:r w:rsidR="004176FB" w:rsidRPr="002C1F4A">
        <w:rPr>
          <w:rFonts w:ascii="Open Sans" w:hAnsi="Open Sans" w:cs="Open Sans"/>
        </w:rPr>
        <w:t xml:space="preserve"> </w:t>
      </w:r>
      <w:r w:rsidRPr="002C1F4A">
        <w:rPr>
          <w:rFonts w:ascii="Open Sans" w:hAnsi="Open Sans" w:cs="Open Sans"/>
        </w:rPr>
        <w:t>realizację programów finansowanych z udziałem środków europejskich, na podstawie</w:t>
      </w:r>
      <w:r w:rsidR="004176FB" w:rsidRPr="002C1F4A">
        <w:rPr>
          <w:rFonts w:ascii="Open Sans" w:hAnsi="Open Sans" w:cs="Open Sans"/>
        </w:rPr>
        <w:t xml:space="preserve"> </w:t>
      </w:r>
      <w:r w:rsidRPr="002C1F4A">
        <w:rPr>
          <w:rFonts w:ascii="Open Sans" w:hAnsi="Open Sans" w:cs="Open Sans"/>
        </w:rPr>
        <w:t>art. 207 ustawy o finansach publicznych</w:t>
      </w:r>
      <w:r w:rsidR="004176FB" w:rsidRPr="002C1F4A">
        <w:rPr>
          <w:rFonts w:ascii="Open Sans" w:hAnsi="Open Sans" w:cs="Open Sans"/>
        </w:rPr>
        <w:t>,</w:t>
      </w:r>
    </w:p>
    <w:p w14:paraId="4965E334" w14:textId="77777777" w:rsidR="004176FB" w:rsidRPr="002C1F4A" w:rsidRDefault="00B955DA" w:rsidP="00CA4586">
      <w:pPr>
        <w:pStyle w:val="Akapitzlist"/>
        <w:numPr>
          <w:ilvl w:val="0"/>
          <w:numId w:val="9"/>
        </w:numPr>
        <w:autoSpaceDE w:val="0"/>
        <w:autoSpaceDN w:val="0"/>
        <w:adjustRightInd w:val="0"/>
        <w:spacing w:after="0" w:line="360" w:lineRule="auto"/>
        <w:jc w:val="both"/>
        <w:rPr>
          <w:rFonts w:ascii="Open Sans" w:hAnsi="Open Sans" w:cs="Open Sans"/>
        </w:rPr>
      </w:pPr>
      <w:r w:rsidRPr="002C1F4A">
        <w:rPr>
          <w:rFonts w:ascii="Open Sans" w:hAnsi="Open Sans" w:cs="Open Sans"/>
        </w:rPr>
        <w:t>na którym ciąży obowiązek zwrotu pomocy wynikający z decyzji KE uznającej pomoc</w:t>
      </w:r>
      <w:r w:rsidR="004176FB" w:rsidRPr="002C1F4A">
        <w:rPr>
          <w:rFonts w:ascii="Open Sans" w:hAnsi="Open Sans" w:cs="Open Sans"/>
        </w:rPr>
        <w:t xml:space="preserve"> </w:t>
      </w:r>
      <w:r w:rsidRPr="002C1F4A">
        <w:rPr>
          <w:rFonts w:ascii="Open Sans" w:hAnsi="Open Sans" w:cs="Open Sans"/>
        </w:rPr>
        <w:t>za niezgodną z prawem oraz ze wspólnym rynkiem w rozumieniu art. 107 TFUE</w:t>
      </w:r>
      <w:r w:rsidR="004176FB" w:rsidRPr="002C1F4A">
        <w:rPr>
          <w:rFonts w:ascii="Open Sans" w:hAnsi="Open Sans" w:cs="Open Sans"/>
        </w:rPr>
        <w:t xml:space="preserve"> </w:t>
      </w:r>
      <w:r w:rsidRPr="002C1F4A">
        <w:rPr>
          <w:rFonts w:ascii="Open Sans" w:hAnsi="Open Sans" w:cs="Open Sans"/>
        </w:rPr>
        <w:t>(dotyczy projektów objętych pomocą państwa, dla których warunek został</w:t>
      </w:r>
      <w:r w:rsidR="004176FB" w:rsidRPr="002C1F4A">
        <w:rPr>
          <w:rFonts w:ascii="Open Sans" w:hAnsi="Open Sans" w:cs="Open Sans"/>
        </w:rPr>
        <w:t xml:space="preserve"> </w:t>
      </w:r>
      <w:r w:rsidRPr="002C1F4A">
        <w:rPr>
          <w:rFonts w:ascii="Open Sans" w:hAnsi="Open Sans" w:cs="Open Sans"/>
        </w:rPr>
        <w:t>uwzględniony w programie pomocowym)</w:t>
      </w:r>
      <w:r w:rsidR="004176FB" w:rsidRPr="002C1F4A">
        <w:rPr>
          <w:rFonts w:ascii="Open Sans" w:hAnsi="Open Sans" w:cs="Open Sans"/>
        </w:rPr>
        <w:t>,</w:t>
      </w:r>
    </w:p>
    <w:p w14:paraId="3C5E7F74" w14:textId="77777777" w:rsidR="004176FB" w:rsidRPr="002C1F4A" w:rsidRDefault="00B955DA" w:rsidP="00CA4586">
      <w:pPr>
        <w:pStyle w:val="Akapitzlist"/>
        <w:numPr>
          <w:ilvl w:val="0"/>
          <w:numId w:val="9"/>
        </w:numPr>
        <w:autoSpaceDE w:val="0"/>
        <w:autoSpaceDN w:val="0"/>
        <w:adjustRightInd w:val="0"/>
        <w:spacing w:after="0" w:line="360" w:lineRule="auto"/>
        <w:jc w:val="both"/>
        <w:rPr>
          <w:rFonts w:ascii="Open Sans" w:hAnsi="Open Sans" w:cs="Open Sans"/>
        </w:rPr>
      </w:pPr>
      <w:r w:rsidRPr="002C1F4A">
        <w:rPr>
          <w:rFonts w:ascii="Open Sans" w:hAnsi="Open Sans" w:cs="Open Sans"/>
        </w:rPr>
        <w:t>karany na mocy zapisów ustawy z dnia 15 czerwca 2012 r. o skutkach powierzania</w:t>
      </w:r>
      <w:r w:rsidR="004176FB" w:rsidRPr="002C1F4A">
        <w:rPr>
          <w:rFonts w:ascii="Open Sans" w:hAnsi="Open Sans" w:cs="Open Sans"/>
        </w:rPr>
        <w:t xml:space="preserve"> </w:t>
      </w:r>
      <w:r w:rsidRPr="002C1F4A">
        <w:rPr>
          <w:rFonts w:ascii="Open Sans" w:hAnsi="Open Sans" w:cs="Open Sans"/>
        </w:rPr>
        <w:t>wykonywania pracy cudzoziemcom przebywającym wbrew przepisom na terytorium</w:t>
      </w:r>
      <w:r w:rsidR="004176FB" w:rsidRPr="002C1F4A">
        <w:rPr>
          <w:rFonts w:ascii="Open Sans" w:hAnsi="Open Sans" w:cs="Open Sans"/>
        </w:rPr>
        <w:t xml:space="preserve"> </w:t>
      </w:r>
      <w:r w:rsidRPr="002C1F4A">
        <w:rPr>
          <w:rFonts w:ascii="Open Sans" w:hAnsi="Open Sans" w:cs="Open Sans"/>
        </w:rPr>
        <w:t>Rzeczpospolitej Polskiej, zakazem dostępu do środków, o których mowa w art. 5 ust.</w:t>
      </w:r>
      <w:r w:rsidR="004176FB" w:rsidRPr="002C1F4A">
        <w:rPr>
          <w:rFonts w:ascii="Open Sans" w:hAnsi="Open Sans" w:cs="Open Sans"/>
        </w:rPr>
        <w:t xml:space="preserve"> </w:t>
      </w:r>
      <w:r w:rsidRPr="002C1F4A">
        <w:rPr>
          <w:rFonts w:ascii="Open Sans" w:hAnsi="Open Sans" w:cs="Open Sans"/>
        </w:rPr>
        <w:t>3 pkt 1 i 4 ustawy o finansach publicznych</w:t>
      </w:r>
      <w:r w:rsidR="004176FB" w:rsidRPr="002C1F4A">
        <w:rPr>
          <w:rFonts w:ascii="Open Sans" w:hAnsi="Open Sans" w:cs="Open Sans"/>
        </w:rPr>
        <w:t xml:space="preserve">, </w:t>
      </w:r>
    </w:p>
    <w:p w14:paraId="33509326" w14:textId="77777777" w:rsidR="004176FB" w:rsidRPr="002C1F4A" w:rsidRDefault="00B955DA" w:rsidP="00CA4586">
      <w:pPr>
        <w:pStyle w:val="Akapitzlist"/>
        <w:numPr>
          <w:ilvl w:val="0"/>
          <w:numId w:val="9"/>
        </w:numPr>
        <w:autoSpaceDE w:val="0"/>
        <w:autoSpaceDN w:val="0"/>
        <w:adjustRightInd w:val="0"/>
        <w:spacing w:after="0" w:line="360" w:lineRule="auto"/>
        <w:jc w:val="both"/>
        <w:rPr>
          <w:rFonts w:ascii="Open Sans" w:hAnsi="Open Sans" w:cs="Open Sans"/>
        </w:rPr>
      </w:pPr>
      <w:r w:rsidRPr="002C1F4A">
        <w:rPr>
          <w:rFonts w:ascii="Open Sans" w:hAnsi="Open Sans" w:cs="Open Sans"/>
        </w:rPr>
        <w:t>jednostka samorządu terytorialnego, która podjęła jakiekolwiek działania</w:t>
      </w:r>
      <w:r w:rsidR="004176FB" w:rsidRPr="002C1F4A">
        <w:rPr>
          <w:rFonts w:ascii="Open Sans" w:hAnsi="Open Sans" w:cs="Open Sans"/>
        </w:rPr>
        <w:t xml:space="preserve"> </w:t>
      </w:r>
      <w:r w:rsidRPr="002C1F4A">
        <w:rPr>
          <w:rFonts w:ascii="Open Sans" w:hAnsi="Open Sans" w:cs="Open Sans"/>
        </w:rPr>
        <w:t>dyskryminujące, sprzeczne z zasadami, o których mowa w art. 9 ust. 3</w:t>
      </w:r>
      <w:r w:rsidR="004176FB" w:rsidRPr="002C1F4A">
        <w:rPr>
          <w:rFonts w:ascii="Open Sans" w:hAnsi="Open Sans" w:cs="Open Sans"/>
        </w:rPr>
        <w:t xml:space="preserve"> </w:t>
      </w:r>
      <w:r w:rsidRPr="002C1F4A">
        <w:rPr>
          <w:rFonts w:ascii="Open Sans" w:hAnsi="Open Sans" w:cs="Open Sans"/>
        </w:rPr>
        <w:t>rozporządzenia ogólnego, jak również podmiot kontrolowany lub zależny od tych</w:t>
      </w:r>
      <w:r w:rsidR="004176FB" w:rsidRPr="002C1F4A">
        <w:rPr>
          <w:rFonts w:ascii="Open Sans" w:hAnsi="Open Sans" w:cs="Open Sans"/>
        </w:rPr>
        <w:t xml:space="preserve"> </w:t>
      </w:r>
      <w:r w:rsidRPr="002C1F4A">
        <w:rPr>
          <w:rFonts w:ascii="Open Sans" w:hAnsi="Open Sans" w:cs="Open Sans"/>
        </w:rPr>
        <w:t>jednostek</w:t>
      </w:r>
      <w:r w:rsidR="004176FB" w:rsidRPr="002C1F4A">
        <w:rPr>
          <w:rFonts w:ascii="Open Sans" w:hAnsi="Open Sans" w:cs="Open Sans"/>
        </w:rPr>
        <w:t>,</w:t>
      </w:r>
    </w:p>
    <w:p w14:paraId="0D1E5694" w14:textId="77777777" w:rsidR="005905BA" w:rsidRPr="002C1F4A" w:rsidRDefault="00B955DA" w:rsidP="00CA4586">
      <w:pPr>
        <w:pStyle w:val="Akapitzlist"/>
        <w:numPr>
          <w:ilvl w:val="0"/>
          <w:numId w:val="9"/>
        </w:numPr>
        <w:autoSpaceDE w:val="0"/>
        <w:autoSpaceDN w:val="0"/>
        <w:adjustRightInd w:val="0"/>
        <w:spacing w:after="0" w:line="360" w:lineRule="auto"/>
        <w:jc w:val="both"/>
        <w:rPr>
          <w:rFonts w:ascii="Open Sans" w:hAnsi="Open Sans" w:cs="Open Sans"/>
        </w:rPr>
      </w:pPr>
      <w:r w:rsidRPr="002C1F4A">
        <w:rPr>
          <w:rFonts w:ascii="Open Sans" w:hAnsi="Open Sans" w:cs="Open Sans"/>
        </w:rPr>
        <w:t>karany na podstawie art. 9 ust. 1 pkt 2a ustawy z dnia 28 października 2002 r. o</w:t>
      </w:r>
      <w:r w:rsidR="005905BA" w:rsidRPr="002C1F4A">
        <w:rPr>
          <w:rFonts w:ascii="Open Sans" w:hAnsi="Open Sans" w:cs="Open Sans"/>
        </w:rPr>
        <w:t xml:space="preserve"> </w:t>
      </w:r>
      <w:r w:rsidRPr="002C1F4A">
        <w:rPr>
          <w:rFonts w:ascii="Open Sans" w:hAnsi="Open Sans" w:cs="Open Sans"/>
        </w:rPr>
        <w:t>odpowiedzialności podmiotów zbiorowych za czyny zabronione pod groźbą kary</w:t>
      </w:r>
      <w:r w:rsidR="005905BA" w:rsidRPr="002C1F4A">
        <w:rPr>
          <w:rFonts w:ascii="Open Sans" w:hAnsi="Open Sans" w:cs="Open Sans"/>
        </w:rPr>
        <w:t>,</w:t>
      </w:r>
    </w:p>
    <w:p w14:paraId="394208A2" w14:textId="77777777" w:rsidR="005905BA" w:rsidRPr="002C1F4A" w:rsidRDefault="00B955DA" w:rsidP="00CA4586">
      <w:pPr>
        <w:pStyle w:val="Akapitzlist"/>
        <w:numPr>
          <w:ilvl w:val="0"/>
          <w:numId w:val="9"/>
        </w:numPr>
        <w:autoSpaceDE w:val="0"/>
        <w:autoSpaceDN w:val="0"/>
        <w:adjustRightInd w:val="0"/>
        <w:spacing w:after="0" w:line="360" w:lineRule="auto"/>
        <w:jc w:val="both"/>
        <w:rPr>
          <w:rFonts w:ascii="Open Sans" w:hAnsi="Open Sans" w:cs="Open Sans"/>
        </w:rPr>
      </w:pPr>
      <w:r w:rsidRPr="002C1F4A">
        <w:rPr>
          <w:rFonts w:ascii="Open Sans" w:hAnsi="Open Sans" w:cs="Open Sans"/>
        </w:rPr>
        <w:t>przedsiębiorstwo w trudnej sytuacji w rozumieniu unijnych przepisów dotyczących</w:t>
      </w:r>
      <w:r w:rsidR="005905BA" w:rsidRPr="002C1F4A">
        <w:rPr>
          <w:rFonts w:ascii="Open Sans" w:hAnsi="Open Sans" w:cs="Open Sans"/>
        </w:rPr>
        <w:t xml:space="preserve"> </w:t>
      </w:r>
      <w:r w:rsidRPr="002C1F4A">
        <w:rPr>
          <w:rFonts w:ascii="Open Sans" w:hAnsi="Open Sans" w:cs="Open Sans"/>
        </w:rPr>
        <w:t>pomocy państwa</w:t>
      </w:r>
      <w:r w:rsidR="005905BA" w:rsidRPr="002C1F4A">
        <w:rPr>
          <w:rFonts w:ascii="Open Sans" w:hAnsi="Open Sans" w:cs="Open Sans"/>
        </w:rPr>
        <w:t>,</w:t>
      </w:r>
    </w:p>
    <w:p w14:paraId="4AE038FC" w14:textId="4E2BCB89" w:rsidR="00B955DA" w:rsidRPr="002C1F4A" w:rsidRDefault="00B955DA" w:rsidP="00CA4586">
      <w:pPr>
        <w:pStyle w:val="Akapitzlist"/>
        <w:numPr>
          <w:ilvl w:val="0"/>
          <w:numId w:val="9"/>
        </w:numPr>
        <w:autoSpaceDE w:val="0"/>
        <w:autoSpaceDN w:val="0"/>
        <w:adjustRightInd w:val="0"/>
        <w:spacing w:after="0" w:line="360" w:lineRule="auto"/>
        <w:jc w:val="both"/>
        <w:rPr>
          <w:rFonts w:ascii="Open Sans" w:hAnsi="Open Sans" w:cs="Open Sans"/>
        </w:rPr>
      </w:pPr>
      <w:r w:rsidRPr="002C1F4A">
        <w:rPr>
          <w:rFonts w:ascii="Open Sans" w:hAnsi="Open Sans" w:cs="Open Sans"/>
        </w:rPr>
        <w:t>który jest osobą fizyczną lub prawną lub powiązaną z nimi osobą fizyczną lub prawną</w:t>
      </w:r>
      <w:r w:rsidR="005905BA" w:rsidRPr="002C1F4A">
        <w:rPr>
          <w:rFonts w:ascii="Open Sans" w:hAnsi="Open Sans" w:cs="Open Sans"/>
        </w:rPr>
        <w:t xml:space="preserve"> </w:t>
      </w:r>
      <w:r w:rsidRPr="002C1F4A">
        <w:rPr>
          <w:rFonts w:ascii="Open Sans" w:hAnsi="Open Sans" w:cs="Open Sans"/>
        </w:rPr>
        <w:t>wymienioną w załączniku I do Rozporządzenia Rady (UE) nr 269/2014 z dnia 17</w:t>
      </w:r>
      <w:r w:rsidR="005905BA" w:rsidRPr="002C1F4A">
        <w:rPr>
          <w:rFonts w:ascii="Open Sans" w:hAnsi="Open Sans" w:cs="Open Sans"/>
        </w:rPr>
        <w:t xml:space="preserve"> </w:t>
      </w:r>
      <w:r w:rsidRPr="002C1F4A">
        <w:rPr>
          <w:rFonts w:ascii="Open Sans" w:hAnsi="Open Sans" w:cs="Open Sans"/>
        </w:rPr>
        <w:t>marca 2014 r. w sprawie środków ograniczających w odniesieniu do działań</w:t>
      </w:r>
      <w:r w:rsidR="005905BA" w:rsidRPr="002C1F4A">
        <w:rPr>
          <w:rFonts w:ascii="Open Sans" w:hAnsi="Open Sans" w:cs="Open Sans"/>
        </w:rPr>
        <w:t xml:space="preserve"> </w:t>
      </w:r>
      <w:r w:rsidRPr="002C1F4A">
        <w:rPr>
          <w:rFonts w:ascii="Open Sans" w:hAnsi="Open Sans" w:cs="Open Sans"/>
        </w:rPr>
        <w:t>podważających integralność terytorialną, suwerenność i niezależność Ukrainy lub im</w:t>
      </w:r>
      <w:r w:rsidR="005905BA" w:rsidRPr="002C1F4A">
        <w:rPr>
          <w:rFonts w:ascii="Open Sans" w:hAnsi="Open Sans" w:cs="Open Sans"/>
        </w:rPr>
        <w:t xml:space="preserve"> </w:t>
      </w:r>
      <w:r w:rsidRPr="002C1F4A">
        <w:rPr>
          <w:rFonts w:ascii="Open Sans" w:hAnsi="Open Sans" w:cs="Open Sans"/>
        </w:rPr>
        <w:t>zagrażających (ww. osoby i podmioty objęte są również decyzjami Ministra Spraw</w:t>
      </w:r>
      <w:r w:rsidR="005905BA" w:rsidRPr="002C1F4A">
        <w:rPr>
          <w:rFonts w:ascii="Open Sans" w:hAnsi="Open Sans" w:cs="Open Sans"/>
        </w:rPr>
        <w:t xml:space="preserve"> </w:t>
      </w:r>
      <w:r w:rsidRPr="002C1F4A">
        <w:rPr>
          <w:rFonts w:ascii="Open Sans" w:hAnsi="Open Sans" w:cs="Open Sans"/>
        </w:rPr>
        <w:t xml:space="preserve">Wewnętrznych i Administracji </w:t>
      </w:r>
      <w:proofErr w:type="spellStart"/>
      <w:r w:rsidRPr="002C1F4A">
        <w:rPr>
          <w:rFonts w:ascii="Open Sans" w:hAnsi="Open Sans" w:cs="Open Sans"/>
        </w:rPr>
        <w:t>ws</w:t>
      </w:r>
      <w:proofErr w:type="spellEnd"/>
      <w:r w:rsidRPr="002C1F4A">
        <w:rPr>
          <w:rFonts w:ascii="Open Sans" w:hAnsi="Open Sans" w:cs="Open Sans"/>
        </w:rPr>
        <w:t>. wpisu na listę osób i podmiotów, wobec których</w:t>
      </w:r>
      <w:r w:rsidR="005905BA" w:rsidRPr="002C1F4A">
        <w:rPr>
          <w:rFonts w:ascii="Open Sans" w:hAnsi="Open Sans" w:cs="Open Sans"/>
        </w:rPr>
        <w:t xml:space="preserve"> </w:t>
      </w:r>
      <w:r w:rsidRPr="002C1F4A">
        <w:rPr>
          <w:rFonts w:ascii="Open Sans" w:hAnsi="Open Sans" w:cs="Open Sans"/>
        </w:rPr>
        <w:t>stosowane są środki, o których mowa w ustawie o szczególnych rozwiązaniach w</w:t>
      </w:r>
      <w:r w:rsidR="005905BA" w:rsidRPr="002C1F4A">
        <w:rPr>
          <w:rFonts w:ascii="Open Sans" w:hAnsi="Open Sans" w:cs="Open Sans"/>
        </w:rPr>
        <w:t xml:space="preserve"> </w:t>
      </w:r>
      <w:r w:rsidRPr="002C1F4A">
        <w:rPr>
          <w:rFonts w:ascii="Open Sans" w:hAnsi="Open Sans" w:cs="Open Sans"/>
        </w:rPr>
        <w:t>zakresie przeciwdziałania wspieraniu agresji na Ukrainę oraz służących ochronie</w:t>
      </w:r>
      <w:r w:rsidR="005905BA" w:rsidRPr="002C1F4A">
        <w:rPr>
          <w:rFonts w:ascii="Open Sans" w:hAnsi="Open Sans" w:cs="Open Sans"/>
        </w:rPr>
        <w:t xml:space="preserve"> </w:t>
      </w:r>
      <w:r w:rsidRPr="002C1F4A">
        <w:rPr>
          <w:rFonts w:ascii="Open Sans" w:hAnsi="Open Sans" w:cs="Open Sans"/>
        </w:rPr>
        <w:t>bezpieczeństwa narodowego).</w:t>
      </w:r>
    </w:p>
    <w:p w14:paraId="75A6D8FC" w14:textId="77777777" w:rsidR="00AE6BA3" w:rsidRPr="002C1F4A" w:rsidRDefault="00AE6BA3" w:rsidP="00CA4586">
      <w:pPr>
        <w:pStyle w:val="Akapitzlist"/>
        <w:autoSpaceDE w:val="0"/>
        <w:autoSpaceDN w:val="0"/>
        <w:adjustRightInd w:val="0"/>
        <w:spacing w:after="0" w:line="360" w:lineRule="auto"/>
        <w:jc w:val="both"/>
        <w:rPr>
          <w:rFonts w:ascii="Open Sans" w:hAnsi="Open Sans" w:cs="Open Sans"/>
        </w:rPr>
      </w:pPr>
    </w:p>
    <w:p w14:paraId="0D0E03A1" w14:textId="43F422C4" w:rsidR="00452144" w:rsidRPr="009603A1" w:rsidRDefault="001A6BCF" w:rsidP="009603A1">
      <w:pPr>
        <w:pStyle w:val="Nagwek1"/>
        <w:spacing w:before="0" w:line="360" w:lineRule="auto"/>
        <w:ind w:left="284" w:hanging="284"/>
        <w:jc w:val="both"/>
        <w:rPr>
          <w:rFonts w:ascii="Open Sans" w:hAnsi="Open Sans" w:cs="Open Sans"/>
        </w:rPr>
      </w:pPr>
      <w:bookmarkStart w:id="36" w:name="_Toc222993875"/>
      <w:r w:rsidRPr="002C1F4A">
        <w:rPr>
          <w:rFonts w:ascii="Open Sans" w:hAnsi="Open Sans" w:cs="Open Sans"/>
        </w:rPr>
        <w:lastRenderedPageBreak/>
        <w:t xml:space="preserve">6. </w:t>
      </w:r>
      <w:r w:rsidR="00A90E05" w:rsidRPr="002C1F4A">
        <w:rPr>
          <w:rFonts w:ascii="Open Sans" w:hAnsi="Open Sans" w:cs="Open Sans"/>
        </w:rPr>
        <w:t>Kto może składać wnioski  - typ Wnioskodawcy</w:t>
      </w:r>
      <w:bookmarkStart w:id="37" w:name="_Toc465240251"/>
      <w:bookmarkEnd w:id="36"/>
    </w:p>
    <w:p w14:paraId="222BA8F1" w14:textId="78E04077" w:rsidR="001C26AE" w:rsidRPr="002C1F4A" w:rsidRDefault="0058756E" w:rsidP="00CA4586">
      <w:pPr>
        <w:spacing w:after="0" w:line="360" w:lineRule="auto"/>
        <w:jc w:val="both"/>
        <w:rPr>
          <w:rFonts w:ascii="Open Sans" w:hAnsi="Open Sans" w:cs="Open Sans"/>
        </w:rPr>
      </w:pPr>
      <w:bookmarkStart w:id="38" w:name="_Hlk196472575"/>
      <w:r w:rsidRPr="00691BE1">
        <w:rPr>
          <w:rFonts w:ascii="Open Sans" w:hAnsi="Open Sans" w:cs="Open Sans"/>
        </w:rPr>
        <w:t xml:space="preserve">Zgodnie z zapisami Programu </w:t>
      </w:r>
      <w:proofErr w:type="spellStart"/>
      <w:r w:rsidRPr="00691BE1">
        <w:rPr>
          <w:rFonts w:ascii="Open Sans" w:hAnsi="Open Sans" w:cs="Open Sans"/>
        </w:rPr>
        <w:t>FEdP</w:t>
      </w:r>
      <w:proofErr w:type="spellEnd"/>
      <w:r w:rsidRPr="00691BE1">
        <w:rPr>
          <w:rFonts w:ascii="Open Sans" w:hAnsi="Open Sans" w:cs="Open Sans"/>
        </w:rPr>
        <w:t xml:space="preserve"> 2021-2027 działania przewidziane w ramach niniejszego naboru mogą być realizowane przez</w:t>
      </w:r>
      <w:r w:rsidRPr="002C1F4A">
        <w:rPr>
          <w:rFonts w:ascii="Open Sans" w:hAnsi="Open Sans" w:cs="Open Sans"/>
        </w:rPr>
        <w:t xml:space="preserve"> </w:t>
      </w:r>
      <w:r w:rsidR="00976866" w:rsidRPr="002C1F4A">
        <w:rPr>
          <w:rFonts w:ascii="Open Sans" w:hAnsi="Open Sans" w:cs="Open Sans"/>
        </w:rPr>
        <w:t>wszystkie podmioty z wyłączeniem osób fizycznych (nie dotyczy osób fizycznych prowadzących działalność gospodarczą lub oświatową na podstawie odrębnych przepisów), w szczególności: organy prowadzące</w:t>
      </w:r>
      <w:r w:rsidRPr="002C1F4A">
        <w:rPr>
          <w:rFonts w:ascii="Open Sans" w:hAnsi="Open Sans" w:cs="Open Sans"/>
        </w:rPr>
        <w:t xml:space="preserve"> </w:t>
      </w:r>
      <w:r w:rsidR="00976866" w:rsidRPr="002C1F4A">
        <w:rPr>
          <w:rFonts w:ascii="Open Sans" w:hAnsi="Open Sans" w:cs="Open Sans"/>
        </w:rPr>
        <w:t>szkoły/placówki funkcjonujące w systemie oświaty</w:t>
      </w:r>
      <w:r w:rsidRPr="002C1F4A">
        <w:rPr>
          <w:rFonts w:ascii="Open Sans" w:hAnsi="Open Sans" w:cs="Open Sans"/>
        </w:rPr>
        <w:t xml:space="preserve">. </w:t>
      </w:r>
    </w:p>
    <w:p w14:paraId="71A697F1" w14:textId="33257A03" w:rsidR="0058756E" w:rsidRPr="00691BE1" w:rsidRDefault="0058756E" w:rsidP="00CA4586">
      <w:pPr>
        <w:pStyle w:val="Default"/>
        <w:spacing w:before="200" w:after="200" w:line="276" w:lineRule="auto"/>
        <w:jc w:val="both"/>
        <w:rPr>
          <w:rFonts w:ascii="Open Sans" w:hAnsi="Open Sans" w:cs="Open Sans"/>
          <w:sz w:val="22"/>
          <w:szCs w:val="22"/>
        </w:rPr>
      </w:pPr>
      <w:bookmarkStart w:id="39" w:name="_Hlk194063616"/>
      <w:bookmarkStart w:id="40" w:name="_Hlk196472668"/>
      <w:bookmarkEnd w:id="38"/>
      <w:r w:rsidRPr="00691BE1">
        <w:rPr>
          <w:rFonts w:ascii="Open Sans" w:hAnsi="Open Sans" w:cs="Open Sans"/>
          <w:color w:val="auto"/>
          <w:sz w:val="22"/>
          <w:szCs w:val="22"/>
        </w:rPr>
        <w:t xml:space="preserve">Wnioskodawca jest zobowiązany wskazać we wniosku o dofinansowanie poprawny typ beneficjenta, zgodnie z katalogiem w SZOP, tj.: </w:t>
      </w:r>
      <w:bookmarkEnd w:id="39"/>
    </w:p>
    <w:bookmarkEnd w:id="40"/>
    <w:p w14:paraId="7AFD5F50" w14:textId="0E3C0705" w:rsidR="00B65036" w:rsidRPr="002C1F4A" w:rsidRDefault="0008767D" w:rsidP="00CA4586">
      <w:pPr>
        <w:spacing w:after="0" w:line="360" w:lineRule="auto"/>
        <w:jc w:val="both"/>
        <w:rPr>
          <w:rFonts w:ascii="Open Sans" w:hAnsi="Open Sans" w:cs="Open Sans"/>
          <w:b/>
          <w:bCs/>
        </w:rPr>
      </w:pPr>
      <w:r w:rsidRPr="002C1F4A">
        <w:rPr>
          <w:rFonts w:ascii="Open Sans" w:hAnsi="Open Sans" w:cs="Open Sans"/>
          <w:b/>
          <w:bCs/>
        </w:rPr>
        <w:t xml:space="preserve">Typ beneficjenta – ogólny </w:t>
      </w:r>
      <w:r w:rsidR="009603A1">
        <w:rPr>
          <w:rFonts w:ascii="Open Sans" w:hAnsi="Open Sans" w:cs="Open Sans"/>
          <w:b/>
          <w:bCs/>
        </w:rPr>
        <w:t>SZOP</w:t>
      </w:r>
    </w:p>
    <w:p w14:paraId="2CF064AB" w14:textId="3E769F6E" w:rsidR="00EF0FAD" w:rsidRPr="00910A8F" w:rsidRDefault="0008767D" w:rsidP="00CA4586">
      <w:pPr>
        <w:spacing w:after="0" w:line="360" w:lineRule="auto"/>
        <w:jc w:val="both"/>
        <w:rPr>
          <w:rFonts w:ascii="Open Sans" w:hAnsi="Open Sans" w:cs="Open Sans"/>
        </w:rPr>
      </w:pPr>
      <w:r w:rsidRPr="002C1F4A">
        <w:rPr>
          <w:rFonts w:ascii="Open Sans" w:hAnsi="Open Sans" w:cs="Open Sans"/>
        </w:rPr>
        <w:t xml:space="preserve">Administracja publiczna, Instytucje nauki i edukacji, Instytucje wspierające biznes, Organizacje społeczne i związki wyznaniowe, Partnerstwa, Partnerzy społeczni, Przedsiębiorstwa, Służby publiczne </w:t>
      </w:r>
    </w:p>
    <w:p w14:paraId="78F2A005" w14:textId="1A80BAEC" w:rsidR="00630D7B" w:rsidRPr="002C1F4A" w:rsidRDefault="0008767D" w:rsidP="00CA4586">
      <w:pPr>
        <w:spacing w:after="0" w:line="360" w:lineRule="auto"/>
        <w:jc w:val="both"/>
        <w:rPr>
          <w:rFonts w:ascii="Open Sans" w:hAnsi="Open Sans" w:cs="Open Sans"/>
          <w:b/>
          <w:bCs/>
        </w:rPr>
      </w:pPr>
      <w:r w:rsidRPr="002C1F4A">
        <w:rPr>
          <w:rFonts w:ascii="Open Sans" w:hAnsi="Open Sans" w:cs="Open Sans"/>
          <w:b/>
          <w:bCs/>
        </w:rPr>
        <w:t xml:space="preserve">Typ beneficjenta – szczegółowy </w:t>
      </w:r>
      <w:r w:rsidR="009603A1">
        <w:rPr>
          <w:rFonts w:ascii="Open Sans" w:hAnsi="Open Sans" w:cs="Open Sans"/>
          <w:b/>
          <w:bCs/>
        </w:rPr>
        <w:t>SZOP</w:t>
      </w:r>
    </w:p>
    <w:p w14:paraId="7D298144" w14:textId="77777777" w:rsidR="00E95B52" w:rsidRDefault="0008767D" w:rsidP="00CA4586">
      <w:pPr>
        <w:spacing w:after="0" w:line="360" w:lineRule="auto"/>
        <w:jc w:val="both"/>
        <w:rPr>
          <w:rFonts w:ascii="Open Sans" w:hAnsi="Open Sans" w:cs="Open Sans"/>
        </w:rPr>
      </w:pPr>
      <w:bookmarkStart w:id="41" w:name="_Hlk224035405"/>
      <w:r w:rsidRPr="002C1F4A">
        <w:rPr>
          <w:rFonts w:ascii="Open Sans" w:hAnsi="Open Sans" w:cs="Open Sans"/>
        </w:rPr>
        <w:t>Administracja rządowa, Jednostki naukowe, Jednostki organizacyjne działające w imieniu jednostek samorządu terytorialnego, Jednostki Samorządu Terytorialnego, Kościoły i związki wyznaniowe, MŚP, Organizacje badawcze, Organizacje pozarządowe, Partnerstwa instytucji pozarządowych, Partnerstwa Publiczno-Prywatne, Partnerzy gospodarczy, Podmioty ekonomii społecznej, Podmioty świadczące usługi publiczne w ramach realizacji obowiązków własnych jednostek samorządu terytorialnego, Przedszkola i inne formy wychowania przedszkolnego, Szkoły i inne placówki systemu oświaty, Uczelnie</w:t>
      </w:r>
      <w:bookmarkEnd w:id="41"/>
      <w:r w:rsidRPr="002C1F4A">
        <w:rPr>
          <w:rFonts w:ascii="Open Sans" w:hAnsi="Open Sans" w:cs="Open Sans"/>
        </w:rPr>
        <w:t xml:space="preserve">. </w:t>
      </w:r>
    </w:p>
    <w:p w14:paraId="18571D18" w14:textId="77777777" w:rsidR="000C6C3D" w:rsidRDefault="000C6C3D" w:rsidP="00CA4586">
      <w:pPr>
        <w:spacing w:after="0" w:line="360" w:lineRule="auto"/>
        <w:jc w:val="both"/>
        <w:rPr>
          <w:rFonts w:ascii="Open Sans" w:hAnsi="Open Sans" w:cs="Open Sans"/>
        </w:rPr>
      </w:pPr>
    </w:p>
    <w:p w14:paraId="1428F6F0" w14:textId="6103F09E" w:rsidR="00721D06" w:rsidRPr="000C6C3D" w:rsidRDefault="000C6C3D" w:rsidP="000C6C3D">
      <w:pPr>
        <w:spacing w:line="360" w:lineRule="auto"/>
        <w:jc w:val="both"/>
        <w:rPr>
          <w:rFonts w:ascii="Open Sans" w:hAnsi="Open Sans" w:cs="Open Sans"/>
          <w:b/>
          <w:bCs/>
        </w:rPr>
      </w:pPr>
      <w:r w:rsidRPr="00AB5A13">
        <w:rPr>
          <w:rFonts w:ascii="Open Sans" w:hAnsi="Open Sans" w:cs="Open Sans"/>
          <w:b/>
          <w:bCs/>
        </w:rPr>
        <w:t xml:space="preserve">Oraz typ beneficjenta wpisujący się w LSR: </w:t>
      </w:r>
      <w:r w:rsidRPr="00AB5A13">
        <w:rPr>
          <w:rFonts w:ascii="Open Sans" w:hAnsi="Open Sans" w:cs="Open Sans"/>
        </w:rPr>
        <w:t>Podmioty posiadające siedzibę, oddział lub inną prawnie dozwoloną formę organizacyjną działalności podmiotu na obszarze działania Stowarzyszenia Lokalna Grupa Działania Szlak Tatarski obejmującym woj. podlaskie tj.  gminy: Krynki, Kuźnica, Sidra, Sokółka i Szudziałowo.</w:t>
      </w:r>
    </w:p>
    <w:p w14:paraId="524CE29E" w14:textId="67CF211D" w:rsidR="00721D06" w:rsidRPr="00910A8F" w:rsidRDefault="0008767D" w:rsidP="00CA4586">
      <w:pPr>
        <w:spacing w:after="0" w:line="360" w:lineRule="auto"/>
        <w:jc w:val="both"/>
        <w:rPr>
          <w:rFonts w:ascii="Open Sans" w:hAnsi="Open Sans" w:cs="Open Sans"/>
        </w:rPr>
      </w:pPr>
      <w:r w:rsidRPr="002C1F4A">
        <w:rPr>
          <w:rFonts w:ascii="Open Sans" w:hAnsi="Open Sans" w:cs="Open Sans"/>
        </w:rPr>
        <w:t xml:space="preserve">Beneficjent w okresie realizacji zobowiązany jest prowadzić biuro projektu  na terenie właściwej LSR, co oznacza  możliwość udostępnienia pełnej dokumentacji wdrażanego projektu oraz zapewnienia uczestnikom projektu możliwości osobistego kontaktu z kadrą projektu. W przypadku gdy Wnioskodawca posiada siedzibę, filię, delegaturę, oddział czy inną prawnie dozwoloną formę organizacyjną działalności podmiotu na terenie właściwej </w:t>
      </w:r>
      <w:r w:rsidRPr="002C1F4A">
        <w:rPr>
          <w:rFonts w:ascii="Open Sans" w:hAnsi="Open Sans" w:cs="Open Sans"/>
        </w:rPr>
        <w:lastRenderedPageBreak/>
        <w:t xml:space="preserve">LSR jest to jednoznaczne, że prowadzi biuro projektu na terenie właściwej LSR. W przypadku siedziby Wnioskodawcy/organizacji biura  projektu w formie tzw. wirtualnego biura, warunek nie będzie spełniony. Za wirtualne biuro będzie uważana usługa polegająca na outsourcingu obsługi biurowej bez konieczności fizycznej obecności podmiotu w danym miejscu. W przypadku braku siedziby lub innej prawnie dozwolonej formy organizacyjnej na terenie właściwej LSR, wnioskodawca jest zobowiązany wpisać w treści wniosku informacje, że będzie prowadził biuro projektu na terenie właściwej LSR oraz zapewnia uczestnikom projektu możliwość osobistego kontaktu z kadrą projektu. </w:t>
      </w:r>
    </w:p>
    <w:p w14:paraId="563141A2" w14:textId="02961268" w:rsidR="00482073" w:rsidRPr="002C1F4A" w:rsidRDefault="0008767D" w:rsidP="00CA4586">
      <w:pPr>
        <w:spacing w:after="0" w:line="360" w:lineRule="auto"/>
        <w:jc w:val="both"/>
        <w:rPr>
          <w:rFonts w:ascii="Open Sans" w:hAnsi="Open Sans" w:cs="Open Sans"/>
        </w:rPr>
      </w:pPr>
      <w:bookmarkStart w:id="42" w:name="_Hlk224037491"/>
      <w:r w:rsidRPr="002C1F4A">
        <w:rPr>
          <w:rFonts w:ascii="Open Sans" w:hAnsi="Open Sans" w:cs="Open Sans"/>
          <w:b/>
          <w:bCs/>
        </w:rPr>
        <w:t>Wniosek o dofinansowanie może być składany wyłącznie:</w:t>
      </w:r>
      <w:r w:rsidRPr="002C1F4A">
        <w:rPr>
          <w:rFonts w:ascii="Open Sans" w:hAnsi="Open Sans" w:cs="Open Sans"/>
        </w:rPr>
        <w:t xml:space="preserve"> </w:t>
      </w:r>
    </w:p>
    <w:p w14:paraId="590BD715" w14:textId="1A44A316" w:rsidR="000050F8" w:rsidRPr="002C1F4A" w:rsidRDefault="0008767D" w:rsidP="00CA4586">
      <w:pPr>
        <w:spacing w:after="0" w:line="360" w:lineRule="auto"/>
        <w:jc w:val="both"/>
        <w:rPr>
          <w:rFonts w:ascii="Open Sans" w:hAnsi="Open Sans" w:cs="Open Sans"/>
          <w:b/>
          <w:bCs/>
        </w:rPr>
      </w:pPr>
      <w:r w:rsidRPr="002C1F4A">
        <w:rPr>
          <w:rFonts w:ascii="Open Sans" w:hAnsi="Open Sans" w:cs="Open Sans"/>
          <w:b/>
          <w:bCs/>
        </w:rPr>
        <w:t xml:space="preserve">− przez organ prowadzący szkołę prowadzącą kształcenie ogólne lub </w:t>
      </w:r>
    </w:p>
    <w:p w14:paraId="6090021C" w14:textId="6A9EA223" w:rsidR="000050F8" w:rsidRPr="002C1F4A" w:rsidRDefault="0008767D" w:rsidP="00CA4586">
      <w:pPr>
        <w:spacing w:after="0" w:line="360" w:lineRule="auto"/>
        <w:jc w:val="both"/>
        <w:rPr>
          <w:rFonts w:ascii="Open Sans" w:hAnsi="Open Sans" w:cs="Open Sans"/>
          <w:b/>
          <w:bCs/>
        </w:rPr>
      </w:pPr>
      <w:r w:rsidRPr="002C1F4A">
        <w:rPr>
          <w:rFonts w:ascii="Open Sans" w:hAnsi="Open Sans" w:cs="Open Sans"/>
          <w:b/>
          <w:bCs/>
        </w:rPr>
        <w:t xml:space="preserve">− w partnerstwie z organem prowadzącym szkołę prowadzącą kształcenie ogólne, do której skierowane jest wsparcie.  </w:t>
      </w:r>
    </w:p>
    <w:bookmarkEnd w:id="42"/>
    <w:p w14:paraId="1A979B7C" w14:textId="77777777" w:rsidR="000050F8" w:rsidRPr="002C1F4A" w:rsidRDefault="0008767D" w:rsidP="00CA4586">
      <w:pPr>
        <w:spacing w:after="0" w:line="360" w:lineRule="auto"/>
        <w:jc w:val="both"/>
        <w:rPr>
          <w:rFonts w:ascii="Open Sans" w:hAnsi="Open Sans" w:cs="Open Sans"/>
        </w:rPr>
      </w:pPr>
      <w:r w:rsidRPr="002C1F4A">
        <w:rPr>
          <w:rFonts w:ascii="Open Sans" w:hAnsi="Open Sans" w:cs="Open Sans"/>
        </w:rPr>
        <w:t xml:space="preserve">W sytuacji gdy wnioskodawcą  jest podmiot nie będący organem prowadzącym szkołę, projekt powinien być realizowany w partnerstwie (zgodnie z art. 39 ustawy wdrożeniowej) z organem/organami prowadzącymi ośrodki szkoły do których skierowane jest wsparcie. </w:t>
      </w:r>
    </w:p>
    <w:p w14:paraId="09921C0C" w14:textId="103653CB" w:rsidR="00CD1054" w:rsidRPr="002C1F4A" w:rsidRDefault="0008767D" w:rsidP="00CA4586">
      <w:pPr>
        <w:spacing w:after="0" w:line="360" w:lineRule="auto"/>
        <w:jc w:val="both"/>
        <w:rPr>
          <w:rFonts w:ascii="Open Sans" w:hAnsi="Open Sans" w:cs="Open Sans"/>
        </w:rPr>
      </w:pPr>
      <w:r w:rsidRPr="002C1F4A">
        <w:rPr>
          <w:rFonts w:ascii="Open Sans" w:hAnsi="Open Sans" w:cs="Open Sans"/>
        </w:rPr>
        <w:t>Podmiotami uprawnionymi do ubiegania się o dofinansowanie w ramach przedmiotowego naboru są wszystkie podmioty z wyłączeniem osób fizycznych nie prowadzących działalności gospodarczej lub oświatowej.  Dopuszcza się możliwość realizacji projektu przez jednostkę organizacyjną samorządu terytorialnego nieposiadającą osobowości prawnej, która zawsze działa w imieniu i na rzecz jednostki samorządu terytorialnego (JST) na podstawie stosownego pełnomocnictwa. Jednostki organizacyjne JST nieposiadające osobowości prawnej, podając nazwę Wnioskodawcy we wniosku o dofinansowanie projektu, powinny wpisać nazwę jednostki samorządu terytorialnego (np.: gmina, powiat), natomiast nazwa jednostki budżetowej, która faktycznie realizuje projekt powinna znaleźć się w polu dotyczącym realizatora. W pozostałych częściach wniosku należy posługiwać się danymi jednostki budżetowej.</w:t>
      </w:r>
    </w:p>
    <w:p w14:paraId="6685CF1E" w14:textId="46FBF00F" w:rsidR="00AD082B" w:rsidRPr="002C1F4A" w:rsidRDefault="00B544F6" w:rsidP="002F43B2">
      <w:pPr>
        <w:pStyle w:val="Nagwek1"/>
        <w:spacing w:line="360" w:lineRule="auto"/>
        <w:jc w:val="both"/>
        <w:rPr>
          <w:rFonts w:ascii="Open Sans" w:hAnsi="Open Sans" w:cs="Open Sans"/>
        </w:rPr>
      </w:pPr>
      <w:bookmarkStart w:id="43" w:name="_Toc222993876"/>
      <w:r w:rsidRPr="002C1F4A">
        <w:rPr>
          <w:rFonts w:ascii="Open Sans" w:hAnsi="Open Sans" w:cs="Open Sans"/>
        </w:rPr>
        <w:t xml:space="preserve">7. </w:t>
      </w:r>
      <w:r w:rsidR="00210A94" w:rsidRPr="002C1F4A">
        <w:rPr>
          <w:rFonts w:ascii="Open Sans" w:hAnsi="Open Sans" w:cs="Open Sans"/>
        </w:rPr>
        <w:t>Termin naboru</w:t>
      </w:r>
      <w:bookmarkEnd w:id="37"/>
      <w:bookmarkEnd w:id="43"/>
    </w:p>
    <w:p w14:paraId="49359C97" w14:textId="77777777" w:rsidR="003821D6" w:rsidRDefault="009A3339" w:rsidP="00CA4586">
      <w:pPr>
        <w:spacing w:after="0" w:line="360" w:lineRule="auto"/>
        <w:jc w:val="both"/>
        <w:rPr>
          <w:rFonts w:ascii="Open Sans" w:hAnsi="Open Sans" w:cs="Open Sans"/>
        </w:rPr>
      </w:pPr>
      <w:bookmarkStart w:id="44" w:name="_Hlk224035191"/>
      <w:r w:rsidRPr="002C1F4A">
        <w:rPr>
          <w:rFonts w:ascii="Open Sans" w:hAnsi="Open Sans" w:cs="Open Sans"/>
        </w:rPr>
        <w:t xml:space="preserve">Nabór wniosków o dofinansowanie </w:t>
      </w:r>
      <w:r w:rsidR="00E1449A" w:rsidRPr="002C1F4A">
        <w:rPr>
          <w:rFonts w:ascii="Open Sans" w:hAnsi="Open Sans" w:cs="Open Sans"/>
        </w:rPr>
        <w:t xml:space="preserve">będzie prowadzony </w:t>
      </w:r>
      <w:r w:rsidR="00655048" w:rsidRPr="002C1F4A">
        <w:rPr>
          <w:rFonts w:ascii="Open Sans" w:hAnsi="Open Sans" w:cs="Open Sans"/>
        </w:rPr>
        <w:t xml:space="preserve">wyłącznie w formie elektronicznej </w:t>
      </w:r>
      <w:r w:rsidRPr="002C1F4A">
        <w:rPr>
          <w:rFonts w:ascii="Open Sans" w:hAnsi="Open Sans" w:cs="Open Sans"/>
        </w:rPr>
        <w:t xml:space="preserve">za pomocą aplikacji </w:t>
      </w:r>
      <w:r w:rsidR="00D93A87" w:rsidRPr="002C1F4A">
        <w:rPr>
          <w:rFonts w:ascii="Open Sans" w:hAnsi="Open Sans" w:cs="Open Sans"/>
        </w:rPr>
        <w:t>SOWA EFS</w:t>
      </w:r>
      <w:r w:rsidR="00E1449A" w:rsidRPr="002C1F4A">
        <w:rPr>
          <w:rFonts w:ascii="Open Sans" w:hAnsi="Open Sans" w:cs="Open Sans"/>
        </w:rPr>
        <w:t xml:space="preserve"> </w:t>
      </w:r>
      <w:r w:rsidR="003821D6" w:rsidRPr="002C1F4A">
        <w:rPr>
          <w:rFonts w:ascii="Open Sans" w:hAnsi="Open Sans" w:cs="Open Sans"/>
        </w:rPr>
        <w:t>w terminie:</w:t>
      </w:r>
    </w:p>
    <w:bookmarkEnd w:id="44"/>
    <w:p w14:paraId="77CB1EC0" w14:textId="77777777" w:rsidR="002F43B2" w:rsidRPr="002C1F4A" w:rsidRDefault="002F43B2" w:rsidP="00CA4586">
      <w:pPr>
        <w:spacing w:after="0" w:line="360" w:lineRule="auto"/>
        <w:jc w:val="both"/>
        <w:rPr>
          <w:rFonts w:ascii="Open Sans" w:hAnsi="Open Sans" w:cs="Open Sans"/>
        </w:rPr>
      </w:pPr>
    </w:p>
    <w:p w14:paraId="773FACD3" w14:textId="751B31E5" w:rsidR="003821D6" w:rsidRPr="002C1F4A" w:rsidRDefault="003821D6" w:rsidP="00CA4586">
      <w:pPr>
        <w:spacing w:after="0" w:line="360" w:lineRule="auto"/>
        <w:jc w:val="both"/>
        <w:rPr>
          <w:rFonts w:ascii="Open Sans" w:hAnsi="Open Sans" w:cs="Open Sans"/>
          <w:b/>
        </w:rPr>
      </w:pPr>
      <w:r w:rsidRPr="002C1F4A">
        <w:rPr>
          <w:rFonts w:ascii="Open Sans" w:hAnsi="Open Sans" w:cs="Open Sans"/>
        </w:rPr>
        <w:lastRenderedPageBreak/>
        <w:t xml:space="preserve">- </w:t>
      </w:r>
      <w:r w:rsidRPr="002C1F4A">
        <w:rPr>
          <w:rFonts w:ascii="Open Sans" w:hAnsi="Open Sans" w:cs="Open Sans"/>
          <w:b/>
          <w:bCs/>
        </w:rPr>
        <w:t>rozpoczęcie naboru wniosków:</w:t>
      </w:r>
      <w:r w:rsidRPr="002C1F4A">
        <w:rPr>
          <w:rFonts w:ascii="Open Sans" w:hAnsi="Open Sans" w:cs="Open Sans"/>
        </w:rPr>
        <w:t xml:space="preserve"> </w:t>
      </w:r>
      <w:r w:rsidR="009A3339" w:rsidRPr="002C1F4A">
        <w:rPr>
          <w:rFonts w:ascii="Open Sans" w:hAnsi="Open Sans" w:cs="Open Sans"/>
        </w:rPr>
        <w:t>od dni</w:t>
      </w:r>
      <w:r w:rsidRPr="002C1F4A">
        <w:rPr>
          <w:rFonts w:ascii="Open Sans" w:hAnsi="Open Sans" w:cs="Open Sans"/>
        </w:rPr>
        <w:t>a</w:t>
      </w:r>
      <w:r w:rsidR="00AE3C8C" w:rsidRPr="002C1F4A">
        <w:rPr>
          <w:rFonts w:ascii="Open Sans" w:hAnsi="Open Sans" w:cs="Open Sans"/>
        </w:rPr>
        <w:t xml:space="preserve"> </w:t>
      </w:r>
      <w:r w:rsidR="009474A9">
        <w:rPr>
          <w:rFonts w:ascii="Open Sans" w:hAnsi="Open Sans" w:cs="Open Sans"/>
        </w:rPr>
        <w:t>25</w:t>
      </w:r>
      <w:r w:rsidR="00AE3C8C" w:rsidRPr="002C1F4A">
        <w:rPr>
          <w:rFonts w:ascii="Open Sans" w:hAnsi="Open Sans" w:cs="Open Sans"/>
        </w:rPr>
        <w:t>.0</w:t>
      </w:r>
      <w:r w:rsidR="009474A9">
        <w:rPr>
          <w:rFonts w:ascii="Open Sans" w:hAnsi="Open Sans" w:cs="Open Sans"/>
        </w:rPr>
        <w:t>3</w:t>
      </w:r>
      <w:r w:rsidR="00AE3C8C" w:rsidRPr="002C1F4A">
        <w:rPr>
          <w:rFonts w:ascii="Open Sans" w:hAnsi="Open Sans" w:cs="Open Sans"/>
        </w:rPr>
        <w:t>.202</w:t>
      </w:r>
      <w:r w:rsidR="009474A9">
        <w:rPr>
          <w:rFonts w:ascii="Open Sans" w:hAnsi="Open Sans" w:cs="Open Sans"/>
        </w:rPr>
        <w:t>6</w:t>
      </w:r>
      <w:r w:rsidR="00AE3C8C" w:rsidRPr="002C1F4A">
        <w:rPr>
          <w:rFonts w:ascii="Open Sans" w:hAnsi="Open Sans" w:cs="Open Sans"/>
        </w:rPr>
        <w:t xml:space="preserve"> </w:t>
      </w:r>
      <w:r w:rsidR="009A3339" w:rsidRPr="002C1F4A">
        <w:rPr>
          <w:rFonts w:ascii="Open Sans" w:hAnsi="Open Sans" w:cs="Open Sans"/>
        </w:rPr>
        <w:t xml:space="preserve">od godziny </w:t>
      </w:r>
      <w:r w:rsidR="00AE3C8C" w:rsidRPr="002C1F4A">
        <w:rPr>
          <w:rFonts w:ascii="Open Sans" w:hAnsi="Open Sans" w:cs="Open Sans"/>
          <w:bCs/>
        </w:rPr>
        <w:t>8.00</w:t>
      </w:r>
    </w:p>
    <w:p w14:paraId="5F2BD4E3" w14:textId="08EF1DF2" w:rsidR="009A3339" w:rsidRPr="002C1F4A" w:rsidRDefault="003821D6" w:rsidP="00CA4586">
      <w:pPr>
        <w:spacing w:after="0" w:line="360" w:lineRule="auto"/>
        <w:jc w:val="both"/>
        <w:rPr>
          <w:rFonts w:ascii="Open Sans" w:hAnsi="Open Sans" w:cs="Open Sans"/>
        </w:rPr>
      </w:pPr>
      <w:r w:rsidRPr="002C1F4A">
        <w:rPr>
          <w:rFonts w:ascii="Open Sans" w:hAnsi="Open Sans" w:cs="Open Sans"/>
          <w:bCs/>
        </w:rPr>
        <w:t xml:space="preserve">- </w:t>
      </w:r>
      <w:r w:rsidRPr="002C1F4A">
        <w:rPr>
          <w:rFonts w:ascii="Open Sans" w:hAnsi="Open Sans" w:cs="Open Sans"/>
          <w:b/>
        </w:rPr>
        <w:t>zakończenie naboru wniosków:</w:t>
      </w:r>
      <w:r w:rsidR="006C5F7A" w:rsidRPr="002C1F4A">
        <w:rPr>
          <w:rFonts w:ascii="Open Sans" w:hAnsi="Open Sans" w:cs="Open Sans"/>
          <w:b/>
        </w:rPr>
        <w:t xml:space="preserve"> </w:t>
      </w:r>
      <w:r w:rsidRPr="002C1F4A">
        <w:rPr>
          <w:rFonts w:ascii="Open Sans" w:hAnsi="Open Sans" w:cs="Open Sans"/>
        </w:rPr>
        <w:t>do</w:t>
      </w:r>
      <w:r w:rsidR="0058756E" w:rsidRPr="002C1F4A">
        <w:rPr>
          <w:rFonts w:ascii="Open Sans" w:hAnsi="Open Sans" w:cs="Open Sans"/>
        </w:rPr>
        <w:t xml:space="preserve"> końca</w:t>
      </w:r>
      <w:r w:rsidR="009A3339" w:rsidRPr="002C1F4A">
        <w:rPr>
          <w:rFonts w:ascii="Open Sans" w:hAnsi="Open Sans" w:cs="Open Sans"/>
        </w:rPr>
        <w:t xml:space="preserve"> </w:t>
      </w:r>
      <w:r w:rsidR="000C6C3D">
        <w:rPr>
          <w:rFonts w:ascii="Open Sans" w:hAnsi="Open Sans" w:cs="Open Sans"/>
        </w:rPr>
        <w:t xml:space="preserve">dnia </w:t>
      </w:r>
      <w:r w:rsidR="009474A9">
        <w:rPr>
          <w:rFonts w:ascii="Open Sans" w:hAnsi="Open Sans" w:cs="Open Sans"/>
          <w:bCs/>
        </w:rPr>
        <w:t>22</w:t>
      </w:r>
      <w:r w:rsidR="00AE3C8C" w:rsidRPr="002C1F4A">
        <w:rPr>
          <w:rFonts w:ascii="Open Sans" w:hAnsi="Open Sans" w:cs="Open Sans"/>
          <w:bCs/>
        </w:rPr>
        <w:t>.0</w:t>
      </w:r>
      <w:r w:rsidR="009474A9">
        <w:rPr>
          <w:rFonts w:ascii="Open Sans" w:hAnsi="Open Sans" w:cs="Open Sans"/>
          <w:bCs/>
        </w:rPr>
        <w:t>4</w:t>
      </w:r>
      <w:r w:rsidR="00AE3C8C" w:rsidRPr="002C1F4A">
        <w:rPr>
          <w:rFonts w:ascii="Open Sans" w:hAnsi="Open Sans" w:cs="Open Sans"/>
          <w:bCs/>
        </w:rPr>
        <w:t>.202</w:t>
      </w:r>
      <w:r w:rsidR="009474A9">
        <w:rPr>
          <w:rFonts w:ascii="Open Sans" w:hAnsi="Open Sans" w:cs="Open Sans"/>
          <w:bCs/>
        </w:rPr>
        <w:t>6</w:t>
      </w:r>
      <w:r w:rsidR="0058756E" w:rsidRPr="002C1F4A">
        <w:rPr>
          <w:rFonts w:ascii="Open Sans" w:hAnsi="Open Sans" w:cs="Open Sans"/>
          <w:bCs/>
        </w:rPr>
        <w:t xml:space="preserve"> r.</w:t>
      </w:r>
    </w:p>
    <w:p w14:paraId="1E405972" w14:textId="77777777" w:rsidR="006C5F7A" w:rsidRPr="002C1F4A" w:rsidRDefault="006C5F7A" w:rsidP="00CA4586">
      <w:pPr>
        <w:spacing w:after="0" w:line="360" w:lineRule="auto"/>
        <w:jc w:val="both"/>
        <w:rPr>
          <w:rFonts w:ascii="Open Sans" w:hAnsi="Open Sans" w:cs="Open Sans"/>
        </w:rPr>
      </w:pPr>
    </w:p>
    <w:p w14:paraId="5EFCB987" w14:textId="647F10D5" w:rsidR="00DE041A" w:rsidRPr="002C1F4A" w:rsidRDefault="00DE041A" w:rsidP="00CA4586">
      <w:pPr>
        <w:spacing w:after="0" w:line="360" w:lineRule="auto"/>
        <w:jc w:val="both"/>
        <w:rPr>
          <w:rFonts w:ascii="Open Sans" w:hAnsi="Open Sans" w:cs="Open Sans"/>
        </w:rPr>
      </w:pPr>
      <w:r w:rsidRPr="002C1F4A">
        <w:rPr>
          <w:rFonts w:ascii="Open Sans" w:hAnsi="Open Sans" w:cs="Open Sans"/>
        </w:rPr>
        <w:t xml:space="preserve">Orientacyjny termin rozstrzygnięcia naboru </w:t>
      </w:r>
      <w:r w:rsidR="00AE3C8C" w:rsidRPr="002C1F4A">
        <w:rPr>
          <w:rFonts w:ascii="Open Sans" w:hAnsi="Open Sans" w:cs="Open Sans"/>
        </w:rPr>
        <w:t xml:space="preserve">w LGD </w:t>
      </w:r>
      <w:r w:rsidRPr="002C1F4A">
        <w:rPr>
          <w:rFonts w:ascii="Open Sans" w:hAnsi="Open Sans" w:cs="Open Sans"/>
        </w:rPr>
        <w:t>to</w:t>
      </w:r>
      <w:r w:rsidR="00AE3C8C" w:rsidRPr="002C1F4A">
        <w:rPr>
          <w:rFonts w:ascii="Open Sans" w:hAnsi="Open Sans" w:cs="Open Sans"/>
        </w:rPr>
        <w:t xml:space="preserve"> </w:t>
      </w:r>
      <w:r w:rsidR="009474A9">
        <w:rPr>
          <w:rFonts w:ascii="Open Sans" w:hAnsi="Open Sans" w:cs="Open Sans"/>
        </w:rPr>
        <w:t>czerwiec</w:t>
      </w:r>
      <w:r w:rsidR="00AE3C8C" w:rsidRPr="002C1F4A">
        <w:rPr>
          <w:rFonts w:ascii="Open Sans" w:hAnsi="Open Sans" w:cs="Open Sans"/>
        </w:rPr>
        <w:t xml:space="preserve"> 202</w:t>
      </w:r>
      <w:r w:rsidR="009474A9">
        <w:rPr>
          <w:rFonts w:ascii="Open Sans" w:hAnsi="Open Sans" w:cs="Open Sans"/>
        </w:rPr>
        <w:t>6</w:t>
      </w:r>
      <w:r w:rsidR="00AE3C8C" w:rsidRPr="002C1F4A">
        <w:rPr>
          <w:rFonts w:ascii="Open Sans" w:hAnsi="Open Sans" w:cs="Open Sans"/>
        </w:rPr>
        <w:t>.</w:t>
      </w:r>
    </w:p>
    <w:p w14:paraId="23A6A61D" w14:textId="77777777" w:rsidR="00910A8F" w:rsidRPr="002C1F4A" w:rsidRDefault="00910A8F" w:rsidP="00CA4586">
      <w:pPr>
        <w:spacing w:after="0" w:line="360" w:lineRule="auto"/>
        <w:jc w:val="both"/>
        <w:rPr>
          <w:rFonts w:ascii="Open Sans" w:hAnsi="Open Sans" w:cs="Open Sans"/>
        </w:rPr>
      </w:pPr>
    </w:p>
    <w:p w14:paraId="2FB35569" w14:textId="4667B684" w:rsidR="00910A8F" w:rsidRPr="002F43B2" w:rsidRDefault="00B544F6" w:rsidP="002F43B2">
      <w:pPr>
        <w:pStyle w:val="Nagwek1"/>
        <w:spacing w:before="0" w:line="360" w:lineRule="auto"/>
        <w:ind w:left="284" w:hanging="284"/>
        <w:jc w:val="both"/>
        <w:rPr>
          <w:rFonts w:ascii="Open Sans" w:hAnsi="Open Sans" w:cs="Open Sans"/>
        </w:rPr>
      </w:pPr>
      <w:bookmarkStart w:id="45" w:name="_Toc222993877"/>
      <w:r w:rsidRPr="002C1F4A">
        <w:rPr>
          <w:rFonts w:ascii="Open Sans" w:hAnsi="Open Sans" w:cs="Open Sans"/>
        </w:rPr>
        <w:t xml:space="preserve">8. </w:t>
      </w:r>
      <w:r w:rsidR="00B955DA" w:rsidRPr="002C1F4A">
        <w:rPr>
          <w:rFonts w:ascii="Open Sans" w:hAnsi="Open Sans" w:cs="Open Sans"/>
        </w:rPr>
        <w:t>Intensywność wsparcia i finansowanie projektu</w:t>
      </w:r>
      <w:bookmarkEnd w:id="45"/>
    </w:p>
    <w:p w14:paraId="14ED24CA" w14:textId="2E3532E6" w:rsidR="00B955DA" w:rsidRPr="002C1F4A" w:rsidRDefault="00B955DA" w:rsidP="00CA4586">
      <w:pPr>
        <w:spacing w:after="0" w:line="360" w:lineRule="auto"/>
        <w:jc w:val="both"/>
        <w:rPr>
          <w:rFonts w:ascii="Open Sans" w:hAnsi="Open Sans" w:cs="Open Sans"/>
        </w:rPr>
      </w:pPr>
      <w:r w:rsidRPr="002C1F4A">
        <w:rPr>
          <w:rFonts w:ascii="Open Sans" w:hAnsi="Open Sans" w:cs="Open Sans"/>
        </w:rPr>
        <w:t>Kwota środków przeznaczona na dofinansowanie projektów w ramach naboru wynosi</w:t>
      </w:r>
      <w:r w:rsidR="008A1897" w:rsidRPr="002C1F4A">
        <w:rPr>
          <w:rFonts w:ascii="Open Sans" w:hAnsi="Open Sans" w:cs="Open Sans"/>
        </w:rPr>
        <w:t xml:space="preserve">: </w:t>
      </w:r>
      <w:r w:rsidR="009474A9">
        <w:rPr>
          <w:rFonts w:ascii="Open Sans" w:hAnsi="Open Sans" w:cs="Open Sans"/>
          <w:b/>
          <w:bCs/>
        </w:rPr>
        <w:t>31</w:t>
      </w:r>
      <w:r w:rsidR="0051174A">
        <w:rPr>
          <w:rFonts w:ascii="Open Sans" w:hAnsi="Open Sans" w:cs="Open Sans"/>
          <w:b/>
          <w:bCs/>
        </w:rPr>
        <w:t>5 247</w:t>
      </w:r>
      <w:r w:rsidR="009474A9">
        <w:rPr>
          <w:rFonts w:ascii="Open Sans" w:hAnsi="Open Sans" w:cs="Open Sans"/>
          <w:b/>
          <w:bCs/>
        </w:rPr>
        <w:t>,50</w:t>
      </w:r>
      <w:r w:rsidR="008A1897" w:rsidRPr="002C1F4A">
        <w:rPr>
          <w:rFonts w:ascii="Open Sans" w:hAnsi="Open Sans" w:cs="Open Sans"/>
          <w:b/>
          <w:bCs/>
        </w:rPr>
        <w:t xml:space="preserve"> zł.</w:t>
      </w:r>
    </w:p>
    <w:p w14:paraId="7E3C0C22" w14:textId="77777777" w:rsidR="00EF225B" w:rsidRPr="002C1F4A" w:rsidRDefault="00EF225B" w:rsidP="00CA4586">
      <w:pPr>
        <w:autoSpaceDE w:val="0"/>
        <w:autoSpaceDN w:val="0"/>
        <w:adjustRightInd w:val="0"/>
        <w:spacing w:after="0" w:line="360" w:lineRule="auto"/>
        <w:jc w:val="both"/>
        <w:rPr>
          <w:rFonts w:ascii="Open Sans" w:hAnsi="Open Sans" w:cs="Open Sans"/>
        </w:rPr>
      </w:pPr>
    </w:p>
    <w:p w14:paraId="0E01067B" w14:textId="27E7AF47" w:rsidR="00B955DA" w:rsidRPr="002C1F4A" w:rsidRDefault="00B955DA" w:rsidP="00CA4586">
      <w:pPr>
        <w:autoSpaceDE w:val="0"/>
        <w:autoSpaceDN w:val="0"/>
        <w:adjustRightInd w:val="0"/>
        <w:spacing w:after="0" w:line="360" w:lineRule="auto"/>
        <w:jc w:val="both"/>
        <w:rPr>
          <w:rFonts w:ascii="Open Sans" w:hAnsi="Open Sans" w:cs="Open Sans"/>
        </w:rPr>
      </w:pPr>
      <w:r w:rsidRPr="002C1F4A">
        <w:rPr>
          <w:rFonts w:ascii="Open Sans" w:hAnsi="Open Sans" w:cs="Open Sans"/>
        </w:rPr>
        <w:t>Całkowita wartość projektu</w:t>
      </w:r>
      <w:r w:rsidR="009C029E" w:rsidRPr="002C1F4A">
        <w:rPr>
          <w:rFonts w:ascii="Open Sans" w:hAnsi="Open Sans" w:cs="Open Sans"/>
        </w:rPr>
        <w:t>:</w:t>
      </w:r>
      <w:r w:rsidRPr="002C1F4A">
        <w:rPr>
          <w:rFonts w:ascii="Open Sans" w:hAnsi="Open Sans" w:cs="Open Sans"/>
        </w:rPr>
        <w:t xml:space="preserve"> </w:t>
      </w:r>
      <w:r w:rsidR="009C029E" w:rsidRPr="002C1F4A">
        <w:rPr>
          <w:rFonts w:ascii="Open Sans" w:hAnsi="Open Sans" w:cs="Open Sans"/>
        </w:rPr>
        <w:t>nie określono</w:t>
      </w:r>
    </w:p>
    <w:p w14:paraId="58626224" w14:textId="2466E362" w:rsidR="00B955DA" w:rsidRPr="002C1F4A" w:rsidRDefault="00B955DA" w:rsidP="00CA4586">
      <w:pPr>
        <w:autoSpaceDE w:val="0"/>
        <w:autoSpaceDN w:val="0"/>
        <w:adjustRightInd w:val="0"/>
        <w:spacing w:after="0" w:line="360" w:lineRule="auto"/>
        <w:jc w:val="both"/>
        <w:rPr>
          <w:rFonts w:ascii="Open Sans" w:hAnsi="Open Sans" w:cs="Open Sans"/>
        </w:rPr>
      </w:pPr>
      <w:r w:rsidRPr="002C1F4A">
        <w:rPr>
          <w:rFonts w:ascii="Open Sans" w:hAnsi="Open Sans" w:cs="Open Sans"/>
        </w:rPr>
        <w:t>Minimalna/ Maksymalna wartość projektu</w:t>
      </w:r>
      <w:r w:rsidR="009C029E" w:rsidRPr="002C1F4A">
        <w:rPr>
          <w:rFonts w:ascii="Open Sans" w:hAnsi="Open Sans" w:cs="Open Sans"/>
        </w:rPr>
        <w:t>:</w:t>
      </w:r>
      <w:r w:rsidRPr="002C1F4A">
        <w:rPr>
          <w:rFonts w:ascii="Open Sans" w:hAnsi="Open Sans" w:cs="Open Sans"/>
        </w:rPr>
        <w:t xml:space="preserve"> </w:t>
      </w:r>
      <w:r w:rsidR="009C029E" w:rsidRPr="002C1F4A">
        <w:rPr>
          <w:rFonts w:ascii="Open Sans" w:hAnsi="Open Sans" w:cs="Open Sans"/>
        </w:rPr>
        <w:t>nie określono</w:t>
      </w:r>
    </w:p>
    <w:p w14:paraId="515BE787" w14:textId="4C9F372D" w:rsidR="00B955DA" w:rsidRPr="002C1F4A" w:rsidRDefault="00B955DA" w:rsidP="00CA4586">
      <w:pPr>
        <w:autoSpaceDE w:val="0"/>
        <w:autoSpaceDN w:val="0"/>
        <w:adjustRightInd w:val="0"/>
        <w:spacing w:after="0" w:line="360" w:lineRule="auto"/>
        <w:jc w:val="both"/>
        <w:rPr>
          <w:rFonts w:ascii="Open Sans" w:hAnsi="Open Sans" w:cs="Open Sans"/>
        </w:rPr>
      </w:pPr>
      <w:r w:rsidRPr="002C1F4A">
        <w:rPr>
          <w:rFonts w:ascii="Open Sans" w:hAnsi="Open Sans" w:cs="Open Sans"/>
        </w:rPr>
        <w:t>Maksymalna wartość dofinansowania</w:t>
      </w:r>
      <w:r w:rsidR="009C029E" w:rsidRPr="002C1F4A">
        <w:rPr>
          <w:rFonts w:ascii="Open Sans" w:hAnsi="Open Sans" w:cs="Open Sans"/>
        </w:rPr>
        <w:t>: nie określono</w:t>
      </w:r>
    </w:p>
    <w:p w14:paraId="7F4227BA" w14:textId="77777777" w:rsidR="00B955DA" w:rsidRPr="002C1F4A" w:rsidRDefault="00B955DA" w:rsidP="00CA4586">
      <w:pPr>
        <w:autoSpaceDE w:val="0"/>
        <w:autoSpaceDN w:val="0"/>
        <w:adjustRightInd w:val="0"/>
        <w:spacing w:after="0" w:line="360" w:lineRule="auto"/>
        <w:jc w:val="both"/>
        <w:rPr>
          <w:rFonts w:ascii="Open Sans" w:hAnsi="Open Sans" w:cs="Open Sans"/>
          <w:color w:val="000000"/>
        </w:rPr>
      </w:pPr>
    </w:p>
    <w:p w14:paraId="1498BA3C" w14:textId="318DD91B" w:rsidR="00B955DA" w:rsidRPr="002C1F4A" w:rsidRDefault="00B955DA" w:rsidP="00CA4586">
      <w:pPr>
        <w:spacing w:after="0" w:line="360" w:lineRule="auto"/>
        <w:jc w:val="both"/>
        <w:rPr>
          <w:rFonts w:ascii="Open Sans" w:hAnsi="Open Sans" w:cs="Open Sans"/>
          <w:color w:val="000000"/>
        </w:rPr>
      </w:pPr>
      <w:r w:rsidRPr="002C1F4A">
        <w:rPr>
          <w:rFonts w:ascii="Open Sans" w:hAnsi="Open Sans" w:cs="Open Sans"/>
          <w:color w:val="000000"/>
        </w:rPr>
        <w:t xml:space="preserve">Maksymalny poziom dofinansowania UE w wydatkach kwalifikowalnych na poziomie projektu wynosi </w:t>
      </w:r>
      <w:r w:rsidR="009C029E" w:rsidRPr="002C1F4A">
        <w:rPr>
          <w:rFonts w:ascii="Open Sans" w:hAnsi="Open Sans" w:cs="Open Sans"/>
          <w:b/>
          <w:bCs/>
          <w:color w:val="000000"/>
        </w:rPr>
        <w:t xml:space="preserve">95 </w:t>
      </w:r>
      <w:r w:rsidR="00E1449A" w:rsidRPr="002C1F4A">
        <w:rPr>
          <w:rFonts w:ascii="Open Sans" w:hAnsi="Open Sans" w:cs="Open Sans"/>
          <w:b/>
          <w:bCs/>
          <w:color w:val="000000"/>
        </w:rPr>
        <w:t>proc.</w:t>
      </w:r>
    </w:p>
    <w:p w14:paraId="2F3D9E67" w14:textId="60AA7048" w:rsidR="00FB1DD9" w:rsidRPr="002C1F4A" w:rsidRDefault="00FB1DD9" w:rsidP="00CA4586">
      <w:pPr>
        <w:spacing w:after="0" w:line="360" w:lineRule="auto"/>
        <w:jc w:val="both"/>
        <w:rPr>
          <w:rFonts w:ascii="Open Sans" w:hAnsi="Open Sans" w:cs="Open Sans"/>
        </w:rPr>
      </w:pPr>
      <w:r w:rsidRPr="002C1F4A">
        <w:rPr>
          <w:rFonts w:ascii="Open Sans" w:hAnsi="Open Sans" w:cs="Open Sans"/>
        </w:rPr>
        <w:t>Minimalny wkład własny Wnioskodawcy wynosi</w:t>
      </w:r>
      <w:r w:rsidR="009C029E" w:rsidRPr="002C1F4A">
        <w:rPr>
          <w:rFonts w:ascii="Open Sans" w:hAnsi="Open Sans" w:cs="Open Sans"/>
        </w:rPr>
        <w:t xml:space="preserve"> </w:t>
      </w:r>
      <w:r w:rsidR="009C029E" w:rsidRPr="002C1F4A">
        <w:rPr>
          <w:rFonts w:ascii="Open Sans" w:hAnsi="Open Sans" w:cs="Open Sans"/>
          <w:b/>
          <w:bCs/>
        </w:rPr>
        <w:t xml:space="preserve">5 </w:t>
      </w:r>
      <w:r w:rsidR="00E1449A" w:rsidRPr="002C1F4A">
        <w:rPr>
          <w:rFonts w:ascii="Open Sans" w:hAnsi="Open Sans" w:cs="Open Sans"/>
          <w:b/>
          <w:bCs/>
        </w:rPr>
        <w:t>proc</w:t>
      </w:r>
      <w:r w:rsidR="00E1449A" w:rsidRPr="002C1F4A">
        <w:rPr>
          <w:rFonts w:ascii="Open Sans" w:hAnsi="Open Sans" w:cs="Open Sans"/>
        </w:rPr>
        <w:t>.</w:t>
      </w:r>
    </w:p>
    <w:p w14:paraId="3E296A99" w14:textId="77777777" w:rsidR="00EF225B" w:rsidRPr="002C1F4A" w:rsidRDefault="00EF225B" w:rsidP="00CA4586">
      <w:pPr>
        <w:spacing w:after="0" w:line="360" w:lineRule="auto"/>
        <w:jc w:val="both"/>
        <w:rPr>
          <w:rFonts w:ascii="Open Sans" w:hAnsi="Open Sans" w:cs="Open Sans"/>
          <w:i/>
          <w:iCs/>
        </w:rPr>
      </w:pPr>
    </w:p>
    <w:p w14:paraId="23F7D3D9" w14:textId="42011257" w:rsidR="009C029E" w:rsidRPr="002C1F4A" w:rsidRDefault="009C029E" w:rsidP="00CA4586">
      <w:pPr>
        <w:spacing w:after="0" w:line="360" w:lineRule="auto"/>
        <w:jc w:val="both"/>
        <w:rPr>
          <w:rFonts w:ascii="Open Sans" w:hAnsi="Open Sans" w:cs="Open Sans"/>
          <w:i/>
          <w:iCs/>
        </w:rPr>
      </w:pPr>
      <w:r w:rsidRPr="002C1F4A">
        <w:rPr>
          <w:rFonts w:ascii="Open Sans" w:hAnsi="Open Sans" w:cs="Open Sans"/>
          <w:i/>
          <w:iCs/>
        </w:rPr>
        <w:t>Kwota, która może zostać zakontraktowana w ramach naboru uzależniona jest od aktualnego w danym miesiącu kursu EUR oraz wartości limitu środków możliwych do zakontraktowania. Umowa o dofinansowanie projektu zostanie zawarta z uwzględnieniem wysokości dostępnej alokacji na podstawie umowy ramowej właściwej LGD.</w:t>
      </w:r>
    </w:p>
    <w:p w14:paraId="30FF08C9" w14:textId="77777777" w:rsidR="001C26AE" w:rsidRPr="002C1F4A" w:rsidRDefault="001C26AE" w:rsidP="00CA4586">
      <w:pPr>
        <w:spacing w:after="0" w:line="360" w:lineRule="auto"/>
        <w:jc w:val="both"/>
        <w:rPr>
          <w:rFonts w:ascii="Open Sans" w:hAnsi="Open Sans" w:cs="Open Sans"/>
        </w:rPr>
      </w:pPr>
    </w:p>
    <w:p w14:paraId="69422203" w14:textId="6017BA36" w:rsidR="00004346" w:rsidRPr="002C1F4A" w:rsidRDefault="00B544F6" w:rsidP="003A34C8">
      <w:pPr>
        <w:pStyle w:val="Nagwek1"/>
        <w:spacing w:before="0" w:line="360" w:lineRule="auto"/>
        <w:ind w:left="360" w:hanging="360"/>
        <w:jc w:val="both"/>
        <w:rPr>
          <w:rFonts w:ascii="Open Sans" w:hAnsi="Open Sans" w:cs="Open Sans"/>
        </w:rPr>
      </w:pPr>
      <w:bookmarkStart w:id="46" w:name="_Toc222993878"/>
      <w:r w:rsidRPr="002C1F4A">
        <w:rPr>
          <w:rFonts w:ascii="Open Sans" w:hAnsi="Open Sans" w:cs="Open Sans"/>
        </w:rPr>
        <w:t>9.</w:t>
      </w:r>
      <w:r w:rsidR="002B34E5" w:rsidRPr="002C1F4A">
        <w:rPr>
          <w:rFonts w:ascii="Open Sans" w:hAnsi="Open Sans" w:cs="Open Sans"/>
        </w:rPr>
        <w:t xml:space="preserve"> </w:t>
      </w:r>
      <w:r w:rsidR="00A0105D" w:rsidRPr="002C1F4A">
        <w:rPr>
          <w:rFonts w:ascii="Open Sans" w:hAnsi="Open Sans" w:cs="Open Sans"/>
        </w:rPr>
        <w:t>G</w:t>
      </w:r>
      <w:r w:rsidR="00004346" w:rsidRPr="002C1F4A">
        <w:rPr>
          <w:rFonts w:ascii="Open Sans" w:hAnsi="Open Sans" w:cs="Open Sans"/>
        </w:rPr>
        <w:t>rupa docelowa</w:t>
      </w:r>
      <w:bookmarkEnd w:id="46"/>
    </w:p>
    <w:p w14:paraId="291FBCCF" w14:textId="4DE3BB19" w:rsidR="00004346" w:rsidRPr="002C1F4A" w:rsidRDefault="003D058D" w:rsidP="00CA4586">
      <w:pPr>
        <w:spacing w:after="0" w:line="360" w:lineRule="auto"/>
        <w:jc w:val="both"/>
        <w:rPr>
          <w:rFonts w:ascii="Open Sans" w:hAnsi="Open Sans" w:cs="Open Sans"/>
        </w:rPr>
      </w:pPr>
      <w:bookmarkStart w:id="47" w:name="_Hlk196472798"/>
      <w:r w:rsidRPr="00691BE1">
        <w:rPr>
          <w:rFonts w:ascii="Open Sans" w:hAnsi="Open Sans" w:cs="Open Sans"/>
        </w:rPr>
        <w:t xml:space="preserve">Zgodnie z zapisami Programu </w:t>
      </w:r>
      <w:proofErr w:type="spellStart"/>
      <w:r w:rsidRPr="00691BE1">
        <w:rPr>
          <w:rFonts w:ascii="Open Sans" w:hAnsi="Open Sans" w:cs="Open Sans"/>
        </w:rPr>
        <w:t>FEdP</w:t>
      </w:r>
      <w:proofErr w:type="spellEnd"/>
      <w:r w:rsidRPr="00691BE1">
        <w:rPr>
          <w:rFonts w:ascii="Open Sans" w:hAnsi="Open Sans" w:cs="Open Sans"/>
        </w:rPr>
        <w:t xml:space="preserve"> 2021-2027 działania przewidziane w ramach niniejszego naboru</w:t>
      </w:r>
      <w:r w:rsidR="0058756E" w:rsidRPr="002C1F4A">
        <w:rPr>
          <w:rFonts w:ascii="Open Sans" w:hAnsi="Open Sans" w:cs="Open Sans"/>
        </w:rPr>
        <w:t xml:space="preserve"> </w:t>
      </w:r>
      <w:r w:rsidRPr="002C1F4A">
        <w:rPr>
          <w:rFonts w:ascii="Open Sans" w:hAnsi="Open Sans" w:cs="Open Sans"/>
        </w:rPr>
        <w:t>kierowane są do dzieci, młodzieży, nauczycieli i kadry placówek edukacyjnych województwa podlaskiego oraz rodziców.</w:t>
      </w:r>
    </w:p>
    <w:bookmarkEnd w:id="47"/>
    <w:p w14:paraId="0EC97C9B" w14:textId="77777777" w:rsidR="003D058D" w:rsidRPr="002C1F4A" w:rsidRDefault="003D058D" w:rsidP="00CA4586">
      <w:pPr>
        <w:spacing w:after="0" w:line="360" w:lineRule="auto"/>
        <w:jc w:val="both"/>
        <w:rPr>
          <w:rFonts w:ascii="Open Sans" w:hAnsi="Open Sans" w:cs="Open Sans"/>
        </w:rPr>
      </w:pPr>
    </w:p>
    <w:p w14:paraId="7C521E5A" w14:textId="411F6D0E" w:rsidR="007B33DD" w:rsidRPr="002C1F4A" w:rsidRDefault="003D058D" w:rsidP="00CA4586">
      <w:pPr>
        <w:spacing w:after="0" w:line="360" w:lineRule="auto"/>
        <w:jc w:val="both"/>
        <w:rPr>
          <w:rFonts w:ascii="Open Sans" w:hAnsi="Open Sans" w:cs="Open Sans"/>
        </w:rPr>
      </w:pPr>
      <w:bookmarkStart w:id="48" w:name="_Hlk196472833"/>
      <w:r w:rsidRPr="002C1F4A">
        <w:rPr>
          <w:rFonts w:ascii="Open Sans" w:hAnsi="Open Sans" w:cs="Open Sans"/>
        </w:rPr>
        <w:t>Wnioskodawca składając wniosek o dofinansowanie musi wybrać adekwatną grupę docelową</w:t>
      </w:r>
      <w:r w:rsidR="007B33DD" w:rsidRPr="002C1F4A">
        <w:rPr>
          <w:rFonts w:ascii="Open Sans" w:hAnsi="Open Sans" w:cs="Open Sans"/>
        </w:rPr>
        <w:t xml:space="preserve"> </w:t>
      </w:r>
      <w:r w:rsidR="00004346" w:rsidRPr="002C1F4A">
        <w:rPr>
          <w:rFonts w:ascii="Open Sans" w:hAnsi="Open Sans" w:cs="Open Sans"/>
        </w:rPr>
        <w:t xml:space="preserve"> (zgodnie z katalogiem grup docelowych dla Działania </w:t>
      </w:r>
      <w:r w:rsidR="00DC50BF" w:rsidRPr="002C1F4A">
        <w:rPr>
          <w:rFonts w:ascii="Open Sans" w:hAnsi="Open Sans" w:cs="Open Sans"/>
        </w:rPr>
        <w:t>9.1.</w:t>
      </w:r>
      <w:r w:rsidR="00004346" w:rsidRPr="002C1F4A">
        <w:rPr>
          <w:rFonts w:ascii="Open Sans" w:hAnsi="Open Sans" w:cs="Open Sans"/>
        </w:rPr>
        <w:t xml:space="preserve"> wymienionych w SZOP oraz LSR), tj.: </w:t>
      </w:r>
      <w:bookmarkEnd w:id="48"/>
      <w:r w:rsidR="007B33DD" w:rsidRPr="002C1F4A">
        <w:rPr>
          <w:rFonts w:ascii="Open Sans" w:hAnsi="Open Sans" w:cs="Open Sans"/>
        </w:rPr>
        <w:t xml:space="preserve">dzieci biorące udział w edukacji przedszkolnej, dzieci migrantów i </w:t>
      </w:r>
      <w:r w:rsidR="007B33DD" w:rsidRPr="002C1F4A">
        <w:rPr>
          <w:rFonts w:ascii="Open Sans" w:hAnsi="Open Sans" w:cs="Open Sans"/>
        </w:rPr>
        <w:lastRenderedPageBreak/>
        <w:t>uchodźców, kadra zarządzająca, nauczyciele , nauczyciele i kadra zarządzająca, wspierająca i organizująca proces nauczania ośrodków wychowania przedszkolnego, nauczyciele i kadra zarządzająca, wspierająca i organizująca proces</w:t>
      </w:r>
    </w:p>
    <w:p w14:paraId="0451EBB6" w14:textId="46087C77" w:rsidR="007B33DD" w:rsidRPr="002C1F4A" w:rsidRDefault="007B33DD" w:rsidP="00CA4586">
      <w:pPr>
        <w:spacing w:after="0" w:line="360" w:lineRule="auto"/>
        <w:jc w:val="both"/>
        <w:rPr>
          <w:rFonts w:ascii="Open Sans" w:hAnsi="Open Sans" w:cs="Open Sans"/>
        </w:rPr>
      </w:pPr>
      <w:r w:rsidRPr="002C1F4A">
        <w:rPr>
          <w:rFonts w:ascii="Open Sans" w:hAnsi="Open Sans" w:cs="Open Sans"/>
        </w:rPr>
        <w:t>nauczania szkół/ placówek systemu oświaty na poziomie podstawowym, nauczyciele i kadra zarządzająca, wspierająca i organizująca proces nauczania szkół/ placówek systemu oświaty na poziomie ponadpodstawowym, obywatele państw trzecich, migranci i uchodźcy (szczególnie osoby opuszczające Ukrainę w związku z agresją Federacji Rosyjskiej), przedszkola i inne formy wychowania przedszkolnego, rodzice i opiekunowie dzieci w wieku przedszkolnym, uczniowie lub wychowankowie szkół lub placówek</w:t>
      </w:r>
    </w:p>
    <w:p w14:paraId="69C65800" w14:textId="55CC5226" w:rsidR="007B33DD" w:rsidRPr="002C1F4A" w:rsidRDefault="007B33DD" w:rsidP="00CA4586">
      <w:pPr>
        <w:spacing w:after="0" w:line="360" w:lineRule="auto"/>
        <w:jc w:val="both"/>
        <w:rPr>
          <w:rFonts w:ascii="Open Sans" w:hAnsi="Open Sans" w:cs="Open Sans"/>
        </w:rPr>
      </w:pPr>
      <w:r w:rsidRPr="002C1F4A">
        <w:rPr>
          <w:rFonts w:ascii="Open Sans" w:hAnsi="Open Sans" w:cs="Open Sans"/>
        </w:rPr>
        <w:t>kształcenia ogólnego, w szczególności w niekorzystnej sytuacji</w:t>
      </w:r>
    </w:p>
    <w:p w14:paraId="08B41F76" w14:textId="77777777" w:rsidR="0058756E" w:rsidRPr="002C1F4A" w:rsidRDefault="0058756E" w:rsidP="00CA4586">
      <w:pPr>
        <w:spacing w:after="0" w:line="360" w:lineRule="auto"/>
        <w:jc w:val="both"/>
        <w:rPr>
          <w:rFonts w:ascii="Open Sans" w:hAnsi="Open Sans" w:cs="Open Sans"/>
        </w:rPr>
      </w:pPr>
    </w:p>
    <w:p w14:paraId="419B245F" w14:textId="2FE1E8FE" w:rsidR="00004346" w:rsidRDefault="00DC50BF" w:rsidP="00CA4586">
      <w:pPr>
        <w:spacing w:after="0" w:line="360" w:lineRule="auto"/>
        <w:jc w:val="both"/>
        <w:rPr>
          <w:rFonts w:ascii="Open Sans" w:hAnsi="Open Sans" w:cs="Open Sans"/>
        </w:rPr>
      </w:pPr>
      <w:r w:rsidRPr="002C1F4A">
        <w:rPr>
          <w:rFonts w:ascii="Open Sans" w:hAnsi="Open Sans" w:cs="Open Sans"/>
        </w:rPr>
        <w:t>Z opisu grupy docelowej musi wynikać, że uczestnicy projektu zamieszkują w rozumieniu Kodeksu Cywilnego, uczą się lub pracują na obszarze właściwej LSR, zaś w przypadku podmiotów innych niż osoby fizyczne posiadają one jednostkę organizacyjną na obszarze właściwej LSR.</w:t>
      </w:r>
    </w:p>
    <w:p w14:paraId="2E5D3A72" w14:textId="7F143AD2" w:rsidR="00863A8C" w:rsidRDefault="002F43B2" w:rsidP="00CA4586">
      <w:pPr>
        <w:spacing w:after="0" w:line="360" w:lineRule="auto"/>
        <w:jc w:val="both"/>
        <w:rPr>
          <w:rFonts w:ascii="Open Sans" w:hAnsi="Open Sans" w:cs="Open Sans"/>
          <w:b/>
          <w:bCs/>
        </w:rPr>
      </w:pPr>
      <w:r w:rsidRPr="0096102F">
        <w:rPr>
          <w:rFonts w:ascii="Open Sans" w:hAnsi="Open Sans" w:cs="Open Sans"/>
          <w:b/>
          <w:bCs/>
        </w:rPr>
        <w:t>W skład Stowarzyszenia Lokalna Grupa Działania Szlak Tatarski wchodzą gminy tj. Krynki, Kuźnica, Sidra, Sokółka i Szudziałowo.</w:t>
      </w:r>
    </w:p>
    <w:p w14:paraId="112F457D" w14:textId="77777777" w:rsidR="002F43B2" w:rsidRPr="002F43B2" w:rsidRDefault="002F43B2" w:rsidP="00CA4586">
      <w:pPr>
        <w:spacing w:after="0" w:line="360" w:lineRule="auto"/>
        <w:jc w:val="both"/>
        <w:rPr>
          <w:rFonts w:ascii="Open Sans" w:hAnsi="Open Sans" w:cs="Open Sans"/>
          <w:b/>
          <w:bCs/>
        </w:rPr>
      </w:pPr>
    </w:p>
    <w:p w14:paraId="4961E5DA" w14:textId="77777777" w:rsidR="00B75E63" w:rsidRPr="002C1F4A" w:rsidRDefault="00863A8C" w:rsidP="00CA4586">
      <w:pPr>
        <w:spacing w:after="0" w:line="360" w:lineRule="auto"/>
        <w:jc w:val="both"/>
        <w:rPr>
          <w:rFonts w:ascii="Open Sans" w:hAnsi="Open Sans" w:cs="Open Sans"/>
        </w:rPr>
      </w:pPr>
      <w:r w:rsidRPr="002C1F4A">
        <w:rPr>
          <w:rFonts w:ascii="Open Sans" w:hAnsi="Open Sans" w:cs="Open Sans"/>
        </w:rPr>
        <w:t xml:space="preserve">Zgodnie z wytycznymi kwalifikowalności warunkiem kwalifikowalności uczestnika projektu lub podmiotu otrzymującego wsparcie jest: </w:t>
      </w:r>
    </w:p>
    <w:p w14:paraId="7AC4CEA1" w14:textId="77777777" w:rsidR="00B75E63" w:rsidRPr="002C1F4A" w:rsidRDefault="00863A8C" w:rsidP="00CA4586">
      <w:pPr>
        <w:spacing w:after="0" w:line="360" w:lineRule="auto"/>
        <w:jc w:val="both"/>
        <w:rPr>
          <w:rFonts w:ascii="Open Sans" w:hAnsi="Open Sans" w:cs="Open Sans"/>
        </w:rPr>
      </w:pPr>
      <w:r w:rsidRPr="002C1F4A">
        <w:rPr>
          <w:rFonts w:ascii="Open Sans" w:hAnsi="Open Sans" w:cs="Open Sans"/>
        </w:rPr>
        <w:t xml:space="preserve"> − spełnienie przez niego kryteriów kwalifikowalności uprawniających do udziału w projekcie, co jest potwierdzone właściwym dokumentem, w szczególności zaświadczeniem lub innym dokumentem wystawionym przez właściwy podmiot, albo oświadczeniem uczestnika projektu lub podmiotu otrzymującego wsparcie, jeżeli kryterium kwalifikowalności nie może zostać potwierdzone dokumentem wystawionym przez właściwy podmiot oraz  </w:t>
      </w:r>
    </w:p>
    <w:p w14:paraId="0D799483" w14:textId="13D1CF15" w:rsidR="00F25534" w:rsidRPr="002C1F4A" w:rsidRDefault="00863A8C" w:rsidP="00CA4586">
      <w:pPr>
        <w:spacing w:after="0" w:line="360" w:lineRule="auto"/>
        <w:jc w:val="both"/>
        <w:rPr>
          <w:rFonts w:ascii="Open Sans" w:hAnsi="Open Sans" w:cs="Open Sans"/>
        </w:rPr>
      </w:pPr>
      <w:r w:rsidRPr="002C1F4A">
        <w:rPr>
          <w:rFonts w:ascii="Open Sans" w:hAnsi="Open Sans" w:cs="Open Sans"/>
        </w:rPr>
        <w:t xml:space="preserve">− uzyskanie danych o uczestniku projektu, o których mowa w załączniku nr 1 do rozporządzenia EFS+, tj. m.in. płeć, status na rynku pracy, wiek, wykształcenie lub danych uczestnika projektu lub podmiotu otrzymującego wsparcie potrzebnych do monitorowania wskaźników kluczowych oraz przeprowadzenia ewaluacji, oraz </w:t>
      </w:r>
      <w:r w:rsidRPr="002C1F4A">
        <w:rPr>
          <w:rFonts w:ascii="Open Sans" w:hAnsi="Open Sans" w:cs="Open Sans"/>
        </w:rPr>
        <w:lastRenderedPageBreak/>
        <w:t xml:space="preserve">zobowiązanie uczestnika projektu do przekazania informacji na temat jego sytuacji po opuszczeniu projektu. </w:t>
      </w:r>
    </w:p>
    <w:p w14:paraId="3FF8014F" w14:textId="77777777" w:rsidR="00DB27A4" w:rsidRPr="002C1F4A" w:rsidRDefault="00863A8C" w:rsidP="00CA4586">
      <w:pPr>
        <w:spacing w:after="0" w:line="360" w:lineRule="auto"/>
        <w:jc w:val="both"/>
        <w:rPr>
          <w:rFonts w:ascii="Open Sans" w:hAnsi="Open Sans" w:cs="Open Sans"/>
        </w:rPr>
      </w:pPr>
      <w:r w:rsidRPr="002C1F4A">
        <w:rPr>
          <w:rFonts w:ascii="Open Sans" w:hAnsi="Open Sans" w:cs="Open Sans"/>
        </w:rPr>
        <w:t xml:space="preserve">IZ rekomenduje stosowanie (w zależności od sytuacji lub statusu danego uczestnika projektu) poniższych dokumentów potwierdzających spełnienie przez uczestnika projektu kryterium kwalifikowalności uprawniającego do udziału w projekcie: </w:t>
      </w:r>
    </w:p>
    <w:p w14:paraId="2DAC8472" w14:textId="77777777" w:rsidR="00DB27A4" w:rsidRPr="002C1F4A" w:rsidRDefault="00863A8C" w:rsidP="00CA4586">
      <w:pPr>
        <w:spacing w:after="0" w:line="360" w:lineRule="auto"/>
        <w:jc w:val="both"/>
        <w:rPr>
          <w:rFonts w:ascii="Open Sans" w:hAnsi="Open Sans" w:cs="Open Sans"/>
        </w:rPr>
      </w:pPr>
      <w:r w:rsidRPr="002C1F4A">
        <w:rPr>
          <w:rFonts w:ascii="Open Sans" w:hAnsi="Open Sans" w:cs="Open Sans"/>
        </w:rPr>
        <w:t xml:space="preserve">1. zaświadczenie wystawione przez Dyrektora szkoły/placówki systemu oświaty, że uczeń/uczennica są objęci  edukacją w danej szkole/placówce, </w:t>
      </w:r>
    </w:p>
    <w:p w14:paraId="1A5E1D0D" w14:textId="12B9ECD3" w:rsidR="00DB27A4" w:rsidRPr="002C1F4A" w:rsidRDefault="00863A8C" w:rsidP="00CA4586">
      <w:pPr>
        <w:spacing w:after="0" w:line="360" w:lineRule="auto"/>
        <w:jc w:val="both"/>
        <w:rPr>
          <w:rFonts w:ascii="Open Sans" w:hAnsi="Open Sans" w:cs="Open Sans"/>
        </w:rPr>
      </w:pPr>
      <w:r w:rsidRPr="002C1F4A">
        <w:rPr>
          <w:rFonts w:ascii="Open Sans" w:hAnsi="Open Sans" w:cs="Open Sans"/>
        </w:rPr>
        <w:t xml:space="preserve">2. zaświadczenie wystawione przez Dyrektora szkoły/placówki systemu oświaty , że przedstawiciel kadry jest zatrudniony w danej szkole/placówce systemu oświaty, </w:t>
      </w:r>
    </w:p>
    <w:p w14:paraId="1A8ACE48" w14:textId="77777777" w:rsidR="00DB27A4" w:rsidRPr="002C1F4A" w:rsidRDefault="00863A8C" w:rsidP="00CA4586">
      <w:pPr>
        <w:spacing w:after="0" w:line="360" w:lineRule="auto"/>
        <w:jc w:val="both"/>
        <w:rPr>
          <w:rFonts w:ascii="Open Sans" w:hAnsi="Open Sans" w:cs="Open Sans"/>
        </w:rPr>
      </w:pPr>
      <w:r w:rsidRPr="002C1F4A">
        <w:rPr>
          <w:rFonts w:ascii="Open Sans" w:hAnsi="Open Sans" w:cs="Open Sans"/>
        </w:rPr>
        <w:t xml:space="preserve">3. zaświadczenie organu prowadzącego o powołaniu Dyrektora szkoły/placówki systemu oświaty.  </w:t>
      </w:r>
    </w:p>
    <w:p w14:paraId="7560F317" w14:textId="77777777" w:rsidR="00DB27A4" w:rsidRPr="002C1F4A" w:rsidRDefault="00DB27A4" w:rsidP="00CA4586">
      <w:pPr>
        <w:spacing w:after="0" w:line="360" w:lineRule="auto"/>
        <w:jc w:val="both"/>
        <w:rPr>
          <w:rFonts w:ascii="Open Sans" w:hAnsi="Open Sans" w:cs="Open Sans"/>
        </w:rPr>
      </w:pPr>
    </w:p>
    <w:p w14:paraId="58CF5448" w14:textId="77777777" w:rsidR="009501F9" w:rsidRPr="002C1F4A" w:rsidRDefault="00863A8C" w:rsidP="00CA4586">
      <w:pPr>
        <w:spacing w:after="0" w:line="360" w:lineRule="auto"/>
        <w:jc w:val="both"/>
        <w:rPr>
          <w:rFonts w:ascii="Open Sans" w:hAnsi="Open Sans" w:cs="Open Sans"/>
        </w:rPr>
      </w:pPr>
      <w:r w:rsidRPr="002C1F4A">
        <w:rPr>
          <w:rFonts w:ascii="Open Sans" w:hAnsi="Open Sans" w:cs="Open Sans"/>
        </w:rPr>
        <w:t xml:space="preserve">Co do zasady, kwalifikowalność uczestnika projektu lub podmiotu otrzymującego wsparcie jest potwierdzana bezpośrednio przed udzieleniem mu pierwszej formy wsparcia w ramach projektu, przy czym jeżeli charakter wsparcia uzasadnia prowadzenie rekrutacji na wcześniejszym etapie realizacji projektu – kwalifikowalność uczestnika projektu lub podmiotu otrzymującego wsparcie potwierdzana może być na etapie rekrutacji do projektu. Potwierdzanie spełnienia kryteriów kwalifikowalności uprawniających do udziału w projekcie należy przeprowadzić w sposób gwarantujący wiarygodność danych. Przystępując do projektu uczestnik projektu musi potwierdzić zapoznanie się z informacjami wynikającymi z art. 13 i art. 14 RODO. W przypadku uczestnika projektu nieposiadającego zdolności do czynności prawnych, fakt zapoznania się z powyższymi informacjami potwierdza jego opiekun prawny.  </w:t>
      </w:r>
    </w:p>
    <w:p w14:paraId="710F6208" w14:textId="77777777" w:rsidR="009501F9" w:rsidRPr="002C1F4A" w:rsidRDefault="009501F9" w:rsidP="00CA4586">
      <w:pPr>
        <w:spacing w:after="0" w:line="360" w:lineRule="auto"/>
        <w:jc w:val="both"/>
        <w:rPr>
          <w:rFonts w:ascii="Open Sans" w:hAnsi="Open Sans" w:cs="Open Sans"/>
        </w:rPr>
      </w:pPr>
    </w:p>
    <w:p w14:paraId="2CF47431" w14:textId="77777777" w:rsidR="007417FE" w:rsidRPr="002C1F4A" w:rsidRDefault="00863A8C" w:rsidP="00CA4586">
      <w:pPr>
        <w:spacing w:after="0" w:line="360" w:lineRule="auto"/>
        <w:jc w:val="both"/>
        <w:rPr>
          <w:rFonts w:ascii="Open Sans" w:hAnsi="Open Sans" w:cs="Open Sans"/>
        </w:rPr>
      </w:pPr>
      <w:bookmarkStart w:id="49" w:name="_Hlk196472909"/>
      <w:r w:rsidRPr="002C1F4A">
        <w:rPr>
          <w:rFonts w:ascii="Open Sans" w:hAnsi="Open Sans" w:cs="Open Sans"/>
        </w:rPr>
        <w:t xml:space="preserve">Z możliwości otrzymania wsparcia wyłączone będą podmioty i osoby otrzymujące ten sam zakres wsparcia w odpowiednich działaniach w pozostałych Priorytetów (decyduje tożsamość czasowa oraz tożsamość lokalizacji realizacji projektu). </w:t>
      </w:r>
    </w:p>
    <w:p w14:paraId="3F888674" w14:textId="77777777" w:rsidR="007417FE" w:rsidRPr="002C1F4A" w:rsidRDefault="007417FE" w:rsidP="00CA4586">
      <w:pPr>
        <w:spacing w:after="0" w:line="360" w:lineRule="auto"/>
        <w:jc w:val="both"/>
        <w:rPr>
          <w:rFonts w:ascii="Open Sans" w:hAnsi="Open Sans" w:cs="Open Sans"/>
        </w:rPr>
      </w:pPr>
    </w:p>
    <w:p w14:paraId="178B0551" w14:textId="4B57BAC8" w:rsidR="007417FE" w:rsidRPr="002C1F4A" w:rsidRDefault="00863A8C" w:rsidP="00CA4586">
      <w:pPr>
        <w:spacing w:after="0" w:line="360" w:lineRule="auto"/>
        <w:jc w:val="both"/>
        <w:rPr>
          <w:rFonts w:ascii="Open Sans" w:hAnsi="Open Sans" w:cs="Open Sans"/>
        </w:rPr>
      </w:pPr>
      <w:r w:rsidRPr="002C1F4A">
        <w:rPr>
          <w:rFonts w:ascii="Open Sans" w:hAnsi="Open Sans" w:cs="Open Sans"/>
        </w:rPr>
        <w:t xml:space="preserve">Z uwagi na konieczność zachowania linii demarkacyjnej pomiędzy Działaniami w Priorytecie VIII i Priorytecie IX, warunkiem zakwalifikowania osoby jako uczestnika </w:t>
      </w:r>
      <w:r w:rsidRPr="002C1F4A">
        <w:rPr>
          <w:rFonts w:ascii="Open Sans" w:hAnsi="Open Sans" w:cs="Open Sans"/>
        </w:rPr>
        <w:lastRenderedPageBreak/>
        <w:t>projektu będzie złożenie oświadczenia o jednoczesnym niekorzystaniu z takich samych form wsparcia w ramach projektów realizowanych w Priorytecie VIII</w:t>
      </w:r>
      <w:r w:rsidR="007417FE" w:rsidRPr="002C1F4A">
        <w:rPr>
          <w:rFonts w:ascii="Open Sans" w:hAnsi="Open Sans" w:cs="Open Sans"/>
        </w:rPr>
        <w:t>.</w:t>
      </w:r>
      <w:r w:rsidRPr="002C1F4A">
        <w:rPr>
          <w:rFonts w:ascii="Open Sans" w:hAnsi="Open Sans" w:cs="Open Sans"/>
        </w:rPr>
        <w:t xml:space="preserve"> </w:t>
      </w:r>
    </w:p>
    <w:bookmarkEnd w:id="49"/>
    <w:p w14:paraId="0A4628B2" w14:textId="77777777" w:rsidR="007417FE" w:rsidRPr="002C1F4A" w:rsidRDefault="007417FE" w:rsidP="00CA4586">
      <w:pPr>
        <w:spacing w:after="0" w:line="360" w:lineRule="auto"/>
        <w:jc w:val="both"/>
        <w:rPr>
          <w:rFonts w:ascii="Open Sans" w:hAnsi="Open Sans" w:cs="Open Sans"/>
        </w:rPr>
      </w:pPr>
    </w:p>
    <w:p w14:paraId="61B935E6" w14:textId="77777777" w:rsidR="00CD1410" w:rsidRPr="002C1F4A" w:rsidRDefault="00863A8C" w:rsidP="00CA4586">
      <w:pPr>
        <w:spacing w:after="0" w:line="360" w:lineRule="auto"/>
        <w:jc w:val="both"/>
        <w:rPr>
          <w:rFonts w:ascii="Open Sans" w:hAnsi="Open Sans" w:cs="Open Sans"/>
        </w:rPr>
      </w:pPr>
      <w:bookmarkStart w:id="50" w:name="_Hlk196472995"/>
      <w:r w:rsidRPr="002C1F4A">
        <w:rPr>
          <w:rFonts w:ascii="Open Sans" w:hAnsi="Open Sans" w:cs="Open Sans"/>
        </w:rPr>
        <w:t xml:space="preserve">Instytucja Organizująca Nabór w celu weryfikacji czy dana placówka może ubiegać się o dofinansowanie na etapie oceny wniosków o dofinansowanie może  prowadzić weryfikację danych w oparciu m.in. o statut danej placówki.  </w:t>
      </w:r>
    </w:p>
    <w:p w14:paraId="65CE5F4B" w14:textId="1955B05E" w:rsidR="00863A8C" w:rsidRPr="002C1F4A" w:rsidRDefault="00863A8C" w:rsidP="00CA4586">
      <w:pPr>
        <w:spacing w:after="0" w:line="360" w:lineRule="auto"/>
        <w:jc w:val="both"/>
        <w:rPr>
          <w:rFonts w:ascii="Open Sans" w:hAnsi="Open Sans" w:cs="Open Sans"/>
          <w:b/>
          <w:bCs/>
        </w:rPr>
      </w:pPr>
      <w:bookmarkStart w:id="51" w:name="_Hlk196473119"/>
      <w:bookmarkEnd w:id="50"/>
      <w:r w:rsidRPr="002C1F4A">
        <w:rPr>
          <w:rFonts w:ascii="Open Sans" w:hAnsi="Open Sans" w:cs="Open Sans"/>
          <w:b/>
          <w:bCs/>
        </w:rPr>
        <w:t xml:space="preserve">Uczniowie szkoły specjalnej mogą być objęci wsparciem wyłącznie w ramach projektu partnerskiego, gdzie organ prowadzący szkołę specjalną będzie występował w roli partnera projektu, lub projekt będzie realizowany we współpracy ze szkołą specjalną.  </w:t>
      </w:r>
    </w:p>
    <w:bookmarkEnd w:id="51"/>
    <w:p w14:paraId="058066F3" w14:textId="77777777" w:rsidR="00081311" w:rsidRPr="002C1F4A" w:rsidRDefault="00081311" w:rsidP="00CA4586">
      <w:pPr>
        <w:spacing w:after="0" w:line="360" w:lineRule="auto"/>
        <w:jc w:val="both"/>
        <w:rPr>
          <w:rFonts w:ascii="Open Sans" w:hAnsi="Open Sans" w:cs="Open Sans"/>
        </w:rPr>
      </w:pPr>
    </w:p>
    <w:p w14:paraId="71E9FB8A" w14:textId="094F9897" w:rsidR="00FB1DD9" w:rsidRPr="003A34C8" w:rsidRDefault="008C5584" w:rsidP="003A34C8">
      <w:pPr>
        <w:pStyle w:val="Nagwek1"/>
        <w:spacing w:before="0" w:line="360" w:lineRule="auto"/>
        <w:ind w:left="360" w:hanging="360"/>
        <w:jc w:val="both"/>
        <w:rPr>
          <w:rFonts w:ascii="Open Sans" w:hAnsi="Open Sans" w:cs="Open Sans"/>
        </w:rPr>
      </w:pPr>
      <w:bookmarkStart w:id="52" w:name="_Toc222993879"/>
      <w:r w:rsidRPr="002C1F4A">
        <w:rPr>
          <w:rFonts w:ascii="Open Sans" w:hAnsi="Open Sans" w:cs="Open Sans"/>
        </w:rPr>
        <w:t xml:space="preserve">10. </w:t>
      </w:r>
      <w:r w:rsidR="00FB1DD9" w:rsidRPr="002C1F4A">
        <w:rPr>
          <w:rFonts w:ascii="Open Sans" w:hAnsi="Open Sans" w:cs="Open Sans"/>
        </w:rPr>
        <w:t>Wydatki kwalifikujące się do dofinansowania</w:t>
      </w:r>
      <w:bookmarkEnd w:id="52"/>
    </w:p>
    <w:p w14:paraId="7DD2C332" w14:textId="1C146737" w:rsidR="00FB1DD9" w:rsidRPr="002C1F4A" w:rsidRDefault="00E82685" w:rsidP="00CA4586">
      <w:pPr>
        <w:spacing w:after="0" w:line="360" w:lineRule="auto"/>
        <w:jc w:val="both"/>
        <w:rPr>
          <w:rFonts w:ascii="Open Sans" w:hAnsi="Open Sans" w:cs="Open Sans"/>
        </w:rPr>
      </w:pPr>
      <w:r w:rsidRPr="002C1F4A">
        <w:rPr>
          <w:rFonts w:ascii="Open Sans" w:hAnsi="Open Sans" w:cs="Open Sans"/>
        </w:rPr>
        <w:t>1.</w:t>
      </w:r>
      <w:r w:rsidR="00FB1DD9" w:rsidRPr="002C1F4A">
        <w:rPr>
          <w:rFonts w:ascii="Open Sans" w:hAnsi="Open Sans" w:cs="Open Sans"/>
        </w:rPr>
        <w:t>Kwalifikowalność wydatków dla projektów współfinansowanych ze środków krajowych i</w:t>
      </w:r>
      <w:r w:rsidRPr="002C1F4A">
        <w:rPr>
          <w:rFonts w:ascii="Open Sans" w:hAnsi="Open Sans" w:cs="Open Sans"/>
        </w:rPr>
        <w:t xml:space="preserve"> </w:t>
      </w:r>
      <w:r w:rsidR="00FB1DD9" w:rsidRPr="002C1F4A">
        <w:rPr>
          <w:rFonts w:ascii="Open Sans" w:hAnsi="Open Sans" w:cs="Open Sans"/>
        </w:rPr>
        <w:t xml:space="preserve">unijnych w ramach programu </w:t>
      </w:r>
      <w:proofErr w:type="spellStart"/>
      <w:r w:rsidR="00FB1DD9" w:rsidRPr="002C1F4A">
        <w:rPr>
          <w:rFonts w:ascii="Open Sans" w:hAnsi="Open Sans" w:cs="Open Sans"/>
        </w:rPr>
        <w:t>FEdP</w:t>
      </w:r>
      <w:proofErr w:type="spellEnd"/>
      <w:r w:rsidR="00FB1DD9" w:rsidRPr="002C1F4A">
        <w:rPr>
          <w:rFonts w:ascii="Open Sans" w:hAnsi="Open Sans" w:cs="Open Sans"/>
        </w:rPr>
        <w:t xml:space="preserve"> 2021-2027 musi być zgodna z przepisami unijnymi i</w:t>
      </w:r>
    </w:p>
    <w:p w14:paraId="19974961" w14:textId="77777777" w:rsidR="00FB1DD9" w:rsidRPr="002C1F4A" w:rsidRDefault="00FB1DD9" w:rsidP="00CA4586">
      <w:pPr>
        <w:spacing w:after="0" w:line="360" w:lineRule="auto"/>
        <w:jc w:val="both"/>
        <w:rPr>
          <w:rFonts w:ascii="Open Sans" w:hAnsi="Open Sans" w:cs="Open Sans"/>
        </w:rPr>
      </w:pPr>
      <w:r w:rsidRPr="002C1F4A">
        <w:rPr>
          <w:rFonts w:ascii="Open Sans" w:hAnsi="Open Sans" w:cs="Open Sans"/>
        </w:rPr>
        <w:t>krajowymi, w tym w szczególności z dokumentem Wytyczne dotyczące kwalifikowalności</w:t>
      </w:r>
    </w:p>
    <w:p w14:paraId="5BE6DD96" w14:textId="77777777" w:rsidR="00FB1DD9" w:rsidRPr="002C1F4A" w:rsidRDefault="00FB1DD9" w:rsidP="00CA4586">
      <w:pPr>
        <w:spacing w:after="0" w:line="360" w:lineRule="auto"/>
        <w:jc w:val="both"/>
        <w:rPr>
          <w:rFonts w:ascii="Open Sans" w:hAnsi="Open Sans" w:cs="Open Sans"/>
        </w:rPr>
      </w:pPr>
      <w:r w:rsidRPr="002C1F4A">
        <w:rPr>
          <w:rFonts w:ascii="Open Sans" w:hAnsi="Open Sans" w:cs="Open Sans"/>
        </w:rPr>
        <w:t>wydatków na lata 2021-2027 (dalej Wytyczne).</w:t>
      </w:r>
    </w:p>
    <w:p w14:paraId="27035C74" w14:textId="612EBE0F" w:rsidR="00957549" w:rsidRPr="002C1F4A" w:rsidRDefault="00C759B8" w:rsidP="00CA4586">
      <w:pPr>
        <w:spacing w:after="0" w:line="360" w:lineRule="auto"/>
        <w:jc w:val="both"/>
        <w:rPr>
          <w:rFonts w:ascii="Open Sans" w:hAnsi="Open Sans" w:cs="Open Sans"/>
        </w:rPr>
      </w:pPr>
      <w:r w:rsidRPr="002C1F4A">
        <w:rPr>
          <w:rFonts w:ascii="Open Sans" w:hAnsi="Open Sans" w:cs="Open Sans"/>
        </w:rPr>
        <w:t xml:space="preserve">2. </w:t>
      </w:r>
      <w:r w:rsidR="00957549" w:rsidRPr="002C1F4A">
        <w:rPr>
          <w:rFonts w:ascii="Open Sans" w:hAnsi="Open Sans" w:cs="Open Sans"/>
        </w:rPr>
        <w:t>Początek okresu kwalifikowalności wydatków stanowi data rozpoczęcia realizacji projektu wskazana w zatwierdzonym wniosku o dofinansowanie. Data rozpoczęcia realizacji projektu podana we wniosku o dofinansowanie nie może być wcześniejsza niż data złożenia wniosku w ramach naboru.</w:t>
      </w:r>
      <w:r w:rsidR="001D2C1A" w:rsidRPr="002C1F4A">
        <w:rPr>
          <w:rFonts w:ascii="Open Sans" w:hAnsi="Open Sans" w:cs="Open Sans"/>
        </w:rPr>
        <w:t xml:space="preserve"> Koniec okresu kwalifikowalności wydatków stanowi 31 grudnia 2029 r.  </w:t>
      </w:r>
    </w:p>
    <w:p w14:paraId="03BF60B2" w14:textId="7A8F9728" w:rsidR="00957549" w:rsidRPr="002C1F4A" w:rsidRDefault="001D2C1A" w:rsidP="00CA4586">
      <w:pPr>
        <w:autoSpaceDE w:val="0"/>
        <w:autoSpaceDN w:val="0"/>
        <w:spacing w:after="0" w:line="360" w:lineRule="auto"/>
        <w:jc w:val="both"/>
        <w:rPr>
          <w:rFonts w:ascii="Open Sans" w:hAnsi="Open Sans" w:cs="Open Sans"/>
        </w:rPr>
      </w:pPr>
      <w:r w:rsidRPr="002C1F4A">
        <w:rPr>
          <w:rFonts w:ascii="Open Sans" w:hAnsi="Open Sans" w:cs="Open Sans"/>
        </w:rPr>
        <w:t xml:space="preserve">3. </w:t>
      </w:r>
      <w:r w:rsidR="00957549" w:rsidRPr="002C1F4A">
        <w:rPr>
          <w:rFonts w:ascii="Open Sans" w:hAnsi="Open Sans" w:cs="Open Sans"/>
        </w:rPr>
        <w:t xml:space="preserve">Okres kwalifikowalności wydatków w ramach projektu może przypadać na okres przed podpisaniem umowy o dofinansowanie projektu, przy czym okres ten nie może wykraczać poza daty graniczne określone w ust. 1. Postępowania wszczęte w celu udzielenia zamówień w ramach projektu przed zawarciem umowy oraz wydatki poniesione przed podpisaniem umowy a dotyczące realizacji projektu muszą zostać dokonane zgodnie z wytycznymi kwalifikowalności pod rygorem uznania ich za niekwalifikowalne. </w:t>
      </w:r>
    </w:p>
    <w:p w14:paraId="5FED2D55" w14:textId="0EF6EC3F" w:rsidR="00957549" w:rsidRPr="002C1F4A" w:rsidRDefault="001D2C1A" w:rsidP="00CA4586">
      <w:pPr>
        <w:autoSpaceDE w:val="0"/>
        <w:autoSpaceDN w:val="0"/>
        <w:spacing w:after="0" w:line="360" w:lineRule="auto"/>
        <w:jc w:val="both"/>
        <w:rPr>
          <w:rFonts w:ascii="Open Sans" w:hAnsi="Open Sans" w:cs="Open Sans"/>
        </w:rPr>
      </w:pPr>
      <w:r w:rsidRPr="002C1F4A">
        <w:rPr>
          <w:rFonts w:ascii="Open Sans" w:hAnsi="Open Sans" w:cs="Open Sans"/>
        </w:rPr>
        <w:t xml:space="preserve">4. </w:t>
      </w:r>
      <w:r w:rsidR="00957549" w:rsidRPr="002C1F4A">
        <w:rPr>
          <w:rFonts w:ascii="Open Sans" w:hAnsi="Open Sans" w:cs="Open Sans"/>
        </w:rPr>
        <w:t xml:space="preserve">Do dofinansowania nie mogą zostać wybrane projekty, które fizycznie zostały ukończone (w przypadku robót budowlanych) lub w pełni wdrożone (w przypadku dostaw i usług) przed przedłożeniem wniosku o dofinansowanie zgodnie z art. 63 ust. 6 rozporządzenia ogólnego. </w:t>
      </w:r>
    </w:p>
    <w:p w14:paraId="28F0F736" w14:textId="1B812665" w:rsidR="00957549" w:rsidRPr="002C1F4A" w:rsidRDefault="00012235" w:rsidP="00CA4586">
      <w:pPr>
        <w:autoSpaceDE w:val="0"/>
        <w:autoSpaceDN w:val="0"/>
        <w:spacing w:after="0" w:line="360" w:lineRule="auto"/>
        <w:jc w:val="both"/>
        <w:rPr>
          <w:rFonts w:ascii="Open Sans" w:hAnsi="Open Sans" w:cs="Open Sans"/>
        </w:rPr>
      </w:pPr>
      <w:r w:rsidRPr="002C1F4A">
        <w:rPr>
          <w:rFonts w:ascii="Open Sans" w:hAnsi="Open Sans" w:cs="Open Sans"/>
        </w:rPr>
        <w:lastRenderedPageBreak/>
        <w:t xml:space="preserve">5. </w:t>
      </w:r>
      <w:r w:rsidR="00957549" w:rsidRPr="002C1F4A">
        <w:rPr>
          <w:rFonts w:ascii="Open Sans" w:hAnsi="Open Sans" w:cs="Open Sans"/>
        </w:rPr>
        <w:t xml:space="preserve">Możliwe jest ponoszenie wydatków po okresie wskazanym w umowie o dofinansowanie projektu pod warunkiem, że wydatki te zostały poniesione w związku z realizacją projektu oraz zostaną uwzględnione we wniosku o płatność końcową (np. składki Zakładu Ubezpieczeń Społecznych z tytułu wynagrodzeń personelu projektu poniesione na końcowym etapie realizacji projektu). Postanowienie to nie dotyczy wydatków, o których mowa w podrozdziale 2.1 pkt 3 wytycznych kwalifikowalności, tj. stawek jednostkowych i kwot ryczałtowych. </w:t>
      </w:r>
    </w:p>
    <w:p w14:paraId="37A0FF93" w14:textId="77777777" w:rsidR="00081311" w:rsidRPr="002C1F4A" w:rsidRDefault="00081311" w:rsidP="00CA4586">
      <w:pPr>
        <w:spacing w:after="0" w:line="360" w:lineRule="auto"/>
        <w:jc w:val="both"/>
        <w:rPr>
          <w:rFonts w:ascii="Open Sans" w:hAnsi="Open Sans" w:cs="Open Sans"/>
        </w:rPr>
      </w:pPr>
    </w:p>
    <w:p w14:paraId="0E66152E" w14:textId="642DE20B" w:rsidR="00081311" w:rsidRPr="002C1F4A" w:rsidRDefault="00970DAE" w:rsidP="00CA4586">
      <w:pPr>
        <w:spacing w:after="0" w:line="360" w:lineRule="auto"/>
        <w:jc w:val="both"/>
        <w:rPr>
          <w:rFonts w:ascii="Open Sans" w:hAnsi="Open Sans" w:cs="Open Sans"/>
          <w:b/>
          <w:bCs/>
          <w:color w:val="000000" w:themeColor="text1"/>
        </w:rPr>
      </w:pPr>
      <w:bookmarkStart w:id="53" w:name="_Toc170799226"/>
      <w:bookmarkStart w:id="54" w:name="_Hlk177726846"/>
      <w:r w:rsidRPr="002C1F4A">
        <w:rPr>
          <w:rFonts w:ascii="Open Sans" w:hAnsi="Open Sans" w:cs="Open Sans"/>
          <w:b/>
          <w:bCs/>
          <w:color w:val="000000" w:themeColor="text1"/>
        </w:rPr>
        <w:t>Ocena kwalifikowalności wydatków</w:t>
      </w:r>
      <w:bookmarkEnd w:id="53"/>
      <w:bookmarkEnd w:id="54"/>
    </w:p>
    <w:p w14:paraId="7769BB54" w14:textId="6BE44E5C" w:rsidR="000D2F85" w:rsidRPr="002C1F4A" w:rsidRDefault="000D2F85" w:rsidP="00CA4586">
      <w:pPr>
        <w:autoSpaceDE w:val="0"/>
        <w:spacing w:after="0" w:line="360" w:lineRule="auto"/>
        <w:jc w:val="both"/>
        <w:rPr>
          <w:rFonts w:ascii="Open Sans" w:hAnsi="Open Sans" w:cs="Open Sans"/>
        </w:rPr>
      </w:pPr>
      <w:r w:rsidRPr="002C1F4A">
        <w:rPr>
          <w:rFonts w:ascii="Open Sans" w:hAnsi="Open Sans" w:cs="Open Sans"/>
        </w:rPr>
        <w:t xml:space="preserve">Aby wydatek na etapie realizacji projektu mógł zostać uznany za kwalifikowalny, musi spełniać łącznie warunki określone w </w:t>
      </w:r>
      <w:r w:rsidRPr="002C1F4A">
        <w:rPr>
          <w:rFonts w:ascii="Open Sans" w:hAnsi="Open Sans" w:cs="Open Sans"/>
          <w:iCs/>
        </w:rPr>
        <w:t>wytycznych kwalifikowalności</w:t>
      </w:r>
      <w:r w:rsidRPr="002C1F4A">
        <w:rPr>
          <w:rFonts w:ascii="Open Sans" w:hAnsi="Open Sans" w:cs="Open Sans"/>
        </w:rPr>
        <w:t>:</w:t>
      </w:r>
    </w:p>
    <w:p w14:paraId="2E448DD0" w14:textId="77777777" w:rsidR="000D2F85" w:rsidRPr="002C1F4A" w:rsidRDefault="000D2F85" w:rsidP="00CA4586">
      <w:pPr>
        <w:pStyle w:val="Akapitzlist"/>
        <w:numPr>
          <w:ilvl w:val="0"/>
          <w:numId w:val="13"/>
        </w:numPr>
        <w:autoSpaceDN w:val="0"/>
        <w:spacing w:after="0" w:line="360" w:lineRule="auto"/>
        <w:jc w:val="both"/>
        <w:rPr>
          <w:rFonts w:ascii="Open Sans" w:hAnsi="Open Sans" w:cs="Open Sans"/>
        </w:rPr>
      </w:pPr>
      <w:r w:rsidRPr="002C1F4A">
        <w:rPr>
          <w:rFonts w:ascii="Open Sans" w:hAnsi="Open Sans" w:cs="Open Sans"/>
        </w:rPr>
        <w:t>jest zgodny z przepisami prawa,</w:t>
      </w:r>
    </w:p>
    <w:p w14:paraId="170127A0" w14:textId="77777777" w:rsidR="000D2F85" w:rsidRPr="002C1F4A" w:rsidRDefault="000D2F85" w:rsidP="00CA4586">
      <w:pPr>
        <w:pStyle w:val="Akapitzlist"/>
        <w:numPr>
          <w:ilvl w:val="0"/>
          <w:numId w:val="13"/>
        </w:numPr>
        <w:autoSpaceDN w:val="0"/>
        <w:spacing w:after="0" w:line="360" w:lineRule="auto"/>
        <w:jc w:val="both"/>
        <w:rPr>
          <w:rFonts w:ascii="Open Sans" w:hAnsi="Open Sans" w:cs="Open Sans"/>
        </w:rPr>
      </w:pPr>
      <w:r w:rsidRPr="002C1F4A">
        <w:rPr>
          <w:rFonts w:ascii="Open Sans" w:hAnsi="Open Sans" w:cs="Open Sans"/>
        </w:rPr>
        <w:t>jest zgodny z umową o dofinansowanie projektu i wytycznymi oraz innymi procedurami, do stosowania których beneficjent zobowiązał się w umowie o dofinansowanie projektu,</w:t>
      </w:r>
    </w:p>
    <w:p w14:paraId="2259EE68" w14:textId="77777777" w:rsidR="000D2F85" w:rsidRPr="002C1F4A" w:rsidRDefault="000D2F85" w:rsidP="00CA4586">
      <w:pPr>
        <w:pStyle w:val="Akapitzlist"/>
        <w:numPr>
          <w:ilvl w:val="0"/>
          <w:numId w:val="13"/>
        </w:numPr>
        <w:autoSpaceDN w:val="0"/>
        <w:spacing w:after="0" w:line="360" w:lineRule="auto"/>
        <w:jc w:val="both"/>
        <w:rPr>
          <w:rFonts w:ascii="Open Sans" w:hAnsi="Open Sans" w:cs="Open Sans"/>
        </w:rPr>
      </w:pPr>
      <w:r w:rsidRPr="002C1F4A">
        <w:rPr>
          <w:rFonts w:ascii="Open Sans" w:hAnsi="Open Sans" w:cs="Open Sans"/>
        </w:rPr>
        <w:t xml:space="preserve">został faktycznie poniesiony zgodnie z zasadą określoną w podrozdziale 3.1 </w:t>
      </w:r>
      <w:r w:rsidRPr="002C1F4A">
        <w:rPr>
          <w:rFonts w:ascii="Open Sans" w:hAnsi="Open Sans" w:cs="Open Sans"/>
          <w:iCs/>
        </w:rPr>
        <w:t>wytycznych kwalifikowalności,</w:t>
      </w:r>
      <w:r w:rsidRPr="002C1F4A">
        <w:rPr>
          <w:rFonts w:ascii="Open Sans" w:hAnsi="Open Sans" w:cs="Open Sans"/>
        </w:rPr>
        <w:t xml:space="preserve"> w okresie wskazanym w umowie o dofinansowanie projektu,</w:t>
      </w:r>
    </w:p>
    <w:p w14:paraId="6F1BD7FB" w14:textId="7277FAB3" w:rsidR="000D2F85" w:rsidRPr="002C1F4A" w:rsidRDefault="000D2F85" w:rsidP="00CA4586">
      <w:pPr>
        <w:pStyle w:val="Akapitzlist"/>
        <w:numPr>
          <w:ilvl w:val="0"/>
          <w:numId w:val="13"/>
        </w:numPr>
        <w:autoSpaceDN w:val="0"/>
        <w:spacing w:after="0" w:line="360" w:lineRule="auto"/>
        <w:jc w:val="both"/>
        <w:rPr>
          <w:rFonts w:ascii="Open Sans" w:hAnsi="Open Sans" w:cs="Open Sans"/>
        </w:rPr>
      </w:pPr>
      <w:r w:rsidRPr="002C1F4A">
        <w:rPr>
          <w:rFonts w:ascii="Open Sans" w:hAnsi="Open Sans" w:cs="Open Sans"/>
        </w:rPr>
        <w:t xml:space="preserve">spełnia warunki określone w </w:t>
      </w:r>
      <w:proofErr w:type="spellStart"/>
      <w:r w:rsidRPr="002C1F4A">
        <w:rPr>
          <w:rFonts w:ascii="Open Sans" w:hAnsi="Open Sans" w:cs="Open Sans"/>
        </w:rPr>
        <w:t>FEdP</w:t>
      </w:r>
      <w:proofErr w:type="spellEnd"/>
      <w:r w:rsidRPr="002C1F4A">
        <w:rPr>
          <w:rFonts w:ascii="Open Sans" w:hAnsi="Open Sans" w:cs="Open Sans"/>
        </w:rPr>
        <w:t xml:space="preserve"> 2021-2027</w:t>
      </w:r>
      <w:r w:rsidR="00D61534" w:rsidRPr="002C1F4A">
        <w:rPr>
          <w:rFonts w:ascii="Open Sans" w:hAnsi="Open Sans" w:cs="Open Sans"/>
        </w:rPr>
        <w:t>,</w:t>
      </w:r>
      <w:r w:rsidRPr="002C1F4A">
        <w:rPr>
          <w:rFonts w:ascii="Open Sans" w:hAnsi="Open Sans" w:cs="Open Sans"/>
        </w:rPr>
        <w:t xml:space="preserve">SZOP oraz </w:t>
      </w:r>
      <w:r w:rsidR="00205E9C" w:rsidRPr="002C1F4A">
        <w:rPr>
          <w:rFonts w:ascii="Open Sans" w:hAnsi="Open Sans" w:cs="Open Sans"/>
        </w:rPr>
        <w:t>R</w:t>
      </w:r>
      <w:r w:rsidRPr="002C1F4A">
        <w:rPr>
          <w:rFonts w:ascii="Open Sans" w:hAnsi="Open Sans" w:cs="Open Sans"/>
        </w:rPr>
        <w:t>egulaminie wyboru projektów,</w:t>
      </w:r>
    </w:p>
    <w:p w14:paraId="1A39ADF9" w14:textId="77777777" w:rsidR="000D2F85" w:rsidRPr="002C1F4A" w:rsidRDefault="000D2F85" w:rsidP="00CA4586">
      <w:pPr>
        <w:pStyle w:val="Akapitzlist"/>
        <w:numPr>
          <w:ilvl w:val="0"/>
          <w:numId w:val="13"/>
        </w:numPr>
        <w:autoSpaceDN w:val="0"/>
        <w:spacing w:after="0" w:line="360" w:lineRule="auto"/>
        <w:jc w:val="both"/>
        <w:rPr>
          <w:rFonts w:ascii="Open Sans" w:hAnsi="Open Sans" w:cs="Open Sans"/>
        </w:rPr>
      </w:pPr>
      <w:r w:rsidRPr="002C1F4A">
        <w:rPr>
          <w:rFonts w:ascii="Open Sans" w:hAnsi="Open Sans" w:cs="Open Sans"/>
        </w:rPr>
        <w:t>jest niezbędny do realizacji celów projektu i został poniesiony w związku z realizacją projektu,</w:t>
      </w:r>
    </w:p>
    <w:p w14:paraId="31D3F19D" w14:textId="77777777" w:rsidR="000D2F85" w:rsidRPr="002C1F4A" w:rsidRDefault="000D2F85" w:rsidP="00CA4586">
      <w:pPr>
        <w:pStyle w:val="Akapitzlist"/>
        <w:numPr>
          <w:ilvl w:val="0"/>
          <w:numId w:val="13"/>
        </w:numPr>
        <w:autoSpaceDN w:val="0"/>
        <w:spacing w:after="0" w:line="360" w:lineRule="auto"/>
        <w:jc w:val="both"/>
        <w:rPr>
          <w:rFonts w:ascii="Open Sans" w:hAnsi="Open Sans" w:cs="Open Sans"/>
        </w:rPr>
      </w:pPr>
      <w:r w:rsidRPr="002C1F4A">
        <w:rPr>
          <w:rFonts w:ascii="Open Sans" w:hAnsi="Open Sans" w:cs="Open Sans"/>
        </w:rPr>
        <w:t>został dokonany w sposób przejrzysty, racjonalny i efektywny, z zachowaniem zasad uzyskiwania najlepszych efektów z danych nakładów,</w:t>
      </w:r>
    </w:p>
    <w:p w14:paraId="2AE8EACE" w14:textId="77777777" w:rsidR="000D2F85" w:rsidRPr="002C1F4A" w:rsidRDefault="000D2F85" w:rsidP="00CA4586">
      <w:pPr>
        <w:pStyle w:val="Akapitzlist"/>
        <w:numPr>
          <w:ilvl w:val="0"/>
          <w:numId w:val="13"/>
        </w:numPr>
        <w:autoSpaceDN w:val="0"/>
        <w:spacing w:after="0" w:line="360" w:lineRule="auto"/>
        <w:jc w:val="both"/>
        <w:rPr>
          <w:rFonts w:ascii="Open Sans" w:hAnsi="Open Sans" w:cs="Open Sans"/>
        </w:rPr>
      </w:pPr>
      <w:r w:rsidRPr="002C1F4A">
        <w:rPr>
          <w:rFonts w:ascii="Open Sans" w:hAnsi="Open Sans" w:cs="Open Sans"/>
        </w:rPr>
        <w:t>został należycie udokumentowany zgodnie z wymogami określonymi w wytycznych kwalifikowalności,</w:t>
      </w:r>
    </w:p>
    <w:p w14:paraId="4484A159" w14:textId="77777777" w:rsidR="000D2F85" w:rsidRPr="002C1F4A" w:rsidRDefault="000D2F85" w:rsidP="00CA4586">
      <w:pPr>
        <w:pStyle w:val="Akapitzlist"/>
        <w:numPr>
          <w:ilvl w:val="0"/>
          <w:numId w:val="13"/>
        </w:numPr>
        <w:autoSpaceDN w:val="0"/>
        <w:spacing w:after="0" w:line="360" w:lineRule="auto"/>
        <w:jc w:val="both"/>
        <w:rPr>
          <w:rFonts w:ascii="Open Sans" w:hAnsi="Open Sans" w:cs="Open Sans"/>
        </w:rPr>
      </w:pPr>
      <w:r w:rsidRPr="002C1F4A">
        <w:rPr>
          <w:rFonts w:ascii="Open Sans" w:hAnsi="Open Sans" w:cs="Open Sans"/>
        </w:rPr>
        <w:t>został rozliczony we wniosku beneficjenta o płatność,</w:t>
      </w:r>
    </w:p>
    <w:p w14:paraId="2F2EBC3C" w14:textId="77777777" w:rsidR="000D2F85" w:rsidRPr="002C1F4A" w:rsidRDefault="000D2F85" w:rsidP="00CA4586">
      <w:pPr>
        <w:pStyle w:val="Akapitzlist"/>
        <w:numPr>
          <w:ilvl w:val="0"/>
          <w:numId w:val="13"/>
        </w:numPr>
        <w:autoSpaceDN w:val="0"/>
        <w:spacing w:after="0" w:line="360" w:lineRule="auto"/>
        <w:jc w:val="both"/>
        <w:rPr>
          <w:rFonts w:ascii="Open Sans" w:hAnsi="Open Sans" w:cs="Open Sans"/>
        </w:rPr>
      </w:pPr>
      <w:r w:rsidRPr="002C1F4A">
        <w:rPr>
          <w:rFonts w:ascii="Open Sans" w:hAnsi="Open Sans" w:cs="Open Sans"/>
        </w:rPr>
        <w:t>dotyczy towarów dostarczonych lub usług wykonanych lub robót zrealizowanych, w tym zaliczek dla wykonawców z zastrzeżeniem pkt 4 podrozdziału 3.1 wytycznych kwalifikowalności wydatków.</w:t>
      </w:r>
    </w:p>
    <w:p w14:paraId="1B8FF638" w14:textId="77777777" w:rsidR="000D2F85" w:rsidRPr="002C1F4A" w:rsidRDefault="000D2F85" w:rsidP="00CA4586">
      <w:pPr>
        <w:tabs>
          <w:tab w:val="left" w:pos="0"/>
        </w:tabs>
        <w:autoSpaceDE w:val="0"/>
        <w:adjustRightInd w:val="0"/>
        <w:spacing w:after="0" w:line="360" w:lineRule="auto"/>
        <w:jc w:val="both"/>
        <w:rPr>
          <w:rFonts w:ascii="Open Sans" w:eastAsia="Times New Roman" w:hAnsi="Open Sans" w:cs="Open Sans"/>
        </w:rPr>
      </w:pPr>
      <w:r w:rsidRPr="002C1F4A">
        <w:rPr>
          <w:rFonts w:ascii="Open Sans" w:eastAsia="Times New Roman" w:hAnsi="Open Sans" w:cs="Open Sans"/>
        </w:rPr>
        <w:lastRenderedPageBreak/>
        <w:t xml:space="preserve">Do oceny kwalifikowalności poniesionych wydatków stosuje się wersję </w:t>
      </w:r>
      <w:r w:rsidRPr="002C1F4A">
        <w:rPr>
          <w:rFonts w:ascii="Open Sans" w:hAnsi="Open Sans" w:cs="Open Sans"/>
          <w:iCs/>
        </w:rPr>
        <w:t>wytycznych kwalifikowalności</w:t>
      </w:r>
      <w:r w:rsidRPr="002C1F4A">
        <w:rPr>
          <w:rFonts w:ascii="Open Sans" w:eastAsia="Times New Roman" w:hAnsi="Open Sans" w:cs="Open Sans"/>
          <w:i/>
          <w:iCs/>
        </w:rPr>
        <w:t xml:space="preserve"> </w:t>
      </w:r>
      <w:r w:rsidRPr="002C1F4A">
        <w:rPr>
          <w:rFonts w:ascii="Open Sans" w:eastAsia="Times New Roman" w:hAnsi="Open Sans" w:cs="Open Sans"/>
        </w:rPr>
        <w:t>obowiązującą w dniu poniesienia wydatku.</w:t>
      </w:r>
    </w:p>
    <w:p w14:paraId="2F833B63" w14:textId="7FD9A8BF" w:rsidR="00AD688C" w:rsidRPr="002C1F4A" w:rsidRDefault="00FB1DD9" w:rsidP="00CA4586">
      <w:pPr>
        <w:spacing w:after="0" w:line="360" w:lineRule="auto"/>
        <w:jc w:val="both"/>
        <w:rPr>
          <w:rFonts w:ascii="Open Sans" w:hAnsi="Open Sans" w:cs="Open Sans"/>
        </w:rPr>
      </w:pPr>
      <w:r w:rsidRPr="002C1F4A">
        <w:rPr>
          <w:rFonts w:ascii="Open Sans" w:hAnsi="Open Sans" w:cs="Open Sans"/>
        </w:rPr>
        <w:t>Okres kwalifikowalności wydatków w ramach danego projektu jest natomiast określony w umowie o dofinansowanie projektu.</w:t>
      </w:r>
    </w:p>
    <w:p w14:paraId="0E9876CA" w14:textId="37DFA139" w:rsidR="00AD688C" w:rsidRPr="002C1F4A" w:rsidRDefault="00FB1DD9" w:rsidP="00CA4586">
      <w:pPr>
        <w:spacing w:after="0" w:line="360" w:lineRule="auto"/>
        <w:jc w:val="both"/>
        <w:rPr>
          <w:rFonts w:ascii="Open Sans" w:hAnsi="Open Sans" w:cs="Open Sans"/>
        </w:rPr>
      </w:pPr>
      <w:r w:rsidRPr="002C1F4A">
        <w:rPr>
          <w:rFonts w:ascii="Open Sans" w:hAnsi="Open Sans" w:cs="Open Sans"/>
        </w:rPr>
        <w:t xml:space="preserve">Za kwalifikowalne uznaje się wszystkie wydatki niezbędne do realizacji projektu, ponoszone zgodnie z zasadami określonymi w Regulaminie oraz Wytycznych. Punktem wyjścia dla oceny kwalifikowalności wydatku jest zatwierdzony wniosek o dofinansowanie projektu. </w:t>
      </w:r>
    </w:p>
    <w:p w14:paraId="20D579F0" w14:textId="77777777" w:rsidR="00AD688C" w:rsidRPr="002C1F4A" w:rsidRDefault="00FB1DD9" w:rsidP="00CA4586">
      <w:pPr>
        <w:spacing w:after="0" w:line="360" w:lineRule="auto"/>
        <w:jc w:val="both"/>
        <w:rPr>
          <w:rFonts w:ascii="Open Sans" w:hAnsi="Open Sans" w:cs="Open Sans"/>
        </w:rPr>
      </w:pPr>
      <w:r w:rsidRPr="002C1F4A">
        <w:rPr>
          <w:rFonts w:ascii="Open Sans" w:hAnsi="Open Sans" w:cs="Open Sans"/>
        </w:rPr>
        <w:t xml:space="preserve">Zatwierdzenie projektu do dofinansowania i podpisanie z Beneficjentem umowy o dofinansowanie projektu nie oznacza jednak, że wszystkie wydatki, które Beneficjent przedstawi we wniosku o płatność w trakcie realizacji projektu, zostaną poświadczone, zrefundowane lub rozliczone (w przypadku systemu zaliczkowego). </w:t>
      </w:r>
    </w:p>
    <w:p w14:paraId="1B1CEEDF" w14:textId="7090EC91" w:rsidR="00FB1DD9" w:rsidRPr="002C1F4A" w:rsidRDefault="00FB1DD9" w:rsidP="00CA4586">
      <w:pPr>
        <w:spacing w:after="0" w:line="360" w:lineRule="auto"/>
        <w:jc w:val="both"/>
        <w:rPr>
          <w:rFonts w:ascii="Open Sans" w:hAnsi="Open Sans" w:cs="Open Sans"/>
        </w:rPr>
      </w:pPr>
      <w:r w:rsidRPr="002C1F4A">
        <w:rPr>
          <w:rFonts w:ascii="Open Sans" w:hAnsi="Open Sans" w:cs="Open Sans"/>
        </w:rPr>
        <w:t>Ocena kwalifikowalności poniesionych wydatków jest prowadzona także po zakończeniu realizacji projektu w zakresie obowiązków nałożonych na Beneficjenta umową o dofinansowanie projektu oraz wynikających z przepisów prawa.</w:t>
      </w:r>
    </w:p>
    <w:p w14:paraId="6469F40D" w14:textId="77777777" w:rsidR="00A0105D" w:rsidRPr="002C1F4A" w:rsidRDefault="00A0105D" w:rsidP="00CA4586">
      <w:pPr>
        <w:spacing w:after="0" w:line="360" w:lineRule="auto"/>
        <w:jc w:val="both"/>
        <w:rPr>
          <w:rFonts w:ascii="Open Sans" w:hAnsi="Open Sans" w:cs="Open Sans"/>
        </w:rPr>
      </w:pPr>
    </w:p>
    <w:p w14:paraId="64A42C67" w14:textId="4540124E" w:rsidR="00081311" w:rsidRPr="002C1F4A" w:rsidRDefault="00970DAE" w:rsidP="00CA4586">
      <w:pPr>
        <w:spacing w:after="0" w:line="360" w:lineRule="auto"/>
        <w:jc w:val="both"/>
        <w:rPr>
          <w:rFonts w:ascii="Open Sans" w:hAnsi="Open Sans" w:cs="Open Sans"/>
          <w:b/>
          <w:bCs/>
          <w:color w:val="000000" w:themeColor="text1"/>
        </w:rPr>
      </w:pPr>
      <w:r w:rsidRPr="002C1F4A">
        <w:rPr>
          <w:rFonts w:ascii="Open Sans" w:hAnsi="Open Sans" w:cs="Open Sans"/>
          <w:b/>
          <w:bCs/>
          <w:color w:val="000000" w:themeColor="text1"/>
        </w:rPr>
        <w:t>Wydatki niekwalifikowalne</w:t>
      </w:r>
    </w:p>
    <w:p w14:paraId="400BDA0B" w14:textId="77777777" w:rsidR="00970DAE" w:rsidRPr="002C1F4A" w:rsidRDefault="00970DAE" w:rsidP="00CA4586">
      <w:pPr>
        <w:pStyle w:val="Tekstpodstawowy"/>
        <w:spacing w:after="0" w:line="360" w:lineRule="auto"/>
        <w:rPr>
          <w:rFonts w:ascii="Open Sans" w:hAnsi="Open Sans" w:cs="Open Sans"/>
        </w:rPr>
      </w:pPr>
      <w:r w:rsidRPr="002C1F4A">
        <w:rPr>
          <w:rFonts w:ascii="Open Sans" w:hAnsi="Open Sans" w:cs="Open Sans"/>
        </w:rPr>
        <w:t>Wydatkami niekwalifikowalnymi są wydatki wskazane w art. 64 rozporządzenia ogólnego</w:t>
      </w:r>
      <w:r w:rsidRPr="002C1F4A">
        <w:rPr>
          <w:rFonts w:ascii="Open Sans" w:hAnsi="Open Sans" w:cs="Open Sans"/>
          <w:vertAlign w:val="superscript"/>
        </w:rPr>
        <w:footnoteReference w:id="2"/>
      </w:r>
      <w:r w:rsidRPr="002C1F4A">
        <w:rPr>
          <w:rFonts w:ascii="Open Sans" w:hAnsi="Open Sans" w:cs="Open Sans"/>
        </w:rPr>
        <w:t xml:space="preserve"> , art. 7 ust. 1 i 5 rozporządzenia EFRR i FS, art. 16 ust. 1 rozporządzenia EFS+, art. 9 rozporządzenia FST oraz: </w:t>
      </w:r>
    </w:p>
    <w:p w14:paraId="21B8BAFB" w14:textId="77777777" w:rsidR="00970DAE" w:rsidRPr="002C1F4A" w:rsidRDefault="00970DAE" w:rsidP="00CA4586">
      <w:pPr>
        <w:pStyle w:val="Tekstpodstawowy"/>
        <w:numPr>
          <w:ilvl w:val="0"/>
          <w:numId w:val="14"/>
        </w:numPr>
        <w:suppressAutoHyphens/>
        <w:autoSpaceDN w:val="0"/>
        <w:spacing w:after="0" w:line="360" w:lineRule="auto"/>
        <w:ind w:left="714" w:hanging="357"/>
        <w:contextualSpacing/>
        <w:textAlignment w:val="baseline"/>
        <w:rPr>
          <w:rFonts w:ascii="Open Sans" w:hAnsi="Open Sans" w:cs="Open Sans"/>
        </w:rPr>
      </w:pPr>
      <w:r w:rsidRPr="002C1F4A">
        <w:rPr>
          <w:rFonts w:ascii="Open Sans" w:hAnsi="Open Sans" w:cs="Open Sans"/>
        </w:rPr>
        <w:t xml:space="preserve">kary i grzywny, </w:t>
      </w:r>
    </w:p>
    <w:p w14:paraId="46E9E0A3" w14:textId="77777777" w:rsidR="00970DAE" w:rsidRPr="002C1F4A" w:rsidRDefault="00970DAE" w:rsidP="00CA4586">
      <w:pPr>
        <w:pStyle w:val="Tekstpodstawowy"/>
        <w:numPr>
          <w:ilvl w:val="0"/>
          <w:numId w:val="14"/>
        </w:numPr>
        <w:suppressAutoHyphens/>
        <w:autoSpaceDN w:val="0"/>
        <w:spacing w:after="0" w:line="360" w:lineRule="auto"/>
        <w:ind w:left="714" w:hanging="357"/>
        <w:contextualSpacing/>
        <w:textAlignment w:val="baseline"/>
        <w:rPr>
          <w:rFonts w:ascii="Open Sans" w:hAnsi="Open Sans" w:cs="Open Sans"/>
        </w:rPr>
      </w:pPr>
      <w:r w:rsidRPr="002C1F4A">
        <w:rPr>
          <w:rFonts w:ascii="Open Sans" w:hAnsi="Open Sans" w:cs="Open Sans"/>
        </w:rPr>
        <w:t>koszty postępowania sądowego, wydatki związane z przygotowaniem i obsługą prawną spraw sądowych oraz wydatki poniesione na funkcjonowanie komisji rozjemczych,</w:t>
      </w:r>
    </w:p>
    <w:p w14:paraId="155BA290" w14:textId="77777777" w:rsidR="00970DAE" w:rsidRPr="002C1F4A" w:rsidRDefault="00970DAE" w:rsidP="00CA4586">
      <w:pPr>
        <w:pStyle w:val="Tekstpodstawowy"/>
        <w:numPr>
          <w:ilvl w:val="0"/>
          <w:numId w:val="14"/>
        </w:numPr>
        <w:suppressAutoHyphens/>
        <w:autoSpaceDN w:val="0"/>
        <w:spacing w:after="0" w:line="360" w:lineRule="auto"/>
        <w:ind w:left="714" w:hanging="357"/>
        <w:contextualSpacing/>
        <w:textAlignment w:val="baseline"/>
        <w:rPr>
          <w:rFonts w:ascii="Open Sans" w:hAnsi="Open Sans" w:cs="Open Sans"/>
        </w:rPr>
      </w:pPr>
      <w:r w:rsidRPr="002C1F4A">
        <w:rPr>
          <w:rFonts w:ascii="Open Sans" w:hAnsi="Open Sans" w:cs="Open Sans"/>
        </w:rPr>
        <w:t xml:space="preserve">koszty pożyczki lub kredytu zaciągniętego na prefinansowanie dotacji, </w:t>
      </w:r>
    </w:p>
    <w:p w14:paraId="77781D84" w14:textId="77777777" w:rsidR="00970DAE" w:rsidRPr="002C1F4A" w:rsidRDefault="00970DAE" w:rsidP="00CA4586">
      <w:pPr>
        <w:pStyle w:val="Tekstpodstawowy"/>
        <w:numPr>
          <w:ilvl w:val="0"/>
          <w:numId w:val="14"/>
        </w:numPr>
        <w:suppressAutoHyphens/>
        <w:autoSpaceDN w:val="0"/>
        <w:spacing w:after="0" w:line="360" w:lineRule="auto"/>
        <w:ind w:left="714" w:hanging="357"/>
        <w:contextualSpacing/>
        <w:textAlignment w:val="baseline"/>
        <w:rPr>
          <w:rFonts w:ascii="Open Sans" w:hAnsi="Open Sans" w:cs="Open Sans"/>
        </w:rPr>
      </w:pPr>
      <w:r w:rsidRPr="002C1F4A">
        <w:rPr>
          <w:rFonts w:ascii="Open Sans" w:hAnsi="Open Sans" w:cs="Open Sans"/>
        </w:rPr>
        <w:t xml:space="preserve">prowizje pobierane w ramach operacji wymiany walut, </w:t>
      </w:r>
    </w:p>
    <w:p w14:paraId="56113B6D" w14:textId="77777777" w:rsidR="00970DAE" w:rsidRPr="002C1F4A" w:rsidRDefault="00970DAE" w:rsidP="00CA4586">
      <w:pPr>
        <w:pStyle w:val="Tekstpodstawowy"/>
        <w:numPr>
          <w:ilvl w:val="0"/>
          <w:numId w:val="14"/>
        </w:numPr>
        <w:suppressAutoHyphens/>
        <w:autoSpaceDN w:val="0"/>
        <w:spacing w:after="0" w:line="360" w:lineRule="auto"/>
        <w:ind w:left="714" w:hanging="357"/>
        <w:contextualSpacing/>
        <w:textAlignment w:val="baseline"/>
        <w:rPr>
          <w:rFonts w:ascii="Open Sans" w:hAnsi="Open Sans" w:cs="Open Sans"/>
        </w:rPr>
      </w:pPr>
      <w:r w:rsidRPr="002C1F4A">
        <w:rPr>
          <w:rFonts w:ascii="Open Sans" w:hAnsi="Open Sans" w:cs="Open Sans"/>
        </w:rPr>
        <w:lastRenderedPageBreak/>
        <w:t xml:space="preserve">rozliczony notą księgową koszt zakupu środka trwałego będącego własnością beneficjenta lub prawa przysługującego beneficjentowi (taki środek trwały może zostać wniesiony do projektu w formie wkładu niepieniężnego), </w:t>
      </w:r>
    </w:p>
    <w:p w14:paraId="6E21A2C8" w14:textId="77777777" w:rsidR="00970DAE" w:rsidRPr="002C1F4A" w:rsidRDefault="00970DAE" w:rsidP="00CA4586">
      <w:pPr>
        <w:pStyle w:val="Tekstpodstawowy"/>
        <w:numPr>
          <w:ilvl w:val="0"/>
          <w:numId w:val="14"/>
        </w:numPr>
        <w:suppressAutoHyphens/>
        <w:autoSpaceDN w:val="0"/>
        <w:spacing w:after="0" w:line="360" w:lineRule="auto"/>
        <w:ind w:left="714" w:hanging="357"/>
        <w:textAlignment w:val="baseline"/>
        <w:rPr>
          <w:rFonts w:ascii="Open Sans" w:hAnsi="Open Sans" w:cs="Open Sans"/>
        </w:rPr>
      </w:pPr>
      <w:r w:rsidRPr="002C1F4A">
        <w:rPr>
          <w:rFonts w:ascii="Open Sans" w:hAnsi="Open Sans" w:cs="Open Sans"/>
        </w:rPr>
        <w:t xml:space="preserve">nagrody jubileuszowe przeznaczone dla personelu projektu, </w:t>
      </w:r>
    </w:p>
    <w:p w14:paraId="1B6EB8DC" w14:textId="77777777" w:rsidR="00970DAE" w:rsidRPr="002C1F4A" w:rsidRDefault="00970DAE" w:rsidP="00CA4586">
      <w:pPr>
        <w:pStyle w:val="Lista"/>
        <w:numPr>
          <w:ilvl w:val="0"/>
          <w:numId w:val="14"/>
        </w:numPr>
        <w:spacing w:after="0" w:line="360" w:lineRule="auto"/>
        <w:ind w:left="714" w:hanging="357"/>
        <w:contextualSpacing w:val="0"/>
        <w:jc w:val="both"/>
        <w:rPr>
          <w:rFonts w:ascii="Open Sans" w:hAnsi="Open Sans" w:cs="Open Sans"/>
        </w:rPr>
      </w:pPr>
      <w:r w:rsidRPr="002C1F4A">
        <w:rPr>
          <w:rFonts w:ascii="Open Sans" w:hAnsi="Open Sans" w:cs="Open Sans"/>
        </w:rPr>
        <w:t xml:space="preserve">odprawy pracownicze przeznaczone dla personelu projektu, </w:t>
      </w:r>
    </w:p>
    <w:p w14:paraId="01B6A079" w14:textId="77777777" w:rsidR="00970DAE" w:rsidRPr="002C1F4A" w:rsidRDefault="00970DAE" w:rsidP="00CA4586">
      <w:pPr>
        <w:pStyle w:val="Lista"/>
        <w:numPr>
          <w:ilvl w:val="0"/>
          <w:numId w:val="14"/>
        </w:numPr>
        <w:spacing w:after="0" w:line="360" w:lineRule="auto"/>
        <w:ind w:left="714" w:hanging="357"/>
        <w:contextualSpacing w:val="0"/>
        <w:jc w:val="both"/>
        <w:rPr>
          <w:rFonts w:ascii="Open Sans" w:hAnsi="Open Sans" w:cs="Open Sans"/>
        </w:rPr>
      </w:pPr>
      <w:r w:rsidRPr="002C1F4A">
        <w:rPr>
          <w:rFonts w:ascii="Open Sans" w:hAnsi="Open Sans" w:cs="Open Sans"/>
        </w:rPr>
        <w:t xml:space="preserve">wpłaty dokonywane na Państwowy Fundusz Rehabilitacji Osób Niepełnosprawnych zgodnie z ustawą z dnia 27 sierpnia 1997 r. o rehabilitacji zawodowej i społecznej oraz zatrudnianiu osób niepełnosprawnych (Dz. U. z 2021 r. poz. 573, z </w:t>
      </w:r>
      <w:proofErr w:type="spellStart"/>
      <w:r w:rsidRPr="002C1F4A">
        <w:rPr>
          <w:rFonts w:ascii="Open Sans" w:hAnsi="Open Sans" w:cs="Open Sans"/>
        </w:rPr>
        <w:t>późn</w:t>
      </w:r>
      <w:proofErr w:type="spellEnd"/>
      <w:r w:rsidRPr="002C1F4A">
        <w:rPr>
          <w:rFonts w:ascii="Open Sans" w:hAnsi="Open Sans" w:cs="Open Sans"/>
        </w:rPr>
        <w:t>. zm.), w tym wpłaty dokonywane przez stronę trzecią,</w:t>
      </w:r>
    </w:p>
    <w:p w14:paraId="5636FF8C" w14:textId="77777777" w:rsidR="00970DAE" w:rsidRPr="002C1F4A" w:rsidRDefault="00970DAE" w:rsidP="00CA4586">
      <w:pPr>
        <w:pStyle w:val="Lista"/>
        <w:numPr>
          <w:ilvl w:val="0"/>
          <w:numId w:val="14"/>
        </w:numPr>
        <w:spacing w:after="0" w:line="360" w:lineRule="auto"/>
        <w:ind w:left="714" w:hanging="357"/>
        <w:contextualSpacing w:val="0"/>
        <w:jc w:val="both"/>
        <w:rPr>
          <w:rFonts w:ascii="Open Sans" w:hAnsi="Open Sans" w:cs="Open Sans"/>
        </w:rPr>
      </w:pPr>
      <w:r w:rsidRPr="002C1F4A">
        <w:rPr>
          <w:rFonts w:ascii="Open Sans" w:hAnsi="Open Sans" w:cs="Open Sans"/>
        </w:rPr>
        <w:t xml:space="preserve">świadczenia na rzecz personelu projektu realizowane z Zakładowego Funduszu Świadczeń Socjalnych (ZFŚS), </w:t>
      </w:r>
    </w:p>
    <w:p w14:paraId="16F6838B" w14:textId="77777777" w:rsidR="00970DAE" w:rsidRPr="002C1F4A" w:rsidRDefault="00970DAE" w:rsidP="00CA4586">
      <w:pPr>
        <w:pStyle w:val="Lista"/>
        <w:numPr>
          <w:ilvl w:val="0"/>
          <w:numId w:val="14"/>
        </w:numPr>
        <w:spacing w:after="0" w:line="360" w:lineRule="auto"/>
        <w:ind w:left="714" w:hanging="357"/>
        <w:contextualSpacing w:val="0"/>
        <w:jc w:val="both"/>
        <w:rPr>
          <w:rFonts w:ascii="Open Sans" w:hAnsi="Open Sans" w:cs="Open Sans"/>
        </w:rPr>
      </w:pPr>
      <w:r w:rsidRPr="002C1F4A">
        <w:rPr>
          <w:rFonts w:ascii="Open Sans" w:hAnsi="Open Sans" w:cs="Open Sans"/>
        </w:rPr>
        <w:t xml:space="preserve">koszty ubezpieczenia cywilnego funkcjonariuszy publicznych za szkodę wyrządzoną przy wykonywaniu władzy publicznej, </w:t>
      </w:r>
    </w:p>
    <w:p w14:paraId="0A212246" w14:textId="77777777" w:rsidR="00970DAE" w:rsidRPr="002C1F4A" w:rsidRDefault="00970DAE" w:rsidP="00CA4586">
      <w:pPr>
        <w:pStyle w:val="Tekstpodstawowy"/>
        <w:numPr>
          <w:ilvl w:val="0"/>
          <w:numId w:val="14"/>
        </w:numPr>
        <w:suppressAutoHyphens/>
        <w:autoSpaceDN w:val="0"/>
        <w:spacing w:after="0" w:line="360" w:lineRule="auto"/>
        <w:ind w:left="714" w:hanging="357"/>
        <w:textAlignment w:val="baseline"/>
        <w:rPr>
          <w:rFonts w:ascii="Open Sans" w:hAnsi="Open Sans" w:cs="Open Sans"/>
        </w:rPr>
      </w:pPr>
      <w:r w:rsidRPr="002C1F4A">
        <w:rPr>
          <w:rFonts w:ascii="Open Sans" w:hAnsi="Open Sans" w:cs="Open Sans"/>
        </w:rPr>
        <w:t xml:space="preserve">koszty składek i opłat fakultatywnych na rzecz personelu projektu, niewymaganych obowiązującymi przepisami prawa, chyba że: </w:t>
      </w:r>
    </w:p>
    <w:p w14:paraId="342C8271" w14:textId="77777777" w:rsidR="00970DAE" w:rsidRPr="002C1F4A" w:rsidRDefault="00970DAE" w:rsidP="00CA4586">
      <w:pPr>
        <w:pStyle w:val="Tekstpodstawowyzwciciem"/>
        <w:numPr>
          <w:ilvl w:val="0"/>
          <w:numId w:val="15"/>
        </w:numPr>
        <w:spacing w:after="0" w:line="360" w:lineRule="auto"/>
        <w:ind w:left="1066" w:hanging="357"/>
        <w:jc w:val="both"/>
        <w:rPr>
          <w:rFonts w:ascii="Open Sans" w:hAnsi="Open Sans" w:cs="Open Sans"/>
        </w:rPr>
      </w:pPr>
      <w:r w:rsidRPr="002C1F4A">
        <w:rPr>
          <w:rFonts w:ascii="Open Sans" w:hAnsi="Open Sans" w:cs="Open Sans"/>
        </w:rPr>
        <w:t xml:space="preserve">zostały przewidziane w regulaminie pracy lub regulaminie wynagradzania lub innych właściwych przepisach prawa pracy, </w:t>
      </w:r>
    </w:p>
    <w:p w14:paraId="2A94E692" w14:textId="77777777" w:rsidR="00970DAE" w:rsidRPr="002C1F4A" w:rsidRDefault="00970DAE" w:rsidP="00CA4586">
      <w:pPr>
        <w:pStyle w:val="Tekstpodstawowyzwciciem2"/>
        <w:numPr>
          <w:ilvl w:val="0"/>
          <w:numId w:val="15"/>
        </w:numPr>
        <w:spacing w:after="0" w:line="360" w:lineRule="auto"/>
        <w:ind w:left="1066" w:hanging="357"/>
        <w:jc w:val="both"/>
        <w:rPr>
          <w:rFonts w:ascii="Open Sans" w:hAnsi="Open Sans" w:cs="Open Sans"/>
        </w:rPr>
      </w:pPr>
      <w:r w:rsidRPr="002C1F4A">
        <w:rPr>
          <w:rFonts w:ascii="Open Sans" w:hAnsi="Open Sans" w:cs="Open Sans"/>
        </w:rPr>
        <w:t xml:space="preserve">zostały wprowadzone co najmniej sześć miesięcy przed złożeniem wniosku o dofinansowanie projektu, </w:t>
      </w:r>
    </w:p>
    <w:p w14:paraId="2D5E2763" w14:textId="77777777" w:rsidR="00970DAE" w:rsidRPr="002C1F4A" w:rsidRDefault="00970DAE" w:rsidP="00CA4586">
      <w:pPr>
        <w:pStyle w:val="Tekstpodstawowyzwciciem2"/>
        <w:numPr>
          <w:ilvl w:val="0"/>
          <w:numId w:val="15"/>
        </w:numPr>
        <w:spacing w:after="0" w:line="360" w:lineRule="auto"/>
        <w:ind w:left="1066" w:hanging="357"/>
        <w:jc w:val="both"/>
        <w:rPr>
          <w:rFonts w:ascii="Open Sans" w:hAnsi="Open Sans" w:cs="Open Sans"/>
        </w:rPr>
      </w:pPr>
      <w:r w:rsidRPr="002C1F4A">
        <w:rPr>
          <w:rFonts w:ascii="Open Sans" w:hAnsi="Open Sans" w:cs="Open Sans"/>
        </w:rPr>
        <w:t>potencjalnie obejmują wszystkich pracowników, a zasady ich przyznawania są takie same w przypadku personelu projektu oraz pozostałych pracowników beneficjenta,</w:t>
      </w:r>
    </w:p>
    <w:p w14:paraId="1019CB39" w14:textId="77777777" w:rsidR="00970DAE" w:rsidRPr="002C1F4A" w:rsidRDefault="00970DAE" w:rsidP="00CA4586">
      <w:pPr>
        <w:pStyle w:val="Tekstpodstawowy"/>
        <w:numPr>
          <w:ilvl w:val="0"/>
          <w:numId w:val="14"/>
        </w:numPr>
        <w:suppressAutoHyphens/>
        <w:autoSpaceDN w:val="0"/>
        <w:spacing w:after="0" w:line="360" w:lineRule="auto"/>
        <w:ind w:left="714" w:hanging="357"/>
        <w:textAlignment w:val="baseline"/>
        <w:rPr>
          <w:rFonts w:ascii="Open Sans" w:hAnsi="Open Sans" w:cs="Open Sans"/>
        </w:rPr>
      </w:pPr>
      <w:r w:rsidRPr="002C1F4A">
        <w:rPr>
          <w:rFonts w:ascii="Open Sans" w:hAnsi="Open Sans" w:cs="Open Sans"/>
        </w:rPr>
        <w:t xml:space="preserve">koszt zaangażowania personelu projektu zatrudnionego jednocześnie na podstawie stosunku pracy w IZ gdy zachodzi konflikt interesów rozumiany jako naruszenie zasady bezinteresowności i bezstronności poprzez w szczególności wykonywanie zadań mających związek lub kolidujących ze stanowiskiem służbowym, mających negatywny wpływ na sprawy prowadzone w ramach obowiązków służbowych, lub na bezstronność prowadzenia spraw służbowych z uwagi na względy rodzinne, emocjonalne, sympatie polityczne lub związki z jakimkolwiek krajem, interes gospodarczy lub jakiekolwiek inne bezpośrednie lub pośrednie interesy osobiste, </w:t>
      </w:r>
    </w:p>
    <w:p w14:paraId="4895FD68" w14:textId="77777777" w:rsidR="00970DAE" w:rsidRPr="002C1F4A" w:rsidRDefault="00970DAE" w:rsidP="00CA4586">
      <w:pPr>
        <w:pStyle w:val="Tekstpodstawowy"/>
        <w:numPr>
          <w:ilvl w:val="0"/>
          <w:numId w:val="14"/>
        </w:numPr>
        <w:suppressAutoHyphens/>
        <w:autoSpaceDN w:val="0"/>
        <w:spacing w:after="0" w:line="360" w:lineRule="auto"/>
        <w:ind w:left="714" w:hanging="357"/>
        <w:textAlignment w:val="baseline"/>
        <w:rPr>
          <w:rFonts w:ascii="Open Sans" w:hAnsi="Open Sans" w:cs="Open Sans"/>
        </w:rPr>
      </w:pPr>
      <w:r w:rsidRPr="002C1F4A">
        <w:rPr>
          <w:rFonts w:ascii="Open Sans" w:hAnsi="Open Sans" w:cs="Open Sans"/>
        </w:rPr>
        <w:lastRenderedPageBreak/>
        <w:t>koszt zaangażowania pracownika beneficjenta na podstawie umowy cywilnoprawnej innej niż umowa o dzieło, z wyjątkiem:</w:t>
      </w:r>
    </w:p>
    <w:p w14:paraId="3D27655C" w14:textId="77777777" w:rsidR="00970DAE" w:rsidRPr="002C1F4A" w:rsidRDefault="00970DAE" w:rsidP="00CA4586">
      <w:pPr>
        <w:pStyle w:val="Tekstpodstawowy"/>
        <w:numPr>
          <w:ilvl w:val="0"/>
          <w:numId w:val="16"/>
        </w:numPr>
        <w:suppressAutoHyphens/>
        <w:autoSpaceDN w:val="0"/>
        <w:spacing w:after="0" w:line="360" w:lineRule="auto"/>
        <w:ind w:left="1066" w:hanging="357"/>
        <w:textAlignment w:val="baseline"/>
        <w:rPr>
          <w:rFonts w:ascii="Open Sans" w:hAnsi="Open Sans" w:cs="Open Sans"/>
        </w:rPr>
      </w:pPr>
      <w:r w:rsidRPr="002C1F4A">
        <w:rPr>
          <w:rFonts w:ascii="Open Sans" w:hAnsi="Open Sans" w:cs="Open Sans"/>
        </w:rPr>
        <w:t>przypadków, gdy szczególne przepisy dotyczące zatrudniania danej grupy pracowników uniemożliwiają wykonywanie zadań w ramach projektu na podstawie stosunku pracy,</w:t>
      </w:r>
    </w:p>
    <w:p w14:paraId="2B684773" w14:textId="77777777" w:rsidR="00970DAE" w:rsidRPr="002C1F4A" w:rsidRDefault="00970DAE" w:rsidP="00CA4586">
      <w:pPr>
        <w:pStyle w:val="Tekstpodstawowyzwciciem2"/>
        <w:numPr>
          <w:ilvl w:val="0"/>
          <w:numId w:val="16"/>
        </w:numPr>
        <w:spacing w:after="0" w:line="360" w:lineRule="auto"/>
        <w:ind w:left="1066" w:hanging="357"/>
        <w:jc w:val="both"/>
        <w:rPr>
          <w:rFonts w:ascii="Open Sans" w:hAnsi="Open Sans" w:cs="Open Sans"/>
        </w:rPr>
      </w:pPr>
      <w:r w:rsidRPr="002C1F4A">
        <w:rPr>
          <w:rFonts w:ascii="Open Sans" w:hAnsi="Open Sans" w:cs="Open Sans"/>
        </w:rPr>
        <w:t>prac badawczo-rozwojowych,</w:t>
      </w:r>
    </w:p>
    <w:p w14:paraId="5A89D620" w14:textId="77777777" w:rsidR="00970DAE" w:rsidRPr="002C1F4A" w:rsidRDefault="00970DAE" w:rsidP="00CA4586">
      <w:pPr>
        <w:pStyle w:val="Tekstpodstawowy"/>
        <w:numPr>
          <w:ilvl w:val="0"/>
          <w:numId w:val="14"/>
        </w:numPr>
        <w:suppressAutoHyphens/>
        <w:autoSpaceDN w:val="0"/>
        <w:spacing w:after="0" w:line="360" w:lineRule="auto"/>
        <w:textAlignment w:val="baseline"/>
        <w:rPr>
          <w:rFonts w:ascii="Open Sans" w:hAnsi="Open Sans" w:cs="Open Sans"/>
        </w:rPr>
      </w:pPr>
      <w:r w:rsidRPr="002C1F4A">
        <w:rPr>
          <w:rFonts w:ascii="Open Sans" w:hAnsi="Open Sans" w:cs="Open Sans"/>
        </w:rPr>
        <w:t xml:space="preserve">transakcje, bez względu na liczbę wynikających z nich płatności, dokonane w gotówce, których wartość przekracza kwotę, o której mowa w art. 19 ustawy z dnia 6 marca 2018 r. Prawo przedsiębiorców (Dz. U. z 2021 r. poz. 162, z </w:t>
      </w:r>
      <w:proofErr w:type="spellStart"/>
      <w:r w:rsidRPr="002C1F4A">
        <w:rPr>
          <w:rFonts w:ascii="Open Sans" w:hAnsi="Open Sans" w:cs="Open Sans"/>
        </w:rPr>
        <w:t>późn</w:t>
      </w:r>
      <w:proofErr w:type="spellEnd"/>
      <w:r w:rsidRPr="002C1F4A">
        <w:rPr>
          <w:rFonts w:ascii="Open Sans" w:hAnsi="Open Sans" w:cs="Open Sans"/>
        </w:rPr>
        <w:t xml:space="preserve">. zm.), </w:t>
      </w:r>
    </w:p>
    <w:p w14:paraId="74E8712C" w14:textId="77777777" w:rsidR="00970DAE" w:rsidRPr="002C1F4A" w:rsidRDefault="00970DAE" w:rsidP="00CA4586">
      <w:pPr>
        <w:pStyle w:val="Tekstpodstawowy"/>
        <w:numPr>
          <w:ilvl w:val="0"/>
          <w:numId w:val="14"/>
        </w:numPr>
        <w:suppressAutoHyphens/>
        <w:autoSpaceDN w:val="0"/>
        <w:spacing w:after="0" w:line="360" w:lineRule="auto"/>
        <w:textAlignment w:val="baseline"/>
        <w:rPr>
          <w:rFonts w:ascii="Open Sans" w:hAnsi="Open Sans" w:cs="Open Sans"/>
        </w:rPr>
      </w:pPr>
      <w:r w:rsidRPr="002C1F4A">
        <w:rPr>
          <w:rFonts w:ascii="Open Sans" w:hAnsi="Open Sans" w:cs="Open Sans"/>
        </w:rPr>
        <w:t>zaliczka wypłacona przez beneficjenta niezgodnie z postanowieniami umowy lub jeśli element objęty zaliczką nie jest kwalifikowalny lub nie został faktycznie zrealizowany lub dostarczony w okresie kwalifikowalności projektu.</w:t>
      </w:r>
    </w:p>
    <w:p w14:paraId="144AA63D" w14:textId="77777777" w:rsidR="00970DAE" w:rsidRPr="002C1F4A" w:rsidRDefault="00970DAE" w:rsidP="00CA4586">
      <w:pPr>
        <w:pStyle w:val="Tekstpodstawowy"/>
        <w:spacing w:after="0" w:line="360" w:lineRule="auto"/>
        <w:rPr>
          <w:rFonts w:ascii="Open Sans" w:hAnsi="Open Sans" w:cs="Open Sans"/>
        </w:rPr>
      </w:pPr>
      <w:r w:rsidRPr="002C1F4A">
        <w:rPr>
          <w:rFonts w:ascii="Open Sans" w:hAnsi="Open Sans" w:cs="Open Sans"/>
        </w:rPr>
        <w:t xml:space="preserve">Niedozwolone jest podwójne finansowanie wydatków. Podwójne finansowanie oznacza w szczególności: </w:t>
      </w:r>
    </w:p>
    <w:p w14:paraId="0ED83261" w14:textId="77777777" w:rsidR="00970DAE" w:rsidRPr="002C1F4A" w:rsidRDefault="00970DAE" w:rsidP="00CA4586">
      <w:pPr>
        <w:pStyle w:val="Tekstpodstawowy"/>
        <w:numPr>
          <w:ilvl w:val="0"/>
          <w:numId w:val="17"/>
        </w:numPr>
        <w:suppressAutoHyphens/>
        <w:autoSpaceDN w:val="0"/>
        <w:spacing w:after="0" w:line="360" w:lineRule="auto"/>
        <w:ind w:left="714" w:hanging="357"/>
        <w:textAlignment w:val="baseline"/>
        <w:rPr>
          <w:rFonts w:ascii="Open Sans" w:hAnsi="Open Sans" w:cs="Open Sans"/>
        </w:rPr>
      </w:pPr>
      <w:r w:rsidRPr="002C1F4A">
        <w:rPr>
          <w:rFonts w:ascii="Open Sans" w:hAnsi="Open Sans" w:cs="Open Sans"/>
        </w:rPr>
        <w:t xml:space="preserve">więcej niż jednokrotne przedstawienie do rozliczenia tego samego wydatku albo tej samej części wydatku ze środków UE w jakiejkolwiek formie (w szczególności dotacji, pożyczki, gwarancji/poręczenia), </w:t>
      </w:r>
    </w:p>
    <w:p w14:paraId="171159E7" w14:textId="77777777" w:rsidR="00970DAE" w:rsidRPr="002C1F4A" w:rsidRDefault="00970DAE" w:rsidP="00CA4586">
      <w:pPr>
        <w:pStyle w:val="Tekstpodstawowy"/>
        <w:numPr>
          <w:ilvl w:val="0"/>
          <w:numId w:val="17"/>
        </w:numPr>
        <w:suppressAutoHyphens/>
        <w:autoSpaceDN w:val="0"/>
        <w:spacing w:after="0" w:line="360" w:lineRule="auto"/>
        <w:ind w:left="714" w:hanging="357"/>
        <w:textAlignment w:val="baseline"/>
        <w:rPr>
          <w:rFonts w:ascii="Open Sans" w:hAnsi="Open Sans" w:cs="Open Sans"/>
        </w:rPr>
      </w:pPr>
      <w:r w:rsidRPr="002C1F4A">
        <w:rPr>
          <w:rFonts w:ascii="Open Sans" w:hAnsi="Open Sans" w:cs="Open Sans"/>
        </w:rPr>
        <w:t xml:space="preserve">rozliczenie zakupu używanego środka trwałego, który był uprzednio współfinansowany z udziałem środków UE, </w:t>
      </w:r>
    </w:p>
    <w:p w14:paraId="0FB2C245" w14:textId="77777777" w:rsidR="00970DAE" w:rsidRPr="002C1F4A" w:rsidRDefault="00970DAE" w:rsidP="00CA4586">
      <w:pPr>
        <w:pStyle w:val="Tekstpodstawowy"/>
        <w:numPr>
          <w:ilvl w:val="0"/>
          <w:numId w:val="17"/>
        </w:numPr>
        <w:suppressAutoHyphens/>
        <w:autoSpaceDN w:val="0"/>
        <w:spacing w:after="0" w:line="360" w:lineRule="auto"/>
        <w:ind w:left="714" w:hanging="357"/>
        <w:textAlignment w:val="baseline"/>
        <w:rPr>
          <w:rFonts w:ascii="Open Sans" w:hAnsi="Open Sans" w:cs="Open Sans"/>
        </w:rPr>
      </w:pPr>
      <w:r w:rsidRPr="002C1F4A">
        <w:rPr>
          <w:rFonts w:ascii="Open Sans" w:hAnsi="Open Sans" w:cs="Open Sans"/>
        </w:rPr>
        <w:t xml:space="preserve">rozliczenie kosztów amortyzacji środka trwałego uprzednio zakupionego z udziałem środków UE, </w:t>
      </w:r>
    </w:p>
    <w:p w14:paraId="57D39241" w14:textId="77777777" w:rsidR="00970DAE" w:rsidRPr="002C1F4A" w:rsidRDefault="00970DAE" w:rsidP="00CA4586">
      <w:pPr>
        <w:pStyle w:val="Tekstpodstawowy"/>
        <w:numPr>
          <w:ilvl w:val="0"/>
          <w:numId w:val="17"/>
        </w:numPr>
        <w:suppressAutoHyphens/>
        <w:autoSpaceDN w:val="0"/>
        <w:spacing w:after="0" w:line="360" w:lineRule="auto"/>
        <w:ind w:left="714" w:hanging="357"/>
        <w:textAlignment w:val="baseline"/>
        <w:rPr>
          <w:rFonts w:ascii="Open Sans" w:hAnsi="Open Sans" w:cs="Open Sans"/>
        </w:rPr>
      </w:pPr>
      <w:r w:rsidRPr="002C1F4A">
        <w:rPr>
          <w:rFonts w:ascii="Open Sans" w:hAnsi="Open Sans" w:cs="Open Sans"/>
        </w:rPr>
        <w:t xml:space="preserve">rozliczenie wydatku poniesionego przez leasingodawcę na zakup przedmiotu leasingu w ramach leasingu finansowego, a następnie rozliczenie rat opłacanych przez beneficjenta w związku z leasingiem tego przedmiotu, </w:t>
      </w:r>
    </w:p>
    <w:p w14:paraId="6A9EA280" w14:textId="77777777" w:rsidR="00970DAE" w:rsidRPr="002C1F4A" w:rsidRDefault="00970DAE" w:rsidP="00CA4586">
      <w:pPr>
        <w:pStyle w:val="Tekstpodstawowy"/>
        <w:numPr>
          <w:ilvl w:val="0"/>
          <w:numId w:val="17"/>
        </w:numPr>
        <w:suppressAutoHyphens/>
        <w:autoSpaceDN w:val="0"/>
        <w:spacing w:after="0" w:line="360" w:lineRule="auto"/>
        <w:ind w:left="714" w:hanging="357"/>
        <w:textAlignment w:val="baseline"/>
        <w:rPr>
          <w:rFonts w:ascii="Open Sans" w:hAnsi="Open Sans" w:cs="Open Sans"/>
        </w:rPr>
      </w:pPr>
      <w:r w:rsidRPr="002C1F4A">
        <w:rPr>
          <w:rFonts w:ascii="Open Sans" w:hAnsi="Open Sans" w:cs="Open Sans"/>
        </w:rPr>
        <w:t xml:space="preserve">objęcie kosztów kwalifikowalnych jednocześnie wsparciem w formie pożyczki i gwarancji/poręczenia, </w:t>
      </w:r>
    </w:p>
    <w:p w14:paraId="62CCEF00" w14:textId="77777777" w:rsidR="00970DAE" w:rsidRPr="002C1F4A" w:rsidRDefault="00970DAE" w:rsidP="00CA4586">
      <w:pPr>
        <w:pStyle w:val="Tekstpodstawowy"/>
        <w:numPr>
          <w:ilvl w:val="0"/>
          <w:numId w:val="17"/>
        </w:numPr>
        <w:suppressAutoHyphens/>
        <w:autoSpaceDN w:val="0"/>
        <w:spacing w:after="0" w:line="360" w:lineRule="auto"/>
        <w:ind w:left="714" w:hanging="357"/>
        <w:textAlignment w:val="baseline"/>
        <w:rPr>
          <w:rFonts w:ascii="Open Sans" w:hAnsi="Open Sans" w:cs="Open Sans"/>
        </w:rPr>
      </w:pPr>
      <w:r w:rsidRPr="002C1F4A">
        <w:rPr>
          <w:rFonts w:ascii="Open Sans" w:hAnsi="Open Sans" w:cs="Open Sans"/>
        </w:rPr>
        <w:t xml:space="preserve">rozliczenie tego samego wydatku w kosztach pośrednich projektu oraz kosztach bezpośrednich projektu, </w:t>
      </w:r>
    </w:p>
    <w:p w14:paraId="6AF9BF6B" w14:textId="77777777" w:rsidR="00970DAE" w:rsidRPr="002C1F4A" w:rsidRDefault="00970DAE" w:rsidP="00CA4586">
      <w:pPr>
        <w:pStyle w:val="Tekstpodstawowy"/>
        <w:numPr>
          <w:ilvl w:val="0"/>
          <w:numId w:val="17"/>
        </w:numPr>
        <w:suppressAutoHyphens/>
        <w:autoSpaceDN w:val="0"/>
        <w:spacing w:after="0" w:line="360" w:lineRule="auto"/>
        <w:ind w:left="714" w:hanging="357"/>
        <w:textAlignment w:val="baseline"/>
        <w:rPr>
          <w:rFonts w:ascii="Open Sans" w:hAnsi="Open Sans" w:cs="Open Sans"/>
        </w:rPr>
      </w:pPr>
      <w:r w:rsidRPr="002C1F4A">
        <w:rPr>
          <w:rFonts w:ascii="Open Sans" w:hAnsi="Open Sans" w:cs="Open Sans"/>
        </w:rPr>
        <w:t>otrzymanie na wydatki kwalifikowalne danego projektu lub części projektu dotacji z kilku źródeł (krajowych, unijnych lub innych) w wysokości łącznie wyższej niż 100% wydatków kwalifikowalnych projektu lub części projektu.</w:t>
      </w:r>
    </w:p>
    <w:p w14:paraId="2726CA66" w14:textId="1C3B4047" w:rsidR="005F1A32" w:rsidRPr="002F43B2" w:rsidRDefault="005F1A32" w:rsidP="002F43B2">
      <w:pPr>
        <w:spacing w:after="0" w:line="360" w:lineRule="auto"/>
        <w:jc w:val="both"/>
        <w:rPr>
          <w:rFonts w:ascii="Open Sans" w:hAnsi="Open Sans" w:cs="Open Sans"/>
        </w:rPr>
      </w:pPr>
      <w:r w:rsidRPr="002C1F4A">
        <w:rPr>
          <w:rFonts w:ascii="Open Sans" w:hAnsi="Open Sans" w:cs="Open Sans"/>
        </w:rPr>
        <w:lastRenderedPageBreak/>
        <w:t>Wydatki uznane za niekwalifikowalne, a związane z realizacją projektu, ponosi Wnioskodawca jako strona umowy o dofinansowanie.</w:t>
      </w:r>
    </w:p>
    <w:p w14:paraId="67F2C76D" w14:textId="621D061F" w:rsidR="00081311" w:rsidRPr="002C1F4A" w:rsidRDefault="00970DAE" w:rsidP="00CA4586">
      <w:pPr>
        <w:spacing w:after="0" w:line="360" w:lineRule="auto"/>
        <w:jc w:val="both"/>
        <w:rPr>
          <w:rFonts w:ascii="Open Sans" w:hAnsi="Open Sans" w:cs="Open Sans"/>
          <w:b/>
          <w:bCs/>
          <w:color w:val="000000" w:themeColor="text1"/>
        </w:rPr>
      </w:pPr>
      <w:bookmarkStart w:id="55" w:name="_Toc170799236"/>
      <w:bookmarkStart w:id="56" w:name="_Hlk177727032"/>
      <w:r w:rsidRPr="002C1F4A">
        <w:rPr>
          <w:rFonts w:ascii="Open Sans" w:hAnsi="Open Sans" w:cs="Open Sans"/>
          <w:b/>
          <w:bCs/>
          <w:color w:val="000000" w:themeColor="text1"/>
        </w:rPr>
        <w:t>Zasady udzielania zamówień w ramach projektu</w:t>
      </w:r>
      <w:bookmarkEnd w:id="55"/>
    </w:p>
    <w:p w14:paraId="31C637DA" w14:textId="42A5730E" w:rsidR="00970DAE" w:rsidRPr="002C1F4A" w:rsidRDefault="00970DAE" w:rsidP="00CA4586">
      <w:pPr>
        <w:pStyle w:val="Lista-kontynuacja"/>
        <w:spacing w:after="0" w:line="360" w:lineRule="auto"/>
        <w:ind w:left="0"/>
        <w:contextualSpacing w:val="0"/>
        <w:jc w:val="both"/>
        <w:rPr>
          <w:rFonts w:ascii="Open Sans" w:hAnsi="Open Sans" w:cs="Open Sans"/>
        </w:rPr>
      </w:pPr>
      <w:r w:rsidRPr="002C1F4A">
        <w:rPr>
          <w:rFonts w:ascii="Open Sans" w:hAnsi="Open Sans" w:cs="Open Sans"/>
        </w:rPr>
        <w:t>Szczegółowe informacje dotyczące udzielania zamówień w ramach projektów znajdują się w podrozdziale 3.2.</w:t>
      </w:r>
      <w:r w:rsidRPr="002C1F4A">
        <w:rPr>
          <w:rFonts w:ascii="Open Sans" w:hAnsi="Open Sans" w:cs="Open Sans"/>
          <w:i/>
          <w:iCs/>
        </w:rPr>
        <w:t xml:space="preserve"> </w:t>
      </w:r>
      <w:r w:rsidR="00664A6F" w:rsidRPr="002C1F4A">
        <w:rPr>
          <w:rFonts w:ascii="Open Sans" w:hAnsi="Open Sans" w:cs="Open Sans"/>
        </w:rPr>
        <w:t>W</w:t>
      </w:r>
      <w:r w:rsidRPr="002C1F4A">
        <w:rPr>
          <w:rFonts w:ascii="Open Sans" w:hAnsi="Open Sans" w:cs="Open Sans"/>
        </w:rPr>
        <w:t xml:space="preserve">ytycznych kwalifikowalności. </w:t>
      </w:r>
    </w:p>
    <w:p w14:paraId="1C596F8D" w14:textId="77777777" w:rsidR="00970DAE" w:rsidRPr="002C1F4A" w:rsidRDefault="00970DAE" w:rsidP="00CA4586">
      <w:pPr>
        <w:pStyle w:val="Lista-kontynuacja"/>
        <w:spacing w:after="0" w:line="360" w:lineRule="auto"/>
        <w:ind w:left="0"/>
        <w:contextualSpacing w:val="0"/>
        <w:jc w:val="both"/>
        <w:rPr>
          <w:rFonts w:ascii="Open Sans" w:hAnsi="Open Sans" w:cs="Open Sans"/>
        </w:rPr>
      </w:pPr>
      <w:r w:rsidRPr="002C1F4A">
        <w:rPr>
          <w:rFonts w:ascii="Open Sans" w:hAnsi="Open Sans" w:cs="Open Sans"/>
        </w:rPr>
        <w:t xml:space="preserve">Przygotowanie i przeprowadzenie postępowania o udzielenie zamówienia ma odbywać się w sposób zapewniający zachowanie uczciwej konkurencji oraz równe traktowanie wykonawców, a działania muszą być podejmowane w sposób przejrzysty i proporcjonalny. W celu spełnienia podstawowych zasad dotyczących wydatkowania środków publicznych, beneficjent jest zobowiązany do zastosowania odpowiednich procedur związanych z realizacją zamówień publicznych. </w:t>
      </w:r>
    </w:p>
    <w:p w14:paraId="2E194765" w14:textId="77777777" w:rsidR="00970DAE" w:rsidRPr="002C1F4A" w:rsidRDefault="00970DAE" w:rsidP="00CA4586">
      <w:pPr>
        <w:pStyle w:val="Lista-kontynuacja"/>
        <w:spacing w:after="0" w:line="360" w:lineRule="auto"/>
        <w:ind w:left="0"/>
        <w:contextualSpacing w:val="0"/>
        <w:jc w:val="both"/>
        <w:rPr>
          <w:rFonts w:ascii="Open Sans" w:hAnsi="Open Sans" w:cs="Open Sans"/>
        </w:rPr>
      </w:pPr>
      <w:r w:rsidRPr="002C1F4A">
        <w:rPr>
          <w:rFonts w:ascii="Open Sans" w:hAnsi="Open Sans" w:cs="Open Sans"/>
        </w:rPr>
        <w:t>Wytyczne kwalifikowalności</w:t>
      </w:r>
      <w:r w:rsidRPr="002C1F4A">
        <w:rPr>
          <w:rFonts w:ascii="Open Sans" w:hAnsi="Open Sans" w:cs="Open Sans"/>
          <w:i/>
          <w:iCs/>
        </w:rPr>
        <w:t xml:space="preserve"> </w:t>
      </w:r>
      <w:r w:rsidRPr="002C1F4A">
        <w:rPr>
          <w:rFonts w:ascii="Open Sans" w:hAnsi="Open Sans" w:cs="Open Sans"/>
        </w:rPr>
        <w:t xml:space="preserve">wskazują dwie procedury postępowania w zakresie zamówień publicznych: </w:t>
      </w:r>
    </w:p>
    <w:p w14:paraId="1AD4B8FF" w14:textId="77777777" w:rsidR="00970DAE" w:rsidRPr="002C1F4A" w:rsidRDefault="00970DAE" w:rsidP="00CA4586">
      <w:pPr>
        <w:pStyle w:val="Lista2"/>
        <w:numPr>
          <w:ilvl w:val="0"/>
          <w:numId w:val="19"/>
        </w:numPr>
        <w:spacing w:after="0" w:line="360" w:lineRule="auto"/>
        <w:jc w:val="both"/>
        <w:rPr>
          <w:rFonts w:ascii="Open Sans" w:hAnsi="Open Sans" w:cs="Open Sans"/>
        </w:rPr>
      </w:pPr>
      <w:r w:rsidRPr="002C1F4A">
        <w:rPr>
          <w:rFonts w:ascii="Open Sans" w:hAnsi="Open Sans" w:cs="Open Sans"/>
        </w:rPr>
        <w:t>zasada konkurencyjności,</w:t>
      </w:r>
    </w:p>
    <w:p w14:paraId="6DC9D72A" w14:textId="77777777" w:rsidR="00970DAE" w:rsidRPr="002C1F4A" w:rsidRDefault="00970DAE" w:rsidP="00CA4586">
      <w:pPr>
        <w:pStyle w:val="Lista2"/>
        <w:numPr>
          <w:ilvl w:val="0"/>
          <w:numId w:val="19"/>
        </w:numPr>
        <w:spacing w:after="0" w:line="360" w:lineRule="auto"/>
        <w:jc w:val="both"/>
        <w:rPr>
          <w:rFonts w:ascii="Open Sans" w:hAnsi="Open Sans" w:cs="Open Sans"/>
        </w:rPr>
      </w:pPr>
      <w:r w:rsidRPr="002C1F4A">
        <w:rPr>
          <w:rFonts w:ascii="Open Sans" w:hAnsi="Open Sans" w:cs="Open Sans"/>
        </w:rPr>
        <w:t>tryby udzielania zamówień przewidziane ustawą PZP.</w:t>
      </w:r>
    </w:p>
    <w:p w14:paraId="73505FDD" w14:textId="77777777" w:rsidR="00970DAE" w:rsidRPr="002C1F4A" w:rsidRDefault="00970DAE" w:rsidP="00CA4586">
      <w:pPr>
        <w:pStyle w:val="Tekstpodstawowy"/>
        <w:spacing w:after="0" w:line="360" w:lineRule="auto"/>
        <w:rPr>
          <w:rFonts w:ascii="Open Sans" w:hAnsi="Open Sans" w:cs="Open Sans"/>
        </w:rPr>
      </w:pPr>
      <w:r w:rsidRPr="002C1F4A">
        <w:rPr>
          <w:rFonts w:ascii="Open Sans" w:hAnsi="Open Sans" w:cs="Open Sans"/>
        </w:rPr>
        <w:t>W przypadku, gdy wnioskodawca rozpoczyna na własne ryzyko realizację projektu przed podpisaniem umowy o dofinansowanie projektu, upublicznia zapytanie ofertowe w Bazie Konkurencyjności (BK2021).</w:t>
      </w:r>
    </w:p>
    <w:p w14:paraId="6D7A99FE" w14:textId="77777777" w:rsidR="00970DAE" w:rsidRPr="002C1F4A" w:rsidRDefault="00970DAE" w:rsidP="00CA4586">
      <w:pPr>
        <w:pStyle w:val="Tekstpodstawowy"/>
        <w:spacing w:after="0" w:line="360" w:lineRule="auto"/>
        <w:rPr>
          <w:rFonts w:ascii="Open Sans" w:hAnsi="Open Sans" w:cs="Open Sans"/>
        </w:rPr>
      </w:pPr>
      <w:r w:rsidRPr="002C1F4A">
        <w:rPr>
          <w:rFonts w:ascii="Open Sans" w:hAnsi="Open Sans" w:cs="Open Sans"/>
        </w:rPr>
        <w:t xml:space="preserve">Mając na uwadze ścieżkę audytu, beneficjent przeprowadzając zasadę konkurencyjności ma obowiązek realizować i dokumentować ją w całości na platformie zakupowej Baza konkurencyjności (BK2021). Samo ogłoszenie (zapytanie ofertowe) może być dodatkowo publikowane w innych miejscach, niemniej z odpowiednim odesłaniem do BK2021. </w:t>
      </w:r>
    </w:p>
    <w:p w14:paraId="13729718" w14:textId="6F016B8B" w:rsidR="00970DAE" w:rsidRPr="002C1F4A" w:rsidRDefault="00970DAE" w:rsidP="00CA4586">
      <w:pPr>
        <w:pStyle w:val="Tekstpodstawowy"/>
        <w:spacing w:after="0" w:line="360" w:lineRule="auto"/>
        <w:rPr>
          <w:rFonts w:ascii="Open Sans" w:hAnsi="Open Sans" w:cs="Open Sans"/>
          <w:shd w:val="clear" w:color="auto" w:fill="FFFFFF"/>
        </w:rPr>
      </w:pPr>
      <w:r w:rsidRPr="002C1F4A">
        <w:rPr>
          <w:rFonts w:ascii="Open Sans" w:hAnsi="Open Sans" w:cs="Open Sans"/>
          <w:shd w:val="clear" w:color="auto" w:fill="FFFFFF"/>
        </w:rPr>
        <w:t xml:space="preserve">Każdy beneficjent powinien pamiętać, że progiem od którego stosować należy zasadę konkurencyjności jest kwota </w:t>
      </w:r>
      <w:r w:rsidR="00DF0A56" w:rsidRPr="002C1F4A">
        <w:rPr>
          <w:rFonts w:ascii="Open Sans" w:hAnsi="Open Sans" w:cs="Open Sans"/>
          <w:shd w:val="clear" w:color="auto" w:fill="FFFFFF"/>
        </w:rPr>
        <w:t>8</w:t>
      </w:r>
      <w:r w:rsidRPr="002C1F4A">
        <w:rPr>
          <w:rFonts w:ascii="Open Sans" w:hAnsi="Open Sans" w:cs="Open Sans"/>
          <w:shd w:val="clear" w:color="auto" w:fill="FFFFFF"/>
        </w:rPr>
        <w:t xml:space="preserve">0 000 zł bez podatku od towarów i usług. Kwota ta odnosi się do zagregowanej, zgodnie z zasadami określonymi w </w:t>
      </w:r>
      <w:r w:rsidR="00664A6F" w:rsidRPr="002C1F4A">
        <w:rPr>
          <w:rFonts w:ascii="Open Sans" w:hAnsi="Open Sans" w:cs="Open Sans"/>
          <w:shd w:val="clear" w:color="auto" w:fill="FFFFFF"/>
        </w:rPr>
        <w:t>W</w:t>
      </w:r>
      <w:r w:rsidRPr="002C1F4A">
        <w:rPr>
          <w:rFonts w:ascii="Open Sans" w:hAnsi="Open Sans" w:cs="Open Sans"/>
          <w:shd w:val="clear" w:color="auto" w:fill="FFFFFF"/>
        </w:rPr>
        <w:t>ytycznych kwalifikowalności, wartości zamówienia a nie wartości pojedynczego zakupu.</w:t>
      </w:r>
    </w:p>
    <w:p w14:paraId="2E1B23E6" w14:textId="0E62CC2C" w:rsidR="00970DAE" w:rsidRPr="002C1F4A" w:rsidRDefault="00970DAE" w:rsidP="00CA4586">
      <w:pPr>
        <w:pStyle w:val="Tekstpodstawowy"/>
        <w:spacing w:after="0" w:line="360" w:lineRule="auto"/>
        <w:rPr>
          <w:rFonts w:ascii="Open Sans" w:hAnsi="Open Sans" w:cs="Open Sans"/>
          <w:shd w:val="clear" w:color="auto" w:fill="FFFFFF"/>
        </w:rPr>
      </w:pPr>
      <w:r w:rsidRPr="002C1F4A">
        <w:rPr>
          <w:rFonts w:ascii="Open Sans" w:hAnsi="Open Sans" w:cs="Open Sans"/>
          <w:shd w:val="clear" w:color="auto" w:fill="FFFFFF"/>
        </w:rPr>
        <w:t>Zasady konkurencyjności nie stosuje się m.in. do zamówień, do których zastosowanie będzie mieć ustawa – Prawo zamówień publicznych. Ustawę tę stosuje się do zamówień, których wartość jest równa lub przekracza kwotę 1</w:t>
      </w:r>
      <w:r w:rsidR="00657887">
        <w:rPr>
          <w:rFonts w:ascii="Open Sans" w:hAnsi="Open Sans" w:cs="Open Sans"/>
          <w:shd w:val="clear" w:color="auto" w:fill="FFFFFF"/>
        </w:rPr>
        <w:t>7</w:t>
      </w:r>
      <w:r w:rsidRPr="002C1F4A">
        <w:rPr>
          <w:rFonts w:ascii="Open Sans" w:hAnsi="Open Sans" w:cs="Open Sans"/>
          <w:shd w:val="clear" w:color="auto" w:fill="FFFFFF"/>
        </w:rPr>
        <w:t xml:space="preserve">0 000 zł. Oznacza to więc, że w przypadku podmiotów stosujących ustawę PZP (zgodnie z art. 4 ustawy PZP) zasada konkurencyjności będzie miała zastosowanie wyłącznie do zamówień w przedziale </w:t>
      </w:r>
      <w:r w:rsidRPr="002C1F4A">
        <w:rPr>
          <w:rFonts w:ascii="Open Sans" w:hAnsi="Open Sans" w:cs="Open Sans"/>
          <w:shd w:val="clear" w:color="auto" w:fill="FFFFFF"/>
        </w:rPr>
        <w:lastRenderedPageBreak/>
        <w:t xml:space="preserve">wartości </w:t>
      </w:r>
      <w:r w:rsidR="00DF0A56" w:rsidRPr="002C1F4A">
        <w:rPr>
          <w:rFonts w:ascii="Open Sans" w:hAnsi="Open Sans" w:cs="Open Sans"/>
          <w:shd w:val="clear" w:color="auto" w:fill="FFFFFF"/>
        </w:rPr>
        <w:t>8</w:t>
      </w:r>
      <w:r w:rsidRPr="002C1F4A">
        <w:rPr>
          <w:rFonts w:ascii="Open Sans" w:hAnsi="Open Sans" w:cs="Open Sans"/>
          <w:shd w:val="clear" w:color="auto" w:fill="FFFFFF"/>
        </w:rPr>
        <w:t>0 000 zł – 1</w:t>
      </w:r>
      <w:r w:rsidR="00657887">
        <w:rPr>
          <w:rFonts w:ascii="Open Sans" w:hAnsi="Open Sans" w:cs="Open Sans"/>
          <w:shd w:val="clear" w:color="auto" w:fill="FFFFFF"/>
        </w:rPr>
        <w:t>6</w:t>
      </w:r>
      <w:r w:rsidRPr="002C1F4A">
        <w:rPr>
          <w:rFonts w:ascii="Open Sans" w:hAnsi="Open Sans" w:cs="Open Sans"/>
          <w:shd w:val="clear" w:color="auto" w:fill="FFFFFF"/>
        </w:rPr>
        <w:t xml:space="preserve">9 999 zł. Pozostałe podmioty takie jak np.: fundacje, stowarzyszenia, firmy jednoosobowe, spółki prawa handlowego i cywilnego etc., stosują zasadę konkurencyjności dla zamówień przekraczających </w:t>
      </w:r>
      <w:r w:rsidR="0018656B" w:rsidRPr="002C1F4A">
        <w:rPr>
          <w:rFonts w:ascii="Open Sans" w:hAnsi="Open Sans" w:cs="Open Sans"/>
          <w:shd w:val="clear" w:color="auto" w:fill="FFFFFF"/>
        </w:rPr>
        <w:t>8</w:t>
      </w:r>
      <w:r w:rsidRPr="002C1F4A">
        <w:rPr>
          <w:rFonts w:ascii="Open Sans" w:hAnsi="Open Sans" w:cs="Open Sans"/>
          <w:shd w:val="clear" w:color="auto" w:fill="FFFFFF"/>
        </w:rPr>
        <w:t>0 000 zł bez podatku od towarów i usług.</w:t>
      </w:r>
    </w:p>
    <w:p w14:paraId="623D0086" w14:textId="2891CC91" w:rsidR="00970DAE" w:rsidRPr="002C1F4A" w:rsidRDefault="00970DAE" w:rsidP="00CA4586">
      <w:pPr>
        <w:pStyle w:val="Tekstpodstawowy"/>
        <w:spacing w:after="0" w:line="360" w:lineRule="auto"/>
        <w:rPr>
          <w:rFonts w:ascii="Open Sans" w:hAnsi="Open Sans" w:cs="Open Sans"/>
          <w:shd w:val="clear" w:color="auto" w:fill="FFFFFF"/>
        </w:rPr>
      </w:pPr>
      <w:r w:rsidRPr="002C1F4A">
        <w:rPr>
          <w:rFonts w:ascii="Open Sans" w:hAnsi="Open Sans" w:cs="Open Sans"/>
          <w:shd w:val="clear" w:color="auto" w:fill="FFFFFF"/>
        </w:rPr>
        <w:t>Wytyczne kwalifikowalności</w:t>
      </w:r>
      <w:r w:rsidRPr="002C1F4A">
        <w:rPr>
          <w:rFonts w:ascii="Open Sans" w:hAnsi="Open Sans" w:cs="Open Sans"/>
          <w:i/>
          <w:iCs/>
          <w:shd w:val="clear" w:color="auto" w:fill="FFFFFF"/>
        </w:rPr>
        <w:t xml:space="preserve"> </w:t>
      </w:r>
      <w:r w:rsidRPr="002C1F4A">
        <w:rPr>
          <w:rFonts w:ascii="Open Sans" w:hAnsi="Open Sans" w:cs="Open Sans"/>
          <w:shd w:val="clear" w:color="auto" w:fill="FFFFFF"/>
        </w:rPr>
        <w:t xml:space="preserve">dopuszczają szereg sytuacji, w których beneficjent będzie mógł odstąpić od stosowania zasady konkurencyjności. Są to tzw. wyłączenia, których zamknięty katalog zamieszczono w sekcji 3.2.1 </w:t>
      </w:r>
      <w:r w:rsidR="00664A6F" w:rsidRPr="002C1F4A">
        <w:rPr>
          <w:rFonts w:ascii="Open Sans" w:hAnsi="Open Sans" w:cs="Open Sans"/>
          <w:shd w:val="clear" w:color="auto" w:fill="FFFFFF"/>
        </w:rPr>
        <w:t>W</w:t>
      </w:r>
      <w:r w:rsidRPr="002C1F4A">
        <w:rPr>
          <w:rFonts w:ascii="Open Sans" w:hAnsi="Open Sans" w:cs="Open Sans"/>
          <w:shd w:val="clear" w:color="auto" w:fill="FFFFFF"/>
        </w:rPr>
        <w:t>ytycznych kwalifikowalności. </w:t>
      </w:r>
    </w:p>
    <w:p w14:paraId="594A09F1" w14:textId="77777777" w:rsidR="00970DAE" w:rsidRPr="002C1F4A" w:rsidRDefault="00970DAE" w:rsidP="00CA4586">
      <w:pPr>
        <w:pStyle w:val="pf0"/>
        <w:spacing w:before="0" w:beforeAutospacing="0" w:after="0" w:afterAutospacing="0" w:line="360" w:lineRule="auto"/>
        <w:jc w:val="both"/>
        <w:rPr>
          <w:rStyle w:val="cf01"/>
          <w:rFonts w:ascii="Open Sans" w:hAnsi="Open Sans" w:cs="Open Sans"/>
          <w:sz w:val="22"/>
          <w:szCs w:val="22"/>
        </w:rPr>
      </w:pPr>
      <w:r w:rsidRPr="002C1F4A">
        <w:rPr>
          <w:rStyle w:val="cf01"/>
          <w:rFonts w:ascii="Open Sans" w:hAnsi="Open Sans" w:cs="Open Sans"/>
          <w:sz w:val="22"/>
          <w:szCs w:val="22"/>
        </w:rPr>
        <w:t>Beneficjent przy udzielaniu zamówień zobowiązany jest do opisu przedmiotu zamówienia w sposób dostępny.</w:t>
      </w:r>
    </w:p>
    <w:p w14:paraId="086C46A9" w14:textId="77777777" w:rsidR="00970DAE" w:rsidRPr="002C1F4A" w:rsidRDefault="00970DAE" w:rsidP="00CA4586">
      <w:pPr>
        <w:pStyle w:val="pf0"/>
        <w:spacing w:before="0" w:beforeAutospacing="0" w:after="0" w:afterAutospacing="0" w:line="360" w:lineRule="auto"/>
        <w:jc w:val="both"/>
        <w:rPr>
          <w:rFonts w:ascii="Open Sans" w:hAnsi="Open Sans" w:cs="Open Sans"/>
          <w:sz w:val="22"/>
          <w:szCs w:val="22"/>
        </w:rPr>
      </w:pPr>
      <w:r w:rsidRPr="002C1F4A">
        <w:rPr>
          <w:rStyle w:val="cf01"/>
          <w:rFonts w:ascii="Open Sans" w:hAnsi="Open Sans" w:cs="Open Sans"/>
          <w:sz w:val="22"/>
          <w:szCs w:val="22"/>
        </w:rPr>
        <w:t xml:space="preserve">Beneficjent przy udzielaniu zamówień, zgodnie z zapisami umowy o dofinansowanie, zobowiązany jest również do stosowania preferencji dla Podmiotów Ekonomii Społecznej (PES). Preferencje mogą być realizowane m.in. poprzez: </w:t>
      </w:r>
    </w:p>
    <w:p w14:paraId="3CDF6848" w14:textId="77777777" w:rsidR="00970DAE" w:rsidRPr="002C1F4A" w:rsidRDefault="00970DAE" w:rsidP="00CA4586">
      <w:pPr>
        <w:pStyle w:val="pf1"/>
        <w:numPr>
          <w:ilvl w:val="0"/>
          <w:numId w:val="18"/>
        </w:numPr>
        <w:tabs>
          <w:tab w:val="clear" w:pos="720"/>
        </w:tabs>
        <w:spacing w:before="0" w:beforeAutospacing="0" w:after="0" w:afterAutospacing="0" w:line="360" w:lineRule="auto"/>
        <w:ind w:left="426"/>
        <w:contextualSpacing/>
        <w:jc w:val="both"/>
        <w:rPr>
          <w:rStyle w:val="cf21"/>
          <w:rFonts w:ascii="Open Sans" w:hAnsi="Open Sans" w:cs="Open Sans"/>
          <w:sz w:val="22"/>
          <w:szCs w:val="22"/>
        </w:rPr>
      </w:pPr>
      <w:r w:rsidRPr="002C1F4A">
        <w:rPr>
          <w:rStyle w:val="cf21"/>
          <w:rFonts w:ascii="Open Sans" w:hAnsi="Open Sans" w:cs="Open Sans"/>
          <w:sz w:val="22"/>
          <w:szCs w:val="22"/>
        </w:rPr>
        <w:t xml:space="preserve">zlecanie zadań na zasadach określonych w ustawie z dnia 24 kwietnia 2003 r. o działalności pożytku publicznego i o wolontariacie lub stosowanie innych przewidzianych prawem trybów, w tym z ustawy z dnia 5 sierpnia 2022 r. o ekonomii społecznej czy ustawy z dnia 27 kwietnia 2006 r. o spółdzielniach socjalnych; </w:t>
      </w:r>
    </w:p>
    <w:p w14:paraId="61B07669" w14:textId="77777777" w:rsidR="00970DAE" w:rsidRPr="002C1F4A" w:rsidRDefault="00970DAE" w:rsidP="00CA4586">
      <w:pPr>
        <w:pStyle w:val="pf1"/>
        <w:numPr>
          <w:ilvl w:val="0"/>
          <w:numId w:val="18"/>
        </w:numPr>
        <w:tabs>
          <w:tab w:val="clear" w:pos="720"/>
        </w:tabs>
        <w:spacing w:before="0" w:beforeAutospacing="0" w:after="0" w:afterAutospacing="0" w:line="360" w:lineRule="auto"/>
        <w:ind w:left="426"/>
        <w:contextualSpacing/>
        <w:jc w:val="both"/>
        <w:rPr>
          <w:rStyle w:val="cf21"/>
          <w:rFonts w:ascii="Open Sans" w:hAnsi="Open Sans" w:cs="Open Sans"/>
          <w:color w:val="000000" w:themeColor="text1"/>
          <w:sz w:val="24"/>
          <w:szCs w:val="24"/>
        </w:rPr>
      </w:pPr>
      <w:r w:rsidRPr="002C1F4A">
        <w:rPr>
          <w:rStyle w:val="cf21"/>
          <w:rFonts w:ascii="Open Sans" w:hAnsi="Open Sans" w:cs="Open Sans"/>
          <w:sz w:val="22"/>
          <w:szCs w:val="22"/>
        </w:rPr>
        <w:t>zlecanie zadań na podstawie ustawy z dnia 11 września 2019 r. – Prawo zamówień publicznych z wykorzystaniem klauzul społecznych.</w:t>
      </w:r>
    </w:p>
    <w:p w14:paraId="2FEF2AC5" w14:textId="77777777" w:rsidR="00D5152C" w:rsidRPr="002C1F4A" w:rsidRDefault="00D5152C" w:rsidP="00CA4586">
      <w:pPr>
        <w:pStyle w:val="pf1"/>
        <w:spacing w:before="0" w:beforeAutospacing="0" w:after="0" w:afterAutospacing="0" w:line="360" w:lineRule="auto"/>
        <w:ind w:left="426"/>
        <w:contextualSpacing/>
        <w:jc w:val="both"/>
        <w:rPr>
          <w:rFonts w:ascii="Open Sans" w:hAnsi="Open Sans" w:cs="Open Sans"/>
          <w:color w:val="000000" w:themeColor="text1"/>
        </w:rPr>
      </w:pPr>
    </w:p>
    <w:p w14:paraId="2AC7AD8E" w14:textId="25BE558C" w:rsidR="00140232" w:rsidRPr="002C1F4A" w:rsidRDefault="00970DAE" w:rsidP="00CA4586">
      <w:pPr>
        <w:spacing w:after="0" w:line="360" w:lineRule="auto"/>
        <w:jc w:val="both"/>
        <w:rPr>
          <w:rFonts w:ascii="Open Sans" w:hAnsi="Open Sans" w:cs="Open Sans"/>
          <w:b/>
          <w:bCs/>
          <w:color w:val="000000" w:themeColor="text1"/>
        </w:rPr>
      </w:pPr>
      <w:bookmarkStart w:id="57" w:name="_Toc170799237"/>
      <w:bookmarkEnd w:id="56"/>
      <w:r w:rsidRPr="002C1F4A">
        <w:rPr>
          <w:rFonts w:ascii="Open Sans" w:hAnsi="Open Sans" w:cs="Open Sans"/>
          <w:b/>
          <w:bCs/>
          <w:color w:val="000000" w:themeColor="text1"/>
        </w:rPr>
        <w:t>Personel projektu</w:t>
      </w:r>
      <w:bookmarkEnd w:id="57"/>
    </w:p>
    <w:p w14:paraId="68DD2725" w14:textId="4AD1A8B8" w:rsidR="00970DAE" w:rsidRPr="002C1F4A" w:rsidRDefault="00970DAE" w:rsidP="00CA4586">
      <w:pPr>
        <w:pStyle w:val="Lista-kontynuacja2"/>
        <w:spacing w:after="0" w:line="360" w:lineRule="auto"/>
        <w:ind w:left="0"/>
        <w:contextualSpacing w:val="0"/>
        <w:jc w:val="both"/>
        <w:rPr>
          <w:rFonts w:ascii="Open Sans" w:hAnsi="Open Sans" w:cs="Open Sans"/>
        </w:rPr>
      </w:pPr>
      <w:r w:rsidRPr="002C1F4A">
        <w:rPr>
          <w:rFonts w:ascii="Open Sans" w:hAnsi="Open Sans" w:cs="Open Sans"/>
        </w:rPr>
        <w:t xml:space="preserve">Szczegółowe zasady angażowania personelu projektu oraz katalogu wydatków kwalifikowalnych w ramach wynagrodzenia personelu projektu określa podrozdział 3.8 </w:t>
      </w:r>
      <w:r w:rsidR="00664A6F" w:rsidRPr="002C1F4A">
        <w:rPr>
          <w:rFonts w:ascii="Open Sans" w:hAnsi="Open Sans" w:cs="Open Sans"/>
        </w:rPr>
        <w:t>W</w:t>
      </w:r>
      <w:r w:rsidRPr="002C1F4A">
        <w:rPr>
          <w:rFonts w:ascii="Open Sans" w:hAnsi="Open Sans" w:cs="Open Sans"/>
        </w:rPr>
        <w:t xml:space="preserve">ytycznych kwalifikowalności. </w:t>
      </w:r>
    </w:p>
    <w:p w14:paraId="0733B0CE" w14:textId="77777777" w:rsidR="00970DAE" w:rsidRPr="002C1F4A" w:rsidRDefault="00970DAE" w:rsidP="00CA4586">
      <w:pPr>
        <w:pStyle w:val="Lista-kontynuacja2"/>
        <w:spacing w:after="0" w:line="360" w:lineRule="auto"/>
        <w:ind w:left="0"/>
        <w:contextualSpacing w:val="0"/>
        <w:jc w:val="both"/>
        <w:rPr>
          <w:rFonts w:ascii="Open Sans" w:hAnsi="Open Sans" w:cs="Open Sans"/>
        </w:rPr>
      </w:pPr>
      <w:r w:rsidRPr="002C1F4A">
        <w:rPr>
          <w:rFonts w:ascii="Open Sans" w:hAnsi="Open Sans" w:cs="Open Sans"/>
        </w:rPr>
        <w:t xml:space="preserve">Uregulowania dotyczące angażowania personelu nie mają zastosowania do personelu projektu zaangażowanego w ramach działań/zadań rozliczanych w ramach kosztów pośrednich z zastrzeżeniem, że osoba upoważniona do dysponowania środkami stanowiącymi dofinansowanie projektu oraz podejmowania wiążących decyzji finansowych w imieniu beneficjenta nie może być osobą prawomocnie skazaną za przestępstwo przeciwko mieniu, przeciwko obrotowi gospodarczemu, przeciwko działalności instytucji państwowych oraz samorządu terytorialnego, przeciwko </w:t>
      </w:r>
      <w:r w:rsidRPr="002C1F4A">
        <w:rPr>
          <w:rFonts w:ascii="Open Sans" w:hAnsi="Open Sans" w:cs="Open Sans"/>
        </w:rPr>
        <w:lastRenderedPageBreak/>
        <w:t>wiarygodności dokumentów lub za przestępstwo skarbowe, co beneficjent weryfikuje na podstawie oświadczenia tej osoby przed jej zaangażowaniem do projektu.</w:t>
      </w:r>
    </w:p>
    <w:p w14:paraId="651273B3" w14:textId="77777777" w:rsidR="00970DAE" w:rsidRPr="002C1F4A" w:rsidRDefault="00970DAE" w:rsidP="00CA4586">
      <w:pPr>
        <w:pStyle w:val="Lista-kontynuacja2"/>
        <w:spacing w:after="0" w:line="360" w:lineRule="auto"/>
        <w:ind w:left="0"/>
        <w:contextualSpacing w:val="0"/>
        <w:jc w:val="both"/>
        <w:rPr>
          <w:rFonts w:ascii="Open Sans" w:hAnsi="Open Sans" w:cs="Open Sans"/>
        </w:rPr>
      </w:pPr>
      <w:r w:rsidRPr="002C1F4A">
        <w:rPr>
          <w:rFonts w:ascii="Open Sans" w:hAnsi="Open Sans" w:cs="Open Sans"/>
        </w:rPr>
        <w:t>Personel projektu stanowią osoby zaangażowane do realizacji zadań lub czynności w ramach projektu na podstawie stosunku pracy i wolontariusze wykonujący świadczenia na zasadach określonych w ustawie z dnia 24 kwietnia 2003 r. o działalności pożytku publicznego i o wolontariacie. Personelem projektu jest również osoba fizyczna prowadząca działalność gospodarczą będąca beneficjentem oraz osoby z nią współpracujące w rozumieniu art. 8 ust. 11 ustawy z dnia 13 października 1998 r. o systemie ubezpieczeń społecznych.</w:t>
      </w:r>
    </w:p>
    <w:p w14:paraId="0FED81F5" w14:textId="77777777" w:rsidR="00970DAE" w:rsidRPr="002C1F4A" w:rsidRDefault="00970DAE" w:rsidP="00CA4586">
      <w:pPr>
        <w:pStyle w:val="Lista-kontynuacja2"/>
        <w:spacing w:after="0" w:line="360" w:lineRule="auto"/>
        <w:ind w:left="0"/>
        <w:contextualSpacing w:val="0"/>
        <w:jc w:val="both"/>
        <w:rPr>
          <w:rFonts w:ascii="Open Sans" w:hAnsi="Open Sans" w:cs="Open Sans"/>
        </w:rPr>
      </w:pPr>
      <w:r w:rsidRPr="002C1F4A">
        <w:rPr>
          <w:rFonts w:ascii="Open Sans" w:hAnsi="Open Sans" w:cs="Open Sans"/>
        </w:rPr>
        <w:t>Kwalifikowalne składniki wynagrodzenia personelu to wynagrodzenie brutto oraz koszty ponoszone przez pracodawcę zgodnie z właściwymi przepisami prawa, w szczególności składki na ubezpieczenia społeczne, Fundusz Pracy, Fundusz Gwarantowanych Świadczeń Pracowniczych, Pracownicze Plany Kapitałowe, odpisy na ZFŚS lub wydatki ponoszone na Pracowniczy Program Emerytalny.</w:t>
      </w:r>
    </w:p>
    <w:p w14:paraId="259F4502" w14:textId="77777777" w:rsidR="00970DAE" w:rsidRPr="002C1F4A" w:rsidRDefault="00970DAE" w:rsidP="00CA4586">
      <w:pPr>
        <w:pStyle w:val="Lista-kontynuacja2"/>
        <w:spacing w:after="0" w:line="360" w:lineRule="auto"/>
        <w:ind w:left="0"/>
        <w:contextualSpacing w:val="0"/>
        <w:jc w:val="both"/>
        <w:rPr>
          <w:rFonts w:ascii="Open Sans" w:hAnsi="Open Sans" w:cs="Open Sans"/>
        </w:rPr>
      </w:pPr>
      <w:r w:rsidRPr="002C1F4A">
        <w:rPr>
          <w:rFonts w:ascii="Open Sans" w:hAnsi="Open Sans" w:cs="Open Sans"/>
        </w:rPr>
        <w:t xml:space="preserve">Wydatki związane z wynagrodzeniem personelu projektu są ponoszone zgodnie z przepisami krajowymi, w szczególności zgodnie z ustawą z dnia 26 czerwca 1974 r. Kodeks pracy. </w:t>
      </w:r>
    </w:p>
    <w:p w14:paraId="6A272F9F" w14:textId="77777777" w:rsidR="00970DAE" w:rsidRPr="002C1F4A" w:rsidRDefault="00970DAE" w:rsidP="00CA4586">
      <w:pPr>
        <w:pStyle w:val="Lista-kontynuacja2"/>
        <w:spacing w:after="0" w:line="360" w:lineRule="auto"/>
        <w:ind w:left="0"/>
        <w:contextualSpacing w:val="0"/>
        <w:jc w:val="both"/>
        <w:rPr>
          <w:rFonts w:ascii="Open Sans" w:hAnsi="Open Sans" w:cs="Open Sans"/>
        </w:rPr>
      </w:pPr>
      <w:r w:rsidRPr="002C1F4A">
        <w:rPr>
          <w:rFonts w:ascii="Open Sans" w:hAnsi="Open Sans" w:cs="Open Sans"/>
        </w:rPr>
        <w:t>Wnioskodawca wykazuje we wniosku o dofinansowanie projektu formę zaangażowania i szacunkowy wymiar czasu pracy personelu projektu niezbędnego do realizacji zadań merytorycznych (etat/liczba godzin) oraz uzasadnienie proponowanej kwoty wynagrodzenia personelu projektu odnoszące się do zwyczajowej praktyki beneficjenta w zakresie wynagrodzeń na analogicznych stanowiskach lub na stanowiskach wymagających analogicznych kwalifikacji lub przepisów prawa pracy w rozumieniu art. 9 § 1 Kodeksu pracy lub statystyki publicznej, co łącznie stanowi podstawę do oceny kwalifikowalności wydatków na etapie wyboru projektu oraz w trakcie jego realizacji.</w:t>
      </w:r>
    </w:p>
    <w:p w14:paraId="7C5AD50E" w14:textId="77777777" w:rsidR="00970DAE" w:rsidRPr="002C1F4A" w:rsidRDefault="00970DAE" w:rsidP="00CA4586">
      <w:pPr>
        <w:pStyle w:val="Lista-kontynuacja2"/>
        <w:spacing w:after="0" w:line="360" w:lineRule="auto"/>
        <w:ind w:left="0"/>
        <w:contextualSpacing w:val="0"/>
        <w:jc w:val="both"/>
        <w:rPr>
          <w:rFonts w:ascii="Open Sans" w:hAnsi="Open Sans" w:cs="Open Sans"/>
        </w:rPr>
      </w:pPr>
      <w:r w:rsidRPr="002C1F4A">
        <w:rPr>
          <w:rFonts w:ascii="Open Sans" w:hAnsi="Open Sans" w:cs="Open Sans"/>
        </w:rPr>
        <w:t>Zatrudnienie lub oddelegowanie personelu projektu do pełnienia zadań związanych z realizacją projektów beneficjenta jest odpowiednio udokumentowane postanowieniami umowy o pracę, porozumienia lub zakresem czynności służbowych pracownika lub opisem stanowiska pracy poprzez wskazanie w szczególności zadań wykonywanych w ramach projektów. Dokumenty te powinny obejmować wszystkie zadania personelu projektu lub projektów.</w:t>
      </w:r>
    </w:p>
    <w:p w14:paraId="43AC6250" w14:textId="77777777" w:rsidR="00970DAE" w:rsidRPr="002C1F4A" w:rsidRDefault="00970DAE" w:rsidP="00CA4586">
      <w:pPr>
        <w:pStyle w:val="Lista-kontynuacja2"/>
        <w:spacing w:after="0" w:line="360" w:lineRule="auto"/>
        <w:ind w:left="0"/>
        <w:contextualSpacing w:val="0"/>
        <w:jc w:val="both"/>
        <w:rPr>
          <w:rFonts w:ascii="Open Sans" w:hAnsi="Open Sans" w:cs="Open Sans"/>
        </w:rPr>
      </w:pPr>
      <w:r w:rsidRPr="002C1F4A">
        <w:rPr>
          <w:rFonts w:ascii="Open Sans" w:hAnsi="Open Sans" w:cs="Open Sans"/>
        </w:rPr>
        <w:lastRenderedPageBreak/>
        <w:t>W ramach projektów partnerskich wzajemne zlecanie przez partnerów realizacji zadań przez personel projektu jest niedopuszczalne.</w:t>
      </w:r>
    </w:p>
    <w:p w14:paraId="47446404" w14:textId="77777777" w:rsidR="00970DAE" w:rsidRPr="002C1F4A" w:rsidRDefault="00970DAE" w:rsidP="00CA4586">
      <w:pPr>
        <w:pStyle w:val="Lista-kontynuacja2"/>
        <w:spacing w:after="0" w:line="360" w:lineRule="auto"/>
        <w:ind w:left="0"/>
        <w:contextualSpacing w:val="0"/>
        <w:jc w:val="both"/>
        <w:rPr>
          <w:rFonts w:ascii="Open Sans" w:hAnsi="Open Sans" w:cs="Open Sans"/>
        </w:rPr>
      </w:pPr>
      <w:r w:rsidRPr="002C1F4A">
        <w:rPr>
          <w:rFonts w:ascii="Open Sans" w:hAnsi="Open Sans" w:cs="Open Sans"/>
        </w:rPr>
        <w:t xml:space="preserve">Wydatki związane z zaangażowaniem zawodowym personelu projektu w projekcie lub projektach są kwalifikowalne, o ile: </w:t>
      </w:r>
    </w:p>
    <w:p w14:paraId="25BDB5D6" w14:textId="77777777" w:rsidR="00970DAE" w:rsidRPr="002C1F4A" w:rsidRDefault="00970DAE" w:rsidP="00CA4586">
      <w:pPr>
        <w:pStyle w:val="Lista3"/>
        <w:numPr>
          <w:ilvl w:val="0"/>
          <w:numId w:val="20"/>
        </w:numPr>
        <w:spacing w:after="0" w:line="360" w:lineRule="auto"/>
        <w:ind w:left="714" w:hanging="357"/>
        <w:jc w:val="both"/>
        <w:rPr>
          <w:rFonts w:ascii="Open Sans" w:hAnsi="Open Sans" w:cs="Open Sans"/>
        </w:rPr>
      </w:pPr>
      <w:r w:rsidRPr="002C1F4A">
        <w:rPr>
          <w:rFonts w:ascii="Open Sans" w:hAnsi="Open Sans" w:cs="Open Sans"/>
        </w:rPr>
        <w:t>obciążenie z tego wynikające nie wyklucza możliwości prawidłowej i efektywnej realizacji wszystkich zadań powierzonych danej osobie,</w:t>
      </w:r>
    </w:p>
    <w:p w14:paraId="79F5980C" w14:textId="77777777" w:rsidR="00970DAE" w:rsidRPr="002C1F4A" w:rsidRDefault="00970DAE" w:rsidP="00CA4586">
      <w:pPr>
        <w:pStyle w:val="Lista3"/>
        <w:numPr>
          <w:ilvl w:val="0"/>
          <w:numId w:val="20"/>
        </w:numPr>
        <w:spacing w:after="0" w:line="360" w:lineRule="auto"/>
        <w:ind w:left="714" w:hanging="357"/>
        <w:jc w:val="both"/>
        <w:rPr>
          <w:rFonts w:ascii="Open Sans" w:hAnsi="Open Sans" w:cs="Open Sans"/>
        </w:rPr>
      </w:pPr>
      <w:r w:rsidRPr="002C1F4A">
        <w:rPr>
          <w:rFonts w:ascii="Open Sans" w:hAnsi="Open Sans" w:cs="Open Sans"/>
        </w:rPr>
        <w:t xml:space="preserve">łączne zaangażowanie zawodowe personelu projektu w realizację wszystkich projektów finansowanych z funduszy UE oraz działań finansowanych z innych źródeł, w tym środków własnych beneficjenta i innych podmiotów (niezależnie od formy zaangażowania), nie przekracza 276 godzin miesięcznie. Do ww. limitu wlicza się okres urlopu wypoczynkowego oraz czas niezdolności do pracy wskutek choroby, natomiast nie wlicza się innych nieobecności pracownika (np. urlop bezpłatny, rodzicielski i macierzyński). </w:t>
      </w:r>
    </w:p>
    <w:p w14:paraId="5DD7053C" w14:textId="77777777" w:rsidR="00970DAE" w:rsidRPr="002C1F4A" w:rsidRDefault="00970DAE" w:rsidP="00CA4586">
      <w:pPr>
        <w:pStyle w:val="Lista-kontynuacja3"/>
        <w:spacing w:after="0" w:line="360" w:lineRule="auto"/>
        <w:ind w:left="0"/>
        <w:contextualSpacing w:val="0"/>
        <w:jc w:val="both"/>
        <w:rPr>
          <w:rFonts w:ascii="Open Sans" w:hAnsi="Open Sans" w:cs="Open Sans"/>
        </w:rPr>
      </w:pPr>
      <w:r w:rsidRPr="002C1F4A">
        <w:rPr>
          <w:rFonts w:ascii="Open Sans" w:hAnsi="Open Sans" w:cs="Open Sans"/>
        </w:rPr>
        <w:t>Spełnienie tego warunku należy zweryfikować przed zaangażowaniem osoby do projektu. Weryfikacji można dokonać posiłkując się pisemnym oświadczeniem złożonym przez personel projektu. Warunek ten powinien być spełniony w całym okresie kwalifikowania wynagrodzenia danej osoby w tym projekcie, przy czym w przypadku wystąpienia nieprawidłowości w zakresie spełnienia tego warunku za niekwalifikowalne należy uznać wynagrodzenie personelu projektu (w całości lub w części) w tym projekcie, w ramach którego zaangażowanie personelu projektu spowodowało naruszenie tego warunku.</w:t>
      </w:r>
    </w:p>
    <w:p w14:paraId="2370B356" w14:textId="77777777" w:rsidR="00723F05" w:rsidRPr="002C1F4A" w:rsidRDefault="00723F05" w:rsidP="00CA4586">
      <w:pPr>
        <w:pStyle w:val="Lista-kontynuacja3"/>
        <w:spacing w:after="0" w:line="360" w:lineRule="auto"/>
        <w:ind w:left="0"/>
        <w:contextualSpacing w:val="0"/>
        <w:jc w:val="both"/>
        <w:rPr>
          <w:rFonts w:ascii="Open Sans" w:hAnsi="Open Sans" w:cs="Open Sans"/>
        </w:rPr>
      </w:pPr>
    </w:p>
    <w:p w14:paraId="034E5E43" w14:textId="70A9D7E9" w:rsidR="00140232" w:rsidRPr="002C1F4A" w:rsidRDefault="00970DAE" w:rsidP="00CA4586">
      <w:pPr>
        <w:spacing w:after="0" w:line="360" w:lineRule="auto"/>
        <w:jc w:val="both"/>
        <w:rPr>
          <w:rFonts w:ascii="Open Sans" w:hAnsi="Open Sans" w:cs="Open Sans"/>
          <w:b/>
          <w:bCs/>
          <w:color w:val="000000" w:themeColor="text1"/>
        </w:rPr>
      </w:pPr>
      <w:bookmarkStart w:id="58" w:name="_Toc170799238"/>
      <w:r w:rsidRPr="002C1F4A">
        <w:rPr>
          <w:rFonts w:ascii="Open Sans" w:hAnsi="Open Sans" w:cs="Open Sans"/>
          <w:b/>
          <w:bCs/>
          <w:color w:val="000000" w:themeColor="text1"/>
        </w:rPr>
        <w:t>Źródła finansowania</w:t>
      </w:r>
      <w:bookmarkEnd w:id="58"/>
    </w:p>
    <w:p w14:paraId="586D45AB" w14:textId="47F3C1CC" w:rsidR="008B530E" w:rsidRPr="002C1F4A" w:rsidRDefault="008B530E" w:rsidP="00CA4586">
      <w:pPr>
        <w:pStyle w:val="pf0"/>
        <w:spacing w:before="0" w:beforeAutospacing="0" w:after="0" w:afterAutospacing="0" w:line="360" w:lineRule="auto"/>
        <w:jc w:val="both"/>
        <w:rPr>
          <w:rFonts w:ascii="Open Sans" w:eastAsia="Calibri" w:hAnsi="Open Sans" w:cs="Open Sans"/>
          <w:kern w:val="3"/>
          <w:sz w:val="22"/>
          <w:szCs w:val="22"/>
          <w:lang w:eastAsia="en-US"/>
        </w:rPr>
      </w:pPr>
      <w:r w:rsidRPr="002C1F4A">
        <w:rPr>
          <w:rFonts w:ascii="Open Sans" w:hAnsi="Open Sans" w:cs="Open Sans"/>
          <w:color w:val="000000" w:themeColor="text1"/>
          <w:sz w:val="22"/>
          <w:szCs w:val="22"/>
        </w:rPr>
        <w:t>Dofinansowanie UE</w:t>
      </w:r>
      <w:r w:rsidRPr="002C1F4A">
        <w:rPr>
          <w:rFonts w:ascii="Open Sans" w:hAnsi="Open Sans" w:cs="Open Sans"/>
          <w:sz w:val="22"/>
          <w:szCs w:val="22"/>
        </w:rPr>
        <w:t xml:space="preserve"> </w:t>
      </w:r>
      <w:r w:rsidRPr="002C1F4A">
        <w:rPr>
          <w:rFonts w:ascii="Open Sans" w:hAnsi="Open Sans" w:cs="Open Sans"/>
          <w:color w:val="000000" w:themeColor="text1"/>
          <w:sz w:val="22"/>
          <w:szCs w:val="22"/>
        </w:rPr>
        <w:t>z EFS+ w wysokości 95 % wydatków kwalifikowalnych, przekazywane jest przez BGK na podstawie zlecenia płatności wystawionego przez UMWP w Białymstoku.</w:t>
      </w:r>
    </w:p>
    <w:p w14:paraId="3D3D73C2" w14:textId="6D64C3BB" w:rsidR="00664A6F" w:rsidRPr="002C1F4A" w:rsidRDefault="008B530E" w:rsidP="00CA4586">
      <w:pPr>
        <w:pStyle w:val="pf0"/>
        <w:spacing w:before="0" w:beforeAutospacing="0" w:after="0" w:afterAutospacing="0" w:line="360" w:lineRule="auto"/>
        <w:jc w:val="both"/>
        <w:rPr>
          <w:rFonts w:ascii="Open Sans" w:eastAsia="Calibri" w:hAnsi="Open Sans" w:cs="Open Sans"/>
          <w:kern w:val="3"/>
          <w:sz w:val="22"/>
          <w:szCs w:val="22"/>
          <w:lang w:eastAsia="en-US"/>
        </w:rPr>
      </w:pPr>
      <w:r w:rsidRPr="002C1F4A">
        <w:rPr>
          <w:rFonts w:ascii="Open Sans" w:eastAsia="Calibri" w:hAnsi="Open Sans" w:cs="Open Sans"/>
          <w:kern w:val="3"/>
          <w:sz w:val="22"/>
          <w:szCs w:val="22"/>
          <w:lang w:eastAsia="en-US"/>
        </w:rPr>
        <w:t xml:space="preserve">Środki </w:t>
      </w:r>
      <w:r w:rsidR="00970DAE" w:rsidRPr="002C1F4A">
        <w:rPr>
          <w:rFonts w:ascii="Open Sans" w:eastAsia="Calibri" w:hAnsi="Open Sans" w:cs="Open Sans"/>
          <w:kern w:val="3"/>
          <w:sz w:val="22"/>
          <w:szCs w:val="22"/>
          <w:lang w:eastAsia="en-US"/>
        </w:rPr>
        <w:t>są wypłacane co do zasady jako dofinansowanie w formie zaliczki, zgodnie z harmonogramem płatności określonym w umowie o dofinansowanie projektu.</w:t>
      </w:r>
    </w:p>
    <w:p w14:paraId="2074685B" w14:textId="2254E3AE" w:rsidR="00970DAE" w:rsidRPr="002C1F4A" w:rsidRDefault="00970DAE" w:rsidP="00CA4586">
      <w:pPr>
        <w:pStyle w:val="pf0"/>
        <w:spacing w:before="0" w:beforeAutospacing="0" w:after="0" w:afterAutospacing="0" w:line="360" w:lineRule="auto"/>
        <w:jc w:val="both"/>
        <w:rPr>
          <w:rFonts w:ascii="Open Sans" w:eastAsia="Calibri" w:hAnsi="Open Sans" w:cs="Open Sans"/>
          <w:kern w:val="3"/>
          <w:sz w:val="22"/>
          <w:szCs w:val="22"/>
          <w:lang w:eastAsia="en-US"/>
        </w:rPr>
      </w:pPr>
      <w:r w:rsidRPr="002C1F4A">
        <w:rPr>
          <w:rFonts w:ascii="Open Sans" w:eastAsia="Calibri" w:hAnsi="Open Sans" w:cs="Open Sans"/>
          <w:kern w:val="3"/>
          <w:sz w:val="22"/>
          <w:szCs w:val="22"/>
          <w:lang w:eastAsia="en-US"/>
        </w:rPr>
        <w:t xml:space="preserve">Wzór umowy stanowi załącznik </w:t>
      </w:r>
      <w:r w:rsidRPr="002C1F4A">
        <w:rPr>
          <w:rFonts w:ascii="Open Sans" w:eastAsia="Calibri" w:hAnsi="Open Sans" w:cs="Open Sans"/>
          <w:color w:val="000000" w:themeColor="text1"/>
          <w:kern w:val="3"/>
          <w:sz w:val="22"/>
          <w:szCs w:val="22"/>
          <w:lang w:eastAsia="en-US"/>
        </w:rPr>
        <w:t xml:space="preserve">nr </w:t>
      </w:r>
      <w:r w:rsidR="00C839CC" w:rsidRPr="002C1F4A">
        <w:rPr>
          <w:rFonts w:ascii="Open Sans" w:eastAsia="Calibri" w:hAnsi="Open Sans" w:cs="Open Sans"/>
          <w:color w:val="000000" w:themeColor="text1"/>
          <w:kern w:val="3"/>
          <w:sz w:val="22"/>
          <w:szCs w:val="22"/>
          <w:lang w:eastAsia="en-US"/>
        </w:rPr>
        <w:t>4</w:t>
      </w:r>
      <w:r w:rsidRPr="002C1F4A">
        <w:rPr>
          <w:rFonts w:ascii="Open Sans" w:eastAsia="Calibri" w:hAnsi="Open Sans" w:cs="Open Sans"/>
          <w:color w:val="000000" w:themeColor="text1"/>
          <w:kern w:val="3"/>
          <w:sz w:val="22"/>
          <w:szCs w:val="22"/>
          <w:lang w:eastAsia="en-US"/>
        </w:rPr>
        <w:t xml:space="preserve"> do </w:t>
      </w:r>
      <w:r w:rsidR="00E70E25" w:rsidRPr="002C1F4A">
        <w:rPr>
          <w:rFonts w:ascii="Open Sans" w:eastAsia="Calibri" w:hAnsi="Open Sans" w:cs="Open Sans"/>
          <w:color w:val="000000" w:themeColor="text1"/>
          <w:kern w:val="3"/>
          <w:sz w:val="22"/>
          <w:szCs w:val="22"/>
          <w:lang w:eastAsia="en-US"/>
        </w:rPr>
        <w:t>R</w:t>
      </w:r>
      <w:r w:rsidRPr="002C1F4A">
        <w:rPr>
          <w:rFonts w:ascii="Open Sans" w:eastAsia="Calibri" w:hAnsi="Open Sans" w:cs="Open Sans"/>
          <w:color w:val="000000" w:themeColor="text1"/>
          <w:kern w:val="3"/>
          <w:sz w:val="22"/>
          <w:szCs w:val="22"/>
          <w:lang w:eastAsia="en-US"/>
        </w:rPr>
        <w:t xml:space="preserve">egulaminu. </w:t>
      </w:r>
      <w:r w:rsidRPr="002C1F4A">
        <w:rPr>
          <w:rFonts w:ascii="Open Sans" w:eastAsia="Calibri" w:hAnsi="Open Sans" w:cs="Open Sans"/>
          <w:kern w:val="3"/>
          <w:sz w:val="22"/>
          <w:szCs w:val="22"/>
          <w:lang w:eastAsia="en-US"/>
        </w:rPr>
        <w:t xml:space="preserve">Dofinansowanie jest przekazywane na rachunek bankowy wskazany w umowie o dofinansowanie.  W przypadku projektów rozliczanych na podstawie rzeczywiście poniesionych wydatków wymagane jest posiadanie rachunku wyodrębnionego na potrzeby danego projektu. Płatności w ramach </w:t>
      </w:r>
      <w:r w:rsidRPr="002C1F4A">
        <w:rPr>
          <w:rFonts w:ascii="Open Sans" w:eastAsia="Calibri" w:hAnsi="Open Sans" w:cs="Open Sans"/>
          <w:kern w:val="3"/>
          <w:sz w:val="22"/>
          <w:szCs w:val="22"/>
          <w:lang w:eastAsia="en-US"/>
        </w:rPr>
        <w:lastRenderedPageBreak/>
        <w:t>projektu powinny być regulowane za pośrednictwem tego rachunku. W szczególnie uzasadnionych przypadkach dofinansowanie może być wypłacone w formie refundacji.</w:t>
      </w:r>
    </w:p>
    <w:p w14:paraId="2CD41E76" w14:textId="77777777" w:rsidR="00970DAE" w:rsidRPr="002C1F4A" w:rsidRDefault="00970DAE" w:rsidP="00CA4586">
      <w:pPr>
        <w:pStyle w:val="pf0"/>
        <w:spacing w:before="0" w:beforeAutospacing="0" w:after="0" w:afterAutospacing="0" w:line="360" w:lineRule="auto"/>
        <w:jc w:val="both"/>
        <w:rPr>
          <w:rFonts w:ascii="Open Sans" w:hAnsi="Open Sans" w:cs="Open Sans"/>
          <w:sz w:val="22"/>
          <w:szCs w:val="22"/>
        </w:rPr>
      </w:pPr>
      <w:r w:rsidRPr="002C1F4A">
        <w:rPr>
          <w:rStyle w:val="cf01"/>
          <w:rFonts w:ascii="Open Sans" w:hAnsi="Open Sans" w:cs="Open Sans"/>
          <w:sz w:val="22"/>
          <w:szCs w:val="22"/>
        </w:rPr>
        <w:t>We wniosku o dofinansowanie należy każdorazowo zaznaczyć z jakich źródeł zostanie sfinansowany dany wydatek (wkład własny czy dofinansowanie).</w:t>
      </w:r>
    </w:p>
    <w:p w14:paraId="60A15F92" w14:textId="77777777" w:rsidR="00970DAE" w:rsidRDefault="00970DAE" w:rsidP="00CA4586">
      <w:pPr>
        <w:pStyle w:val="Lista2"/>
        <w:spacing w:after="0" w:line="360" w:lineRule="auto"/>
        <w:ind w:left="0" w:firstLine="1"/>
        <w:contextualSpacing w:val="0"/>
        <w:jc w:val="both"/>
        <w:rPr>
          <w:rFonts w:ascii="Open Sans" w:hAnsi="Open Sans" w:cs="Open Sans"/>
        </w:rPr>
      </w:pPr>
      <w:r w:rsidRPr="002C1F4A">
        <w:rPr>
          <w:rFonts w:ascii="Open Sans" w:hAnsi="Open Sans" w:cs="Open Sans"/>
        </w:rPr>
        <w:t>Zarówno beneficjenci, jak i członkowie partnerstwa, którzy ponoszą wydatki w projekcie są zobowiązani do prowadzenia wyodrębnionej ewidencji wszystkich wydatków i kosztów lub do korzystania z odpowiedniego kodu księgowego dla wszystkich transakcji związanych z danym projektem.</w:t>
      </w:r>
    </w:p>
    <w:p w14:paraId="3F905E9B" w14:textId="1E6BF879" w:rsidR="00657887" w:rsidRPr="002C1F4A" w:rsidRDefault="00657887" w:rsidP="00CA4586">
      <w:pPr>
        <w:pStyle w:val="Lista2"/>
        <w:spacing w:after="0" w:line="360" w:lineRule="auto"/>
        <w:ind w:left="0" w:firstLine="1"/>
        <w:contextualSpacing w:val="0"/>
        <w:jc w:val="both"/>
        <w:rPr>
          <w:rFonts w:ascii="Open Sans" w:hAnsi="Open Sans" w:cs="Open Sans"/>
        </w:rPr>
      </w:pPr>
      <w:bookmarkStart w:id="59" w:name="_Hlk223010710"/>
      <w:r>
        <w:rPr>
          <w:rFonts w:ascii="Open Sans" w:hAnsi="Open Sans" w:cs="Open Sans"/>
        </w:rPr>
        <w:t xml:space="preserve">Wnioskodawca we wniosku o dofinansowanie powinien zadeklarować, iż nie ubiega się o dofinansowanie projektów dotyczących takiego samego zakresu rzeczowego w ramach projektów realizowanych w osiach głównych </w:t>
      </w:r>
      <w:proofErr w:type="spellStart"/>
      <w:r>
        <w:rPr>
          <w:rFonts w:ascii="Open Sans" w:hAnsi="Open Sans" w:cs="Open Sans"/>
        </w:rPr>
        <w:t>FEdP</w:t>
      </w:r>
      <w:proofErr w:type="spellEnd"/>
      <w:r>
        <w:rPr>
          <w:rFonts w:ascii="Open Sans" w:hAnsi="Open Sans" w:cs="Open Sans"/>
        </w:rPr>
        <w:t xml:space="preserve"> 2021-2027.</w:t>
      </w:r>
    </w:p>
    <w:p w14:paraId="3770F404" w14:textId="77777777" w:rsidR="00C839CC" w:rsidRPr="002C1F4A" w:rsidRDefault="00C839CC" w:rsidP="00CA4586">
      <w:pPr>
        <w:pStyle w:val="Lista2"/>
        <w:spacing w:after="0" w:line="360" w:lineRule="auto"/>
        <w:ind w:left="0" w:firstLine="1"/>
        <w:contextualSpacing w:val="0"/>
        <w:jc w:val="both"/>
        <w:rPr>
          <w:rFonts w:ascii="Open Sans" w:hAnsi="Open Sans" w:cs="Open Sans"/>
        </w:rPr>
      </w:pPr>
    </w:p>
    <w:p w14:paraId="47859CCC" w14:textId="38CCAB60" w:rsidR="00140232" w:rsidRPr="002C1F4A" w:rsidRDefault="00970DAE" w:rsidP="00CA4586">
      <w:pPr>
        <w:spacing w:after="0" w:line="360" w:lineRule="auto"/>
        <w:jc w:val="both"/>
        <w:rPr>
          <w:rFonts w:ascii="Open Sans" w:hAnsi="Open Sans" w:cs="Open Sans"/>
          <w:b/>
          <w:bCs/>
          <w:color w:val="000000" w:themeColor="text1"/>
        </w:rPr>
      </w:pPr>
      <w:bookmarkStart w:id="60" w:name="_Toc134788924"/>
      <w:bookmarkStart w:id="61" w:name="_Toc134791369"/>
      <w:bookmarkStart w:id="62" w:name="_Toc135639016"/>
      <w:bookmarkStart w:id="63" w:name="_Toc135639157"/>
      <w:bookmarkStart w:id="64" w:name="_Toc135646032"/>
      <w:bookmarkStart w:id="65" w:name="_Toc135646471"/>
      <w:bookmarkStart w:id="66" w:name="_Toc135729920"/>
      <w:bookmarkStart w:id="67" w:name="_Toc135730650"/>
      <w:bookmarkStart w:id="68" w:name="_Toc135739814"/>
      <w:bookmarkStart w:id="69" w:name="_Toc135740179"/>
      <w:bookmarkStart w:id="70" w:name="_Toc135741381"/>
      <w:bookmarkStart w:id="71" w:name="_Toc135741423"/>
      <w:bookmarkStart w:id="72" w:name="_Toc135741899"/>
      <w:bookmarkStart w:id="73" w:name="_Toc135743577"/>
      <w:bookmarkStart w:id="74" w:name="_Toc135744663"/>
      <w:bookmarkStart w:id="75" w:name="_Toc135744713"/>
      <w:bookmarkStart w:id="76" w:name="_Toc135744763"/>
      <w:bookmarkStart w:id="77" w:name="_Toc135806868"/>
      <w:bookmarkStart w:id="78" w:name="_Toc135806910"/>
      <w:bookmarkStart w:id="79" w:name="_Toc135807791"/>
      <w:bookmarkStart w:id="80" w:name="_Toc135808270"/>
      <w:bookmarkStart w:id="81" w:name="_Toc135808457"/>
      <w:bookmarkStart w:id="82" w:name="_Toc135808659"/>
      <w:bookmarkStart w:id="83" w:name="_Toc170799239"/>
      <w:bookmarkEnd w:id="59"/>
      <w:r w:rsidRPr="002C1F4A">
        <w:rPr>
          <w:rFonts w:ascii="Open Sans" w:hAnsi="Open Sans" w:cs="Open Sans"/>
          <w:b/>
          <w:bCs/>
          <w:color w:val="000000" w:themeColor="text1"/>
        </w:rPr>
        <w:t>Wkład własny</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173CE44" w14:textId="77777777" w:rsidR="00970DAE" w:rsidRPr="002C1F4A" w:rsidRDefault="00970DAE" w:rsidP="00CA4586">
      <w:pPr>
        <w:pStyle w:val="Lista-kontynuacja"/>
        <w:spacing w:after="0" w:line="360" w:lineRule="auto"/>
        <w:ind w:left="0"/>
        <w:contextualSpacing w:val="0"/>
        <w:jc w:val="both"/>
        <w:rPr>
          <w:rFonts w:ascii="Open Sans" w:hAnsi="Open Sans" w:cs="Open Sans"/>
        </w:rPr>
      </w:pPr>
      <w:r w:rsidRPr="002C1F4A">
        <w:rPr>
          <w:rFonts w:ascii="Open Sans" w:hAnsi="Open Sans" w:cs="Open Sans"/>
        </w:rPr>
        <w:t xml:space="preserve">Wnioskodawca jest zobowiązany do wniesienia wkładu własnego. </w:t>
      </w:r>
    </w:p>
    <w:p w14:paraId="62BCEE8D" w14:textId="4D0692FE" w:rsidR="00970DAE" w:rsidRPr="002C1F4A" w:rsidRDefault="00970DAE" w:rsidP="00CA4586">
      <w:pPr>
        <w:pStyle w:val="Lista-kontynuacja"/>
        <w:spacing w:after="0" w:line="360" w:lineRule="auto"/>
        <w:ind w:left="0"/>
        <w:contextualSpacing w:val="0"/>
        <w:jc w:val="both"/>
        <w:rPr>
          <w:rFonts w:ascii="Open Sans" w:hAnsi="Open Sans" w:cs="Open Sans"/>
        </w:rPr>
      </w:pPr>
      <w:r w:rsidRPr="002C1F4A">
        <w:rPr>
          <w:rFonts w:ascii="Open Sans" w:hAnsi="Open Sans" w:cs="Open Sans"/>
        </w:rPr>
        <w:t xml:space="preserve">Minimalny udział wkładu własnego wnioskodawcy w finansowaniu wydatków kwalifikowanych projektu wynosi 5 </w:t>
      </w:r>
      <w:r w:rsidR="00E70E25" w:rsidRPr="002C1F4A">
        <w:rPr>
          <w:rFonts w:ascii="Open Sans" w:hAnsi="Open Sans" w:cs="Open Sans"/>
        </w:rPr>
        <w:t>proc.</w:t>
      </w:r>
      <w:r w:rsidRPr="002C1F4A">
        <w:rPr>
          <w:rFonts w:ascii="Open Sans" w:hAnsi="Open Sans" w:cs="Open Sans"/>
        </w:rPr>
        <w:t xml:space="preserve"> wydatków kwalifikowalnych.</w:t>
      </w:r>
    </w:p>
    <w:p w14:paraId="2FEF3375" w14:textId="77777777" w:rsidR="002624C9" w:rsidRPr="002C1F4A" w:rsidRDefault="002624C9" w:rsidP="00CA4586">
      <w:pPr>
        <w:pStyle w:val="Lista-kontynuacja"/>
        <w:spacing w:after="0" w:line="360" w:lineRule="auto"/>
        <w:ind w:left="0"/>
        <w:contextualSpacing w:val="0"/>
        <w:jc w:val="both"/>
        <w:rPr>
          <w:rFonts w:ascii="Open Sans" w:hAnsi="Open Sans" w:cs="Open Sans"/>
        </w:rPr>
      </w:pPr>
    </w:p>
    <w:p w14:paraId="05188DFD" w14:textId="1CF9A302" w:rsidR="00970DAE" w:rsidRPr="002C1F4A" w:rsidRDefault="00970DAE" w:rsidP="00CA4586">
      <w:pPr>
        <w:pStyle w:val="Lista-kontynuacja"/>
        <w:spacing w:after="0" w:line="360" w:lineRule="auto"/>
        <w:ind w:left="0"/>
        <w:contextualSpacing w:val="0"/>
        <w:jc w:val="both"/>
        <w:rPr>
          <w:rFonts w:ascii="Open Sans" w:hAnsi="Open Sans" w:cs="Open Sans"/>
        </w:rPr>
      </w:pPr>
      <w:r w:rsidRPr="002C1F4A">
        <w:rPr>
          <w:rFonts w:ascii="Open Sans" w:hAnsi="Open Sans" w:cs="Open Sans"/>
        </w:rPr>
        <w:t>Wkład własny wnioskodawcy jest wykazywany we wniosku o dofinansowanie projektu, przy czym to Wnioskodawca określa formę wniesienia wkładu własnego (pieniężny lub niepieniężny).</w:t>
      </w:r>
    </w:p>
    <w:p w14:paraId="1A0BD291" w14:textId="77777777" w:rsidR="00970DAE" w:rsidRPr="002C1F4A" w:rsidRDefault="00970DAE" w:rsidP="00CA4586">
      <w:pPr>
        <w:pStyle w:val="Lista-kontynuacja"/>
        <w:spacing w:after="0" w:line="360" w:lineRule="auto"/>
        <w:ind w:left="0"/>
        <w:contextualSpacing w:val="0"/>
        <w:jc w:val="both"/>
        <w:rPr>
          <w:rFonts w:ascii="Open Sans" w:hAnsi="Open Sans" w:cs="Open Sans"/>
        </w:rPr>
      </w:pPr>
      <w:r w:rsidRPr="002C1F4A">
        <w:rPr>
          <w:rFonts w:ascii="Open Sans" w:hAnsi="Open Sans" w:cs="Open Sans"/>
        </w:rPr>
        <w:t>Źródłem finansowania wkładu własnego mogą być zarówno środki publiczne, jak i prywatne. O zakwalifikowaniu źródła pochodzenia wkładu własnego decyduje status prawny podmiotu wnoszącego wkład, tj. wnioskodawcy/partnera/strony trzeciej lub uczestnika. Wkład własny może pochodzić m.in. z budżetu JST, budżetu państwa, Funduszu Pracy, środków prywatnych, środków PFRON.</w:t>
      </w:r>
    </w:p>
    <w:p w14:paraId="5299CC3B" w14:textId="77777777" w:rsidR="00970DAE" w:rsidRPr="002C1F4A" w:rsidRDefault="00970DAE" w:rsidP="00CA4586">
      <w:pPr>
        <w:pStyle w:val="Lista-kontynuacja"/>
        <w:spacing w:after="0" w:line="360" w:lineRule="auto"/>
        <w:ind w:left="0"/>
        <w:contextualSpacing w:val="0"/>
        <w:jc w:val="both"/>
        <w:rPr>
          <w:rFonts w:ascii="Open Sans" w:hAnsi="Open Sans" w:cs="Open Sans"/>
        </w:rPr>
      </w:pPr>
      <w:r w:rsidRPr="002C1F4A">
        <w:rPr>
          <w:rFonts w:ascii="Open Sans" w:hAnsi="Open Sans" w:cs="Open Sans"/>
        </w:rPr>
        <w:t xml:space="preserve">Wkład własny lub jego część może być wniesiony w ramach kosztów pośrednich jak </w:t>
      </w:r>
      <w:r w:rsidRPr="002C1F4A">
        <w:rPr>
          <w:rFonts w:ascii="Open Sans" w:hAnsi="Open Sans" w:cs="Open Sans"/>
        </w:rPr>
        <w:br/>
        <w:t>i bezpośrednich. Wkład własny wnoszony w ramach kosztów pośrednich należy traktować jako wkład pieniężny.</w:t>
      </w:r>
    </w:p>
    <w:p w14:paraId="713CDF2E" w14:textId="77777777" w:rsidR="00970DAE" w:rsidRPr="002C1F4A" w:rsidRDefault="00970DAE" w:rsidP="00CA4586">
      <w:pPr>
        <w:pStyle w:val="Lista-kontynuacja"/>
        <w:spacing w:after="0" w:line="360" w:lineRule="auto"/>
        <w:ind w:left="0"/>
        <w:contextualSpacing w:val="0"/>
        <w:jc w:val="both"/>
        <w:rPr>
          <w:rFonts w:ascii="Open Sans" w:hAnsi="Open Sans" w:cs="Open Sans"/>
        </w:rPr>
      </w:pPr>
      <w:r w:rsidRPr="002C1F4A">
        <w:rPr>
          <w:rFonts w:ascii="Open Sans" w:hAnsi="Open Sans" w:cs="Open Sans"/>
        </w:rPr>
        <w:t>Wkład własny może być wniesiony w następujących formach:</w:t>
      </w:r>
    </w:p>
    <w:p w14:paraId="474AC931" w14:textId="77777777" w:rsidR="00970DAE" w:rsidRPr="002C1F4A" w:rsidRDefault="00970DAE" w:rsidP="00CA4586">
      <w:pPr>
        <w:pStyle w:val="Listapunktowana2"/>
        <w:numPr>
          <w:ilvl w:val="0"/>
          <w:numId w:val="22"/>
        </w:numPr>
        <w:spacing w:after="0" w:line="360" w:lineRule="auto"/>
        <w:ind w:left="425" w:hanging="357"/>
        <w:jc w:val="both"/>
        <w:rPr>
          <w:rFonts w:ascii="Open Sans" w:hAnsi="Open Sans" w:cs="Open Sans"/>
        </w:rPr>
      </w:pPr>
      <w:r w:rsidRPr="002C1F4A">
        <w:rPr>
          <w:rFonts w:ascii="Open Sans" w:hAnsi="Open Sans" w:cs="Open Sans"/>
        </w:rPr>
        <w:t xml:space="preserve">wkład pieniężny – czyli wydatki, które będą finansowane przez wnioskodawcę poprzez partycypację w każdym wydatku bądź tylko w wybranych kategoriach wydatku (np. w </w:t>
      </w:r>
      <w:r w:rsidRPr="002C1F4A">
        <w:rPr>
          <w:rFonts w:ascii="Open Sans" w:hAnsi="Open Sans" w:cs="Open Sans"/>
        </w:rPr>
        <w:lastRenderedPageBreak/>
        <w:t>postaci sfinansowania części zakupów lub wynagrodzeń) lub przez uczestników projektu (np. w postaci wniesionych opłat czy partycypowania w kosztach szkoleń).</w:t>
      </w:r>
    </w:p>
    <w:p w14:paraId="1B1542C8" w14:textId="77777777" w:rsidR="00970DAE" w:rsidRPr="002C1F4A" w:rsidRDefault="00970DAE" w:rsidP="00CA4586">
      <w:pPr>
        <w:pStyle w:val="Listapunktowana2"/>
        <w:numPr>
          <w:ilvl w:val="0"/>
          <w:numId w:val="22"/>
        </w:numPr>
        <w:spacing w:after="0" w:line="360" w:lineRule="auto"/>
        <w:ind w:left="425" w:hanging="357"/>
        <w:jc w:val="both"/>
        <w:rPr>
          <w:rFonts w:ascii="Open Sans" w:hAnsi="Open Sans" w:cs="Open Sans"/>
        </w:rPr>
      </w:pPr>
      <w:r w:rsidRPr="002C1F4A">
        <w:rPr>
          <w:rFonts w:ascii="Open Sans" w:hAnsi="Open Sans" w:cs="Open Sans"/>
        </w:rPr>
        <w:t>wkład niepieniężny stanowiący część lub całość wkładu własnego, wniesiony na rzecz projektu, może stanowić wydatek kwalifikowalny, o ile spełnione są następujące warunki:</w:t>
      </w:r>
    </w:p>
    <w:p w14:paraId="19AFAE4D" w14:textId="77777777" w:rsidR="00970DAE" w:rsidRPr="002C1F4A" w:rsidRDefault="00970DAE" w:rsidP="00CA4586">
      <w:pPr>
        <w:pStyle w:val="Lista3"/>
        <w:numPr>
          <w:ilvl w:val="0"/>
          <w:numId w:val="23"/>
        </w:numPr>
        <w:spacing w:after="0" w:line="360" w:lineRule="auto"/>
        <w:ind w:left="992" w:hanging="357"/>
        <w:jc w:val="both"/>
        <w:rPr>
          <w:rFonts w:ascii="Open Sans" w:hAnsi="Open Sans" w:cs="Open Sans"/>
        </w:rPr>
      </w:pPr>
      <w:r w:rsidRPr="002C1F4A">
        <w:rPr>
          <w:rFonts w:ascii="Open Sans" w:hAnsi="Open Sans" w:cs="Open Sans"/>
        </w:rPr>
        <w:t>kwota dofinansowania w momencie końcowego rozliczenia projektu nie przekracza kwoty całkowitych wydatków kwalifikowalnych z wyłączeniem wkładu niepieniężnego,</w:t>
      </w:r>
    </w:p>
    <w:p w14:paraId="03BE89EE" w14:textId="77777777" w:rsidR="00970DAE" w:rsidRPr="002C1F4A" w:rsidRDefault="00970DAE" w:rsidP="00CA4586">
      <w:pPr>
        <w:pStyle w:val="Lista3"/>
        <w:numPr>
          <w:ilvl w:val="0"/>
          <w:numId w:val="23"/>
        </w:numPr>
        <w:spacing w:after="0" w:line="360" w:lineRule="auto"/>
        <w:ind w:left="992" w:hanging="357"/>
        <w:jc w:val="both"/>
        <w:rPr>
          <w:rFonts w:ascii="Open Sans" w:hAnsi="Open Sans" w:cs="Open Sans"/>
        </w:rPr>
      </w:pPr>
      <w:r w:rsidRPr="002C1F4A">
        <w:rPr>
          <w:rFonts w:ascii="Open Sans" w:hAnsi="Open Sans" w:cs="Open Sans"/>
        </w:rPr>
        <w:t xml:space="preserve">wkład niepieniężny polega na wniesieniu (wykorzystaniu na rzecz projektu) </w:t>
      </w:r>
      <w:r w:rsidRPr="002C1F4A">
        <w:rPr>
          <w:rFonts w:ascii="Open Sans" w:hAnsi="Open Sans" w:cs="Open Sans"/>
        </w:rPr>
        <w:br/>
        <w:t>nieruchomości, urządzeń, materiałów (surowców), wartości niematerialnych i prawnych, ekspertyz lub nieodpłatnej pracy wykonywanej przez wolontariuszy na podstawie ustawy o działalności pożytku publicznego i o wolontariacie lub nieodpłatnej pracy społecznej członków stowarzyszenia wykonywanej na podstawie ustawy z dnia 7 kwietnia 1989 r. Prawo o stowarzyszeniach – ze składników majątku Beneficjenta lub majątku innych podmiotów, jeżeli możliwość taka wynika z przepisów prawa oraz zostanie to ujęte w zatwierdzonym wniosku o dofinansowanie projektu,</w:t>
      </w:r>
    </w:p>
    <w:p w14:paraId="3FBE2DA7" w14:textId="77777777" w:rsidR="00970DAE" w:rsidRPr="002C1F4A" w:rsidRDefault="00970DAE" w:rsidP="00CA4586">
      <w:pPr>
        <w:pStyle w:val="Lista3"/>
        <w:numPr>
          <w:ilvl w:val="0"/>
          <w:numId w:val="23"/>
        </w:numPr>
        <w:spacing w:after="0" w:line="360" w:lineRule="auto"/>
        <w:ind w:left="992" w:hanging="357"/>
        <w:jc w:val="both"/>
        <w:rPr>
          <w:rFonts w:ascii="Open Sans" w:hAnsi="Open Sans" w:cs="Open Sans"/>
        </w:rPr>
      </w:pPr>
      <w:r w:rsidRPr="002C1F4A">
        <w:rPr>
          <w:rFonts w:ascii="Open Sans" w:hAnsi="Open Sans" w:cs="Open Sans"/>
        </w:rPr>
        <w:t>wartość wkładu niepieniężnego została należycie potwierdzona dokumentami o wartości dowodowej równoważnej fakturom lub innymi dokumentami,</w:t>
      </w:r>
    </w:p>
    <w:p w14:paraId="7DEA305D" w14:textId="77777777" w:rsidR="00970DAE" w:rsidRPr="002C1F4A" w:rsidRDefault="00970DAE" w:rsidP="00CA4586">
      <w:pPr>
        <w:pStyle w:val="Lista3"/>
        <w:numPr>
          <w:ilvl w:val="0"/>
          <w:numId w:val="23"/>
        </w:numPr>
        <w:spacing w:after="0" w:line="360" w:lineRule="auto"/>
        <w:ind w:left="992" w:hanging="357"/>
        <w:jc w:val="both"/>
        <w:rPr>
          <w:rFonts w:ascii="Open Sans" w:hAnsi="Open Sans" w:cs="Open Sans"/>
        </w:rPr>
      </w:pPr>
      <w:r w:rsidRPr="002C1F4A">
        <w:rPr>
          <w:rFonts w:ascii="Open Sans" w:hAnsi="Open Sans" w:cs="Open Sans"/>
        </w:rPr>
        <w:t>wartość przypisana wkładowi niepieniężnemu nie przekracza stawek rynkowych,</w:t>
      </w:r>
    </w:p>
    <w:p w14:paraId="1C4E51AE" w14:textId="77777777" w:rsidR="00970DAE" w:rsidRPr="002C1F4A" w:rsidRDefault="00970DAE" w:rsidP="00CA4586">
      <w:pPr>
        <w:pStyle w:val="Lista3"/>
        <w:numPr>
          <w:ilvl w:val="0"/>
          <w:numId w:val="23"/>
        </w:numPr>
        <w:spacing w:after="0" w:line="360" w:lineRule="auto"/>
        <w:ind w:left="992" w:hanging="357"/>
        <w:jc w:val="both"/>
        <w:rPr>
          <w:rFonts w:ascii="Open Sans" w:hAnsi="Open Sans" w:cs="Open Sans"/>
        </w:rPr>
      </w:pPr>
      <w:r w:rsidRPr="002C1F4A">
        <w:rPr>
          <w:rFonts w:ascii="Open Sans" w:hAnsi="Open Sans" w:cs="Open Sans"/>
        </w:rPr>
        <w:t>wartość i dostarczenie wkładu niepieniężnego mogą być poddane niezależnej ocenie i weryfikacji,</w:t>
      </w:r>
    </w:p>
    <w:p w14:paraId="03A0374A" w14:textId="77777777" w:rsidR="00970DAE" w:rsidRPr="002C1F4A" w:rsidRDefault="00970DAE" w:rsidP="00CA4586">
      <w:pPr>
        <w:pStyle w:val="Lista3"/>
        <w:numPr>
          <w:ilvl w:val="0"/>
          <w:numId w:val="23"/>
        </w:numPr>
        <w:spacing w:after="0" w:line="360" w:lineRule="auto"/>
        <w:ind w:left="992" w:hanging="357"/>
        <w:jc w:val="both"/>
        <w:rPr>
          <w:rFonts w:ascii="Open Sans" w:hAnsi="Open Sans" w:cs="Open Sans"/>
        </w:rPr>
      </w:pPr>
      <w:r w:rsidRPr="002C1F4A">
        <w:rPr>
          <w:rFonts w:ascii="Open Sans" w:hAnsi="Open Sans" w:cs="Open Sans"/>
        </w:rPr>
        <w:t>wkład niepieniężny nie był uprzednio współfinansowany ze środków UE.</w:t>
      </w:r>
    </w:p>
    <w:p w14:paraId="3475B267" w14:textId="13ED302F" w:rsidR="00970DAE" w:rsidRPr="002C1F4A" w:rsidRDefault="00970DAE" w:rsidP="00CA4586">
      <w:pPr>
        <w:pStyle w:val="Tekstpodstawowy"/>
        <w:spacing w:after="0" w:line="360" w:lineRule="auto"/>
        <w:rPr>
          <w:rFonts w:ascii="Open Sans" w:hAnsi="Open Sans" w:cs="Open Sans"/>
        </w:rPr>
      </w:pPr>
      <w:r w:rsidRPr="002C1F4A">
        <w:rPr>
          <w:rFonts w:ascii="Open Sans" w:hAnsi="Open Sans" w:cs="Open Sans"/>
        </w:rPr>
        <w:t xml:space="preserve">Pozostałe warunki kwalifikowalności niepieniężnego wkładu własnego określone zostały w podrozdziale 3.3 </w:t>
      </w:r>
      <w:r w:rsidR="00664A6F" w:rsidRPr="002C1F4A">
        <w:rPr>
          <w:rFonts w:ascii="Open Sans" w:hAnsi="Open Sans" w:cs="Open Sans"/>
        </w:rPr>
        <w:t>W</w:t>
      </w:r>
      <w:r w:rsidRPr="002C1F4A">
        <w:rPr>
          <w:rFonts w:ascii="Open Sans" w:hAnsi="Open Sans" w:cs="Open Sans"/>
        </w:rPr>
        <w:t xml:space="preserve">ytycznych kwalifikowalności. </w:t>
      </w:r>
    </w:p>
    <w:p w14:paraId="5CBA9AEB" w14:textId="305A617C" w:rsidR="00C839CC" w:rsidRPr="002C1F4A" w:rsidRDefault="00970DAE" w:rsidP="00CA4586">
      <w:pPr>
        <w:pStyle w:val="Tekstpodstawowy"/>
        <w:spacing w:after="0" w:line="360" w:lineRule="auto"/>
        <w:rPr>
          <w:rFonts w:ascii="Open Sans" w:hAnsi="Open Sans" w:cs="Open Sans"/>
        </w:rPr>
      </w:pPr>
      <w:r w:rsidRPr="002C1F4A">
        <w:rPr>
          <w:rFonts w:ascii="Open Sans" w:hAnsi="Open Sans" w:cs="Open Sans"/>
        </w:rPr>
        <w:t xml:space="preserve">W przypadku niewniesienia wkładu własnego w procencie określonym w umowie o dofinansowanie projektu, Instytucja Zarządzająca może obniżyć kwotę przyznanego dofinansowania proporcjonalnie do jej udziału w całkowitej wartości projektu oraz proporcjonalnie do udziału procentowego wynikającego z intensywności pomocy </w:t>
      </w:r>
      <w:r w:rsidRPr="002C1F4A">
        <w:rPr>
          <w:rFonts w:ascii="Open Sans" w:hAnsi="Open Sans" w:cs="Open Sans"/>
        </w:rPr>
        <w:lastRenderedPageBreak/>
        <w:t>publicznej. Wkład własny, który zostanie rozliczony ponad wysokość wskazaną w zdaniu pierwszym może zostać uznany za niekwalifikowalny.</w:t>
      </w:r>
    </w:p>
    <w:p w14:paraId="5842EA68" w14:textId="77777777" w:rsidR="005267C5" w:rsidRPr="002C1F4A" w:rsidRDefault="005267C5" w:rsidP="00CA4586">
      <w:pPr>
        <w:pStyle w:val="Tekstpodstawowy"/>
        <w:spacing w:after="0" w:line="360" w:lineRule="auto"/>
        <w:rPr>
          <w:rFonts w:ascii="Open Sans" w:hAnsi="Open Sans" w:cs="Open Sans"/>
        </w:rPr>
      </w:pPr>
    </w:p>
    <w:p w14:paraId="7A5DA2F8" w14:textId="188487A7" w:rsidR="005267C5" w:rsidRPr="002C1F4A" w:rsidRDefault="00970DAE" w:rsidP="00CA4586">
      <w:pPr>
        <w:spacing w:after="0" w:line="360" w:lineRule="auto"/>
        <w:jc w:val="both"/>
        <w:rPr>
          <w:rFonts w:ascii="Open Sans" w:hAnsi="Open Sans" w:cs="Open Sans"/>
          <w:b/>
          <w:bCs/>
          <w:color w:val="000000" w:themeColor="text1"/>
        </w:rPr>
      </w:pPr>
      <w:bookmarkStart w:id="84" w:name="_Toc134788925"/>
      <w:bookmarkStart w:id="85" w:name="_Toc134791370"/>
      <w:bookmarkStart w:id="86" w:name="_Toc135639017"/>
      <w:bookmarkStart w:id="87" w:name="_Toc135639158"/>
      <w:bookmarkStart w:id="88" w:name="_Toc135646033"/>
      <w:bookmarkStart w:id="89" w:name="_Toc135646472"/>
      <w:bookmarkStart w:id="90" w:name="_Toc135729921"/>
      <w:bookmarkStart w:id="91" w:name="_Toc135730651"/>
      <w:bookmarkStart w:id="92" w:name="_Toc135739815"/>
      <w:bookmarkStart w:id="93" w:name="_Toc135740180"/>
      <w:bookmarkStart w:id="94" w:name="_Toc135741382"/>
      <w:bookmarkStart w:id="95" w:name="_Toc135741424"/>
      <w:bookmarkStart w:id="96" w:name="_Toc135741900"/>
      <w:bookmarkStart w:id="97" w:name="_Toc135743578"/>
      <w:bookmarkStart w:id="98" w:name="_Toc135744664"/>
      <w:bookmarkStart w:id="99" w:name="_Toc135744714"/>
      <w:bookmarkStart w:id="100" w:name="_Toc135744764"/>
      <w:bookmarkStart w:id="101" w:name="_Toc135806869"/>
      <w:bookmarkStart w:id="102" w:name="_Toc135806911"/>
      <w:bookmarkStart w:id="103" w:name="_Toc135807792"/>
      <w:bookmarkStart w:id="104" w:name="_Toc135808271"/>
      <w:bookmarkStart w:id="105" w:name="_Toc135808458"/>
      <w:bookmarkStart w:id="106" w:name="_Toc135808660"/>
      <w:bookmarkStart w:id="107" w:name="_Toc170799240"/>
      <w:r w:rsidRPr="002C1F4A">
        <w:rPr>
          <w:rFonts w:ascii="Open Sans" w:hAnsi="Open Sans" w:cs="Open Sans"/>
          <w:b/>
          <w:bCs/>
          <w:color w:val="000000" w:themeColor="text1"/>
        </w:rPr>
        <w:t xml:space="preserve">Cross – </w:t>
      </w:r>
      <w:proofErr w:type="spellStart"/>
      <w:r w:rsidRPr="002C1F4A">
        <w:rPr>
          <w:rFonts w:ascii="Open Sans" w:hAnsi="Open Sans" w:cs="Open Sans"/>
          <w:b/>
          <w:bCs/>
          <w:color w:val="000000" w:themeColor="text1"/>
        </w:rPr>
        <w:t>financing</w:t>
      </w:r>
      <w:proofErr w:type="spellEnd"/>
      <w:r w:rsidRPr="002C1F4A">
        <w:rPr>
          <w:rFonts w:ascii="Open Sans" w:hAnsi="Open Sans" w:cs="Open Sans"/>
          <w:b/>
          <w:bCs/>
          <w:color w:val="000000" w:themeColor="text1"/>
        </w:rPr>
        <w:t xml:space="preserve"> oraz zakup środków trwałych</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D2B3FE1" w14:textId="6FD45079" w:rsidR="00970DAE" w:rsidRPr="002C1F4A" w:rsidRDefault="00970DAE" w:rsidP="00CA4586">
      <w:pPr>
        <w:pStyle w:val="Lista-kontynuacja"/>
        <w:spacing w:after="0" w:line="360" w:lineRule="auto"/>
        <w:ind w:left="0"/>
        <w:contextualSpacing w:val="0"/>
        <w:jc w:val="both"/>
        <w:rPr>
          <w:rFonts w:ascii="Open Sans" w:hAnsi="Open Sans" w:cs="Open Sans"/>
        </w:rPr>
      </w:pPr>
      <w:r w:rsidRPr="002C1F4A">
        <w:rPr>
          <w:rFonts w:ascii="Open Sans" w:hAnsi="Open Sans" w:cs="Open Sans"/>
        </w:rPr>
        <w:t>Cross-</w:t>
      </w:r>
      <w:proofErr w:type="spellStart"/>
      <w:r w:rsidRPr="002C1F4A">
        <w:rPr>
          <w:rFonts w:ascii="Open Sans" w:hAnsi="Open Sans" w:cs="Open Sans"/>
        </w:rPr>
        <w:t>financing</w:t>
      </w:r>
      <w:proofErr w:type="spellEnd"/>
      <w:r w:rsidRPr="002C1F4A">
        <w:rPr>
          <w:rFonts w:ascii="Open Sans" w:hAnsi="Open Sans" w:cs="Open Sans"/>
        </w:rPr>
        <w:t xml:space="preserve"> dotyczy wyłącznie takich kategorii wydatków, których poniesienie wynika z potrzeby realizacji danego projektu. Wartość wydatków w ramach cross-</w:t>
      </w:r>
      <w:proofErr w:type="spellStart"/>
      <w:r w:rsidRPr="002C1F4A">
        <w:rPr>
          <w:rFonts w:ascii="Open Sans" w:hAnsi="Open Sans" w:cs="Open Sans"/>
        </w:rPr>
        <w:t>financingu</w:t>
      </w:r>
      <w:proofErr w:type="spellEnd"/>
      <w:r w:rsidRPr="002C1F4A">
        <w:rPr>
          <w:rFonts w:ascii="Open Sans" w:hAnsi="Open Sans" w:cs="Open Sans"/>
        </w:rPr>
        <w:t xml:space="preserve"> nie może łącznie przekroczyć 15 </w:t>
      </w:r>
      <w:r w:rsidR="00E70E25" w:rsidRPr="002C1F4A">
        <w:rPr>
          <w:rFonts w:ascii="Open Sans" w:hAnsi="Open Sans" w:cs="Open Sans"/>
        </w:rPr>
        <w:t>proc.</w:t>
      </w:r>
      <w:r w:rsidRPr="002C1F4A">
        <w:rPr>
          <w:rFonts w:ascii="Open Sans" w:hAnsi="Open Sans" w:cs="Open Sans"/>
        </w:rPr>
        <w:t xml:space="preserve"> wartości projektu. Do limitu wliczana jest wartość wszystkich wydatków kwalifikujących się do cross-</w:t>
      </w:r>
      <w:proofErr w:type="spellStart"/>
      <w:r w:rsidRPr="002C1F4A">
        <w:rPr>
          <w:rFonts w:ascii="Open Sans" w:hAnsi="Open Sans" w:cs="Open Sans"/>
        </w:rPr>
        <w:t>financingu</w:t>
      </w:r>
      <w:proofErr w:type="spellEnd"/>
      <w:r w:rsidRPr="002C1F4A">
        <w:rPr>
          <w:rFonts w:ascii="Open Sans" w:hAnsi="Open Sans" w:cs="Open Sans"/>
        </w:rPr>
        <w:t>, ponoszonych zarówno przez wnioskodawców, jak i partnerów. Limit cross-</w:t>
      </w:r>
      <w:proofErr w:type="spellStart"/>
      <w:r w:rsidRPr="002C1F4A">
        <w:rPr>
          <w:rFonts w:ascii="Open Sans" w:hAnsi="Open Sans" w:cs="Open Sans"/>
        </w:rPr>
        <w:t>financingu</w:t>
      </w:r>
      <w:proofErr w:type="spellEnd"/>
      <w:r w:rsidRPr="002C1F4A">
        <w:rPr>
          <w:rFonts w:ascii="Open Sans" w:hAnsi="Open Sans" w:cs="Open Sans"/>
        </w:rPr>
        <w:t xml:space="preserve"> obliczany jest jako suma kosztów bezpośrednich zaliczonych do tego limitu powiększona o naliczone od nich, zgodnie z obowiązującą stawką ryczałtową, koszty pośrednie.  </w:t>
      </w:r>
    </w:p>
    <w:p w14:paraId="7F3EA56D" w14:textId="77777777" w:rsidR="00970DAE" w:rsidRPr="002C1F4A" w:rsidRDefault="00970DAE" w:rsidP="00CA4586">
      <w:pPr>
        <w:pStyle w:val="Lista-kontynuacja"/>
        <w:spacing w:after="0" w:line="360" w:lineRule="auto"/>
        <w:ind w:left="0"/>
        <w:contextualSpacing w:val="0"/>
        <w:jc w:val="both"/>
        <w:rPr>
          <w:rFonts w:ascii="Open Sans" w:hAnsi="Open Sans" w:cs="Open Sans"/>
        </w:rPr>
      </w:pPr>
      <w:r w:rsidRPr="002C1F4A">
        <w:rPr>
          <w:rFonts w:ascii="Open Sans" w:hAnsi="Open Sans" w:cs="Open Sans"/>
        </w:rPr>
        <w:t>W odniesieniu do wydatków ponoszonych jako cross-</w:t>
      </w:r>
      <w:proofErr w:type="spellStart"/>
      <w:r w:rsidRPr="002C1F4A">
        <w:rPr>
          <w:rFonts w:ascii="Open Sans" w:hAnsi="Open Sans" w:cs="Open Sans"/>
        </w:rPr>
        <w:t>financing</w:t>
      </w:r>
      <w:proofErr w:type="spellEnd"/>
      <w:r w:rsidRPr="002C1F4A">
        <w:rPr>
          <w:rFonts w:ascii="Open Sans" w:hAnsi="Open Sans" w:cs="Open Sans"/>
        </w:rPr>
        <w:t xml:space="preserve"> lub w sytuacji, gdy projekt podlega obowiązkowi utrzymania inwestycji zgodnie z obowiązującymi zasadami pomocy publicznej obowiązuje wymóg zachowania trwałości. Zgodnie z art. 65 rozporządzenia ogólnego, trwałość projektu musi być zachowana przez okres 5 lat od daty płatności końcowej na rzecz beneficjenta</w:t>
      </w:r>
      <w:r w:rsidRPr="002C1F4A">
        <w:rPr>
          <w:rStyle w:val="Odwoanieprzypisudolnego"/>
          <w:rFonts w:ascii="Open Sans" w:hAnsi="Open Sans" w:cs="Open Sans"/>
        </w:rPr>
        <w:footnoteReference w:id="3"/>
      </w:r>
      <w:r w:rsidRPr="002C1F4A">
        <w:rPr>
          <w:rFonts w:ascii="Open Sans" w:hAnsi="Open Sans" w:cs="Open Sans"/>
        </w:rPr>
        <w:t>. W przypadku, gdy przepisy regulujące udzielanie pomocy publicznej wprowadzają inne wymogi w tym zakresie, wówczas stosuje się okres ustalony zgodnie z tymi przepisami.</w:t>
      </w:r>
    </w:p>
    <w:p w14:paraId="13B3E9BD" w14:textId="77777777" w:rsidR="00970DAE" w:rsidRPr="002C1F4A" w:rsidRDefault="00970DAE" w:rsidP="00CA4586">
      <w:pPr>
        <w:pStyle w:val="Lista-kontynuacja"/>
        <w:spacing w:after="0" w:line="360" w:lineRule="auto"/>
        <w:ind w:left="0"/>
        <w:contextualSpacing w:val="0"/>
        <w:jc w:val="both"/>
        <w:rPr>
          <w:rFonts w:ascii="Open Sans" w:hAnsi="Open Sans" w:cs="Open Sans"/>
        </w:rPr>
      </w:pPr>
      <w:r w:rsidRPr="002C1F4A">
        <w:rPr>
          <w:rFonts w:ascii="Open Sans" w:hAnsi="Open Sans" w:cs="Open Sans"/>
        </w:rPr>
        <w:t>Cross-</w:t>
      </w:r>
      <w:proofErr w:type="spellStart"/>
      <w:r w:rsidRPr="002C1F4A">
        <w:rPr>
          <w:rFonts w:ascii="Open Sans" w:hAnsi="Open Sans" w:cs="Open Sans"/>
        </w:rPr>
        <w:t>financing</w:t>
      </w:r>
      <w:proofErr w:type="spellEnd"/>
      <w:r w:rsidRPr="002C1F4A">
        <w:rPr>
          <w:rFonts w:ascii="Open Sans" w:hAnsi="Open Sans" w:cs="Open Sans"/>
        </w:rPr>
        <w:t xml:space="preserve"> w projektach EFS+ dotyczy wyłącznie:</w:t>
      </w:r>
    </w:p>
    <w:p w14:paraId="781AB074" w14:textId="706931B0" w:rsidR="00970DAE" w:rsidRPr="002C1F4A" w:rsidRDefault="00970DAE" w:rsidP="00CA4586">
      <w:pPr>
        <w:pStyle w:val="Akapitzlist"/>
        <w:numPr>
          <w:ilvl w:val="1"/>
          <w:numId w:val="25"/>
        </w:numPr>
        <w:suppressAutoHyphens/>
        <w:autoSpaceDN w:val="0"/>
        <w:spacing w:after="0" w:line="360" w:lineRule="auto"/>
        <w:ind w:left="284" w:hanging="284"/>
        <w:jc w:val="both"/>
        <w:textAlignment w:val="baseline"/>
        <w:rPr>
          <w:rFonts w:ascii="Open Sans" w:hAnsi="Open Sans" w:cs="Open Sans"/>
          <w:color w:val="000000" w:themeColor="text1"/>
        </w:rPr>
      </w:pPr>
      <w:r w:rsidRPr="002C1F4A">
        <w:rPr>
          <w:rFonts w:ascii="Open Sans" w:hAnsi="Open Sans" w:cs="Open Sans"/>
          <w:color w:val="000000" w:themeColor="text1"/>
        </w:rPr>
        <w:t xml:space="preserve">zakupu gruntu i nieruchomości, o ile warunki z podrozdziału 3.4 </w:t>
      </w:r>
      <w:r w:rsidR="00664A6F" w:rsidRPr="002C1F4A">
        <w:rPr>
          <w:rFonts w:ascii="Open Sans" w:hAnsi="Open Sans" w:cs="Open Sans"/>
          <w:color w:val="000000" w:themeColor="text1"/>
        </w:rPr>
        <w:t>W</w:t>
      </w:r>
      <w:r w:rsidRPr="002C1F4A">
        <w:rPr>
          <w:rFonts w:ascii="Open Sans" w:hAnsi="Open Sans" w:cs="Open Sans"/>
          <w:color w:val="000000" w:themeColor="text1"/>
        </w:rPr>
        <w:t>ytycznych kwalifikowalności są spełnione</w:t>
      </w:r>
      <w:r w:rsidRPr="002C1F4A">
        <w:rPr>
          <w:rStyle w:val="Odwoanieprzypisudolnego"/>
          <w:rFonts w:ascii="Open Sans" w:hAnsi="Open Sans" w:cs="Open Sans"/>
          <w:color w:val="000000" w:themeColor="text1"/>
        </w:rPr>
        <w:footnoteReference w:id="4"/>
      </w:r>
      <w:r w:rsidRPr="002C1F4A">
        <w:rPr>
          <w:rFonts w:ascii="Open Sans" w:hAnsi="Open Sans" w:cs="Open Sans"/>
          <w:color w:val="000000" w:themeColor="text1"/>
        </w:rPr>
        <w:t>,</w:t>
      </w:r>
    </w:p>
    <w:p w14:paraId="32F04635" w14:textId="77777777" w:rsidR="00970DAE" w:rsidRPr="002C1F4A" w:rsidRDefault="00970DAE" w:rsidP="00CA4586">
      <w:pPr>
        <w:pStyle w:val="Akapitzlist"/>
        <w:numPr>
          <w:ilvl w:val="1"/>
          <w:numId w:val="25"/>
        </w:numPr>
        <w:suppressAutoHyphens/>
        <w:autoSpaceDN w:val="0"/>
        <w:spacing w:after="0" w:line="360" w:lineRule="auto"/>
        <w:ind w:left="284" w:hanging="284"/>
        <w:jc w:val="both"/>
        <w:textAlignment w:val="baseline"/>
        <w:rPr>
          <w:rFonts w:ascii="Open Sans" w:hAnsi="Open Sans" w:cs="Open Sans"/>
          <w:color w:val="000000" w:themeColor="text1"/>
        </w:rPr>
      </w:pPr>
      <w:r w:rsidRPr="002C1F4A">
        <w:rPr>
          <w:rFonts w:ascii="Open Sans" w:hAnsi="Open Sans" w:cs="Open Sans"/>
          <w:color w:val="000000" w:themeColor="text1"/>
        </w:rPr>
        <w:t>zakupu infrastruktury - definicja infrastruktury została wskazana w wytycznych kwalifikowalności, zgodnie z którą jest to wartość materialna o charakterze trwałym spełniająca poniższe warunki:</w:t>
      </w:r>
    </w:p>
    <w:p w14:paraId="46C220AB" w14:textId="77777777" w:rsidR="00970DAE" w:rsidRPr="002C1F4A" w:rsidRDefault="00970DAE" w:rsidP="00CA4586">
      <w:pPr>
        <w:pStyle w:val="Akapitzlist"/>
        <w:numPr>
          <w:ilvl w:val="0"/>
          <w:numId w:val="26"/>
        </w:numPr>
        <w:suppressAutoHyphens/>
        <w:autoSpaceDN w:val="0"/>
        <w:spacing w:after="0" w:line="360" w:lineRule="auto"/>
        <w:ind w:left="567" w:hanging="283"/>
        <w:jc w:val="both"/>
        <w:textAlignment w:val="baseline"/>
        <w:rPr>
          <w:rFonts w:ascii="Open Sans" w:hAnsi="Open Sans" w:cs="Open Sans"/>
          <w:color w:val="000000" w:themeColor="text1"/>
        </w:rPr>
      </w:pPr>
      <w:r w:rsidRPr="002C1F4A">
        <w:rPr>
          <w:rFonts w:ascii="Open Sans" w:hAnsi="Open Sans" w:cs="Open Sans"/>
          <w:color w:val="000000" w:themeColor="text1"/>
        </w:rPr>
        <w:t>ma charakter nieruchomy (jest na stałe przytwierdzona do podłoża lub do nieruchomości),</w:t>
      </w:r>
    </w:p>
    <w:p w14:paraId="206C098E" w14:textId="77777777" w:rsidR="00970DAE" w:rsidRPr="002C1F4A" w:rsidRDefault="00970DAE" w:rsidP="00CA4586">
      <w:pPr>
        <w:pStyle w:val="Akapitzlist"/>
        <w:numPr>
          <w:ilvl w:val="0"/>
          <w:numId w:val="26"/>
        </w:numPr>
        <w:suppressAutoHyphens/>
        <w:autoSpaceDN w:val="0"/>
        <w:spacing w:after="0" w:line="360" w:lineRule="auto"/>
        <w:ind w:left="567" w:hanging="283"/>
        <w:jc w:val="both"/>
        <w:textAlignment w:val="baseline"/>
        <w:rPr>
          <w:rFonts w:ascii="Open Sans" w:hAnsi="Open Sans" w:cs="Open Sans"/>
          <w:color w:val="000000" w:themeColor="text1"/>
        </w:rPr>
      </w:pPr>
      <w:r w:rsidRPr="002C1F4A">
        <w:rPr>
          <w:rFonts w:ascii="Open Sans" w:hAnsi="Open Sans" w:cs="Open Sans"/>
          <w:color w:val="000000" w:themeColor="text1"/>
        </w:rPr>
        <w:lastRenderedPageBreak/>
        <w:t>ma nieograniczoną żywotność przy normalnym użytkowaniu obejmującym standardową dbałość i konserwację,</w:t>
      </w:r>
    </w:p>
    <w:p w14:paraId="6BB7405C" w14:textId="77777777" w:rsidR="00970DAE" w:rsidRPr="002C1F4A" w:rsidRDefault="00970DAE" w:rsidP="00CA4586">
      <w:pPr>
        <w:pStyle w:val="Akapitzlist"/>
        <w:numPr>
          <w:ilvl w:val="0"/>
          <w:numId w:val="26"/>
        </w:numPr>
        <w:suppressAutoHyphens/>
        <w:autoSpaceDN w:val="0"/>
        <w:spacing w:after="0" w:line="360" w:lineRule="auto"/>
        <w:ind w:left="567" w:hanging="283"/>
        <w:jc w:val="both"/>
        <w:textAlignment w:val="baseline"/>
        <w:rPr>
          <w:rFonts w:ascii="Open Sans" w:hAnsi="Open Sans" w:cs="Open Sans"/>
          <w:color w:val="000000" w:themeColor="text1"/>
        </w:rPr>
      </w:pPr>
      <w:r w:rsidRPr="002C1F4A">
        <w:rPr>
          <w:rFonts w:ascii="Open Sans" w:hAnsi="Open Sans" w:cs="Open Sans"/>
          <w:color w:val="000000" w:themeColor="text1"/>
        </w:rPr>
        <w:t xml:space="preserve">zachowuje swój oryginalny kształt i wygląd w trakcie użytkowania. </w:t>
      </w:r>
    </w:p>
    <w:p w14:paraId="702CF6F7" w14:textId="77777777" w:rsidR="00970DAE" w:rsidRPr="002C1F4A" w:rsidRDefault="00970DAE" w:rsidP="00CA4586">
      <w:pPr>
        <w:spacing w:after="0" w:line="360" w:lineRule="auto"/>
        <w:ind w:left="284"/>
        <w:contextualSpacing/>
        <w:jc w:val="both"/>
        <w:rPr>
          <w:rFonts w:ascii="Open Sans" w:hAnsi="Open Sans" w:cs="Open Sans"/>
          <w:color w:val="000000" w:themeColor="text1"/>
        </w:rPr>
      </w:pPr>
      <w:r w:rsidRPr="002C1F4A">
        <w:rPr>
          <w:rFonts w:ascii="Open Sans" w:hAnsi="Open Sans" w:cs="Open Sans"/>
          <w:color w:val="000000" w:themeColor="text1"/>
        </w:rPr>
        <w:t>Przez zakup infrastruktury, który będzie wliczany do cross-</w:t>
      </w:r>
      <w:proofErr w:type="spellStart"/>
      <w:r w:rsidRPr="002C1F4A">
        <w:rPr>
          <w:rFonts w:ascii="Open Sans" w:hAnsi="Open Sans" w:cs="Open Sans"/>
          <w:color w:val="000000" w:themeColor="text1"/>
        </w:rPr>
        <w:t>financingu</w:t>
      </w:r>
      <w:proofErr w:type="spellEnd"/>
      <w:r w:rsidRPr="002C1F4A">
        <w:rPr>
          <w:rFonts w:ascii="Open Sans" w:hAnsi="Open Sans" w:cs="Open Sans"/>
          <w:color w:val="000000" w:themeColor="text1"/>
        </w:rPr>
        <w:t xml:space="preserve"> w projektach </w:t>
      </w:r>
      <w:proofErr w:type="spellStart"/>
      <w:r w:rsidRPr="002C1F4A">
        <w:rPr>
          <w:rFonts w:ascii="Open Sans" w:hAnsi="Open Sans" w:cs="Open Sans"/>
          <w:color w:val="000000" w:themeColor="text1"/>
        </w:rPr>
        <w:t>FEdP</w:t>
      </w:r>
      <w:proofErr w:type="spellEnd"/>
      <w:r w:rsidRPr="002C1F4A">
        <w:rPr>
          <w:rFonts w:ascii="Open Sans" w:hAnsi="Open Sans" w:cs="Open Sans"/>
          <w:color w:val="000000" w:themeColor="text1"/>
        </w:rPr>
        <w:t>, należy rozumieć budowę nowej infrastruktury, jak również wykonanie wszelkich prac w ramach istniejącej infrastruktury, których wynik staje się częścią nieruchomości, i które zostają trwale przyłączone do nieruchomości. Do limitu cross-</w:t>
      </w:r>
      <w:proofErr w:type="spellStart"/>
      <w:r w:rsidRPr="002C1F4A">
        <w:rPr>
          <w:rFonts w:ascii="Open Sans" w:hAnsi="Open Sans" w:cs="Open Sans"/>
          <w:color w:val="000000" w:themeColor="text1"/>
        </w:rPr>
        <w:t>financingu</w:t>
      </w:r>
      <w:proofErr w:type="spellEnd"/>
      <w:r w:rsidRPr="002C1F4A">
        <w:rPr>
          <w:rFonts w:ascii="Open Sans" w:hAnsi="Open Sans" w:cs="Open Sans"/>
          <w:color w:val="000000" w:themeColor="text1"/>
        </w:rPr>
        <w:t xml:space="preserve"> w projektach będą też wliczane wydatki związane z adaptacją oraz pracami remontowymi związanymi z dostosowaniem budynków lub pomieszczeń do nowej funkcji. Wynika to z faktu, że rezultat nawet niewielkich prac uznaje się za „infrastrukturę”, ponieważ wynik tych prac staje się częścią nieruchomości (zostają one trwale przyłączone do nieruchomości i tracą swoją tożsamość). W ramach zakupu infrastruktury możliwe jest więc dostosowanie budynków poprzez wykonanie do nich podjazdu dla osób z niepełnosprawnościami, zainstalowanie w budynku windy, renowacja budynku lub pomieszczeń, prace adaptacyjne w budynku lub pomieszczeniach, dostosowanie pomieszczeń (np. dostosowanie budynku lub pomieszczeń do nowych potrzeb) i miejsc pracy do potrzeb działań wykonywanych w projekcie. Dostosowania kwalifikowalne będą w szczególności w związku z koniecznością spełnienia przez budynek lub pomieszczenie pewnych wymogów wynikających z przepisów prawa, np. wymogów sanitarnych czy BHP. Do limitu cross-</w:t>
      </w:r>
      <w:proofErr w:type="spellStart"/>
      <w:r w:rsidRPr="002C1F4A">
        <w:rPr>
          <w:rFonts w:ascii="Open Sans" w:hAnsi="Open Sans" w:cs="Open Sans"/>
          <w:color w:val="000000" w:themeColor="text1"/>
        </w:rPr>
        <w:t>financingu</w:t>
      </w:r>
      <w:proofErr w:type="spellEnd"/>
      <w:r w:rsidRPr="002C1F4A">
        <w:rPr>
          <w:rFonts w:ascii="Open Sans" w:hAnsi="Open Sans" w:cs="Open Sans"/>
          <w:color w:val="000000" w:themeColor="text1"/>
        </w:rPr>
        <w:t xml:space="preserve"> nie jest wliczany natomiast koszt wynajmu, dzierżawy czy leasingu infrastruktury. Takie wydatki mogą być kwalifikowalne w ramach EFS+, czyli poza cross-</w:t>
      </w:r>
      <w:proofErr w:type="spellStart"/>
      <w:r w:rsidRPr="002C1F4A">
        <w:rPr>
          <w:rFonts w:ascii="Open Sans" w:hAnsi="Open Sans" w:cs="Open Sans"/>
          <w:color w:val="000000" w:themeColor="text1"/>
        </w:rPr>
        <w:t>financingiem</w:t>
      </w:r>
      <w:proofErr w:type="spellEnd"/>
      <w:r w:rsidRPr="002C1F4A">
        <w:rPr>
          <w:rFonts w:ascii="Open Sans" w:hAnsi="Open Sans" w:cs="Open Sans"/>
          <w:color w:val="000000" w:themeColor="text1"/>
        </w:rPr>
        <w:t>.</w:t>
      </w:r>
    </w:p>
    <w:p w14:paraId="080B5127" w14:textId="77777777" w:rsidR="00970DAE" w:rsidRPr="002C1F4A" w:rsidRDefault="00970DAE" w:rsidP="00CA4586">
      <w:pPr>
        <w:pStyle w:val="Lista"/>
        <w:spacing w:after="0" w:line="360" w:lineRule="auto"/>
        <w:ind w:left="284" w:hanging="284"/>
        <w:contextualSpacing w:val="0"/>
        <w:jc w:val="both"/>
        <w:rPr>
          <w:rFonts w:ascii="Open Sans" w:hAnsi="Open Sans" w:cs="Open Sans"/>
        </w:rPr>
      </w:pPr>
      <w:r w:rsidRPr="002C1F4A">
        <w:rPr>
          <w:rFonts w:ascii="Open Sans" w:hAnsi="Open Sans" w:cs="Open Sans"/>
        </w:rPr>
        <w:t>c)</w:t>
      </w:r>
      <w:r w:rsidRPr="002C1F4A">
        <w:rPr>
          <w:rFonts w:ascii="Open Sans" w:hAnsi="Open Sans" w:cs="Open Sans"/>
        </w:rPr>
        <w:tab/>
        <w:t>zakupu mebli, sprzętu i pojazdów</w:t>
      </w:r>
      <w:r w:rsidRPr="002C1F4A">
        <w:rPr>
          <w:rStyle w:val="Odwoanieprzypisudolnego"/>
          <w:rFonts w:ascii="Open Sans" w:hAnsi="Open Sans" w:cs="Open Sans"/>
          <w:color w:val="000000" w:themeColor="text1"/>
        </w:rPr>
        <w:footnoteReference w:id="5"/>
      </w:r>
      <w:r w:rsidRPr="002C1F4A">
        <w:rPr>
          <w:rFonts w:ascii="Open Sans" w:hAnsi="Open Sans" w:cs="Open Sans"/>
        </w:rPr>
        <w:t>, z wyjątkiem sytuacji, gdy:</w:t>
      </w:r>
    </w:p>
    <w:p w14:paraId="3534FC8A" w14:textId="4F73A884" w:rsidR="00970DAE" w:rsidRPr="002C1F4A" w:rsidRDefault="00970DAE" w:rsidP="00CA4586">
      <w:pPr>
        <w:pStyle w:val="Akapitzlist"/>
        <w:numPr>
          <w:ilvl w:val="0"/>
          <w:numId w:val="24"/>
        </w:numPr>
        <w:suppressAutoHyphens/>
        <w:autoSpaceDN w:val="0"/>
        <w:spacing w:after="0" w:line="360" w:lineRule="auto"/>
        <w:ind w:left="284" w:hanging="284"/>
        <w:contextualSpacing w:val="0"/>
        <w:jc w:val="both"/>
        <w:textAlignment w:val="baseline"/>
        <w:rPr>
          <w:rFonts w:ascii="Open Sans" w:hAnsi="Open Sans" w:cs="Open Sans"/>
          <w:color w:val="000000" w:themeColor="text1"/>
        </w:rPr>
      </w:pPr>
      <w:r w:rsidRPr="002C1F4A">
        <w:rPr>
          <w:rFonts w:ascii="Open Sans" w:hAnsi="Open Sans" w:cs="Open Sans"/>
          <w:color w:val="000000" w:themeColor="text1"/>
        </w:rPr>
        <w:t xml:space="preserve">zakupy te zostaną zamortyzowane w całości w okresie realizacji projektu, z zastrzeżeniem podrozdziału 3.7 </w:t>
      </w:r>
      <w:r w:rsidR="00CA1A2B" w:rsidRPr="002C1F4A">
        <w:rPr>
          <w:rFonts w:ascii="Open Sans" w:hAnsi="Open Sans" w:cs="Open Sans"/>
          <w:color w:val="000000" w:themeColor="text1"/>
        </w:rPr>
        <w:t>W</w:t>
      </w:r>
      <w:r w:rsidRPr="002C1F4A">
        <w:rPr>
          <w:rFonts w:ascii="Open Sans" w:hAnsi="Open Sans" w:cs="Open Sans"/>
          <w:color w:val="000000" w:themeColor="text1"/>
        </w:rPr>
        <w:t xml:space="preserve">ytycznych kwalifikowalności dotyczącym amortyzacji i leasingu środków trwałych oraz wartości niematerialnych i prawnych; równocześnie Beneficjent musi wykazać, że dany zakup dotyczy kwoty, dla której dokonywana jest jednorazowa amortyzacja (obecnie zgodnie z przepisami jest to 10 tys. zł) lub, dla której zakup zostanie zamortyzowany w okresie realizacji projektu. Nie ma znaczenia, czy </w:t>
      </w:r>
      <w:r w:rsidRPr="002C1F4A">
        <w:rPr>
          <w:rFonts w:ascii="Open Sans" w:hAnsi="Open Sans" w:cs="Open Sans"/>
          <w:color w:val="000000" w:themeColor="text1"/>
        </w:rPr>
        <w:lastRenderedPageBreak/>
        <w:t>Beneficjent dokonuje jednorazowego odpisu amortyzacyjnego czy rozkłada odpisy amortyzacyjne zgodnie ze stawkami amortyzacyjnymi określonymi w przepisach krajowych (o ile zakupy w całości zostaną zamortyzowane do daty zakończenia projektu). W projektach EFS+, jako projektach „miękkich”, najczęściej dochodzi do zakupu środków trwałych, które amortyzowane są w okresie realizacji projektu. W szczególności dotyczy to sprzętu komputerowego.</w:t>
      </w:r>
    </w:p>
    <w:p w14:paraId="4CC91CE3" w14:textId="77777777" w:rsidR="00970DAE" w:rsidRPr="002C1F4A" w:rsidRDefault="00970DAE" w:rsidP="00CA4586">
      <w:pPr>
        <w:pStyle w:val="Akapitzlist"/>
        <w:numPr>
          <w:ilvl w:val="0"/>
          <w:numId w:val="24"/>
        </w:numPr>
        <w:suppressAutoHyphens/>
        <w:autoSpaceDN w:val="0"/>
        <w:spacing w:after="0" w:line="360" w:lineRule="auto"/>
        <w:ind w:left="709" w:hanging="283"/>
        <w:contextualSpacing w:val="0"/>
        <w:jc w:val="both"/>
        <w:textAlignment w:val="baseline"/>
        <w:rPr>
          <w:rFonts w:ascii="Open Sans" w:hAnsi="Open Sans" w:cs="Open Sans"/>
          <w:color w:val="000000" w:themeColor="text1"/>
        </w:rPr>
      </w:pPr>
      <w:r w:rsidRPr="002C1F4A">
        <w:rPr>
          <w:rFonts w:ascii="Open Sans" w:hAnsi="Open Sans" w:cs="Open Sans"/>
          <w:color w:val="000000" w:themeColor="text1"/>
        </w:rPr>
        <w:t>Beneficjent udowodni, że zakup będzie najbardziej opłacalną opcją, tj. wymaga mniejszych nakładów finansowych niż inne opcje, np. najem lub leasing, ale jednocześnie jest odpowiedni do osiągnięcia celu projektu. Przy porównywaniu kosztów finansowych związanych z różnymi opcjami, ocena powinna opierać się na przedmiotach o podobnych cechach.</w:t>
      </w:r>
    </w:p>
    <w:p w14:paraId="5A6619BD" w14:textId="77777777" w:rsidR="00970DAE" w:rsidRPr="002C1F4A" w:rsidRDefault="00970DAE" w:rsidP="00CA4586">
      <w:pPr>
        <w:pStyle w:val="Tekstpodstawowyzwciciem2"/>
        <w:spacing w:after="0" w:line="360" w:lineRule="auto"/>
        <w:ind w:left="709" w:firstLine="0"/>
        <w:jc w:val="both"/>
        <w:rPr>
          <w:rFonts w:ascii="Open Sans" w:hAnsi="Open Sans" w:cs="Open Sans"/>
        </w:rPr>
      </w:pPr>
      <w:r w:rsidRPr="002C1F4A">
        <w:rPr>
          <w:rFonts w:ascii="Open Sans" w:hAnsi="Open Sans" w:cs="Open Sans"/>
        </w:rPr>
        <w:t>Uzasadnienie, że zakup jest bardziej opłacalną opcją niż wynajem, dzierżawa lub leasing, powinno zostać zawarte we wniosku (w polu: uzasadnienie wydatków), a jego zasadność także podlega wnikliwej analizie podczas oceny wniosku.</w:t>
      </w:r>
    </w:p>
    <w:p w14:paraId="19F6495F" w14:textId="77777777" w:rsidR="00970DAE" w:rsidRPr="002C1F4A" w:rsidRDefault="00970DAE" w:rsidP="00CA4586">
      <w:pPr>
        <w:pStyle w:val="Akapitzlist"/>
        <w:numPr>
          <w:ilvl w:val="0"/>
          <w:numId w:val="24"/>
        </w:numPr>
        <w:suppressAutoHyphens/>
        <w:autoSpaceDN w:val="0"/>
        <w:spacing w:after="0" w:line="360" w:lineRule="auto"/>
        <w:ind w:left="709" w:hanging="283"/>
        <w:contextualSpacing w:val="0"/>
        <w:jc w:val="both"/>
        <w:textAlignment w:val="baseline"/>
        <w:rPr>
          <w:rFonts w:ascii="Open Sans" w:hAnsi="Open Sans" w:cs="Open Sans"/>
          <w:color w:val="000000" w:themeColor="text1"/>
        </w:rPr>
      </w:pPr>
      <w:r w:rsidRPr="002C1F4A">
        <w:rPr>
          <w:rFonts w:ascii="Open Sans" w:hAnsi="Open Sans" w:cs="Open Sans"/>
          <w:color w:val="000000" w:themeColor="text1"/>
        </w:rPr>
        <w:t>zakupy te są konieczne dla osiągniecia celów projektu (np. zakupu sprzętu dla projektu, którego celem jest doposażenie pracowni naukowych).</w:t>
      </w:r>
    </w:p>
    <w:p w14:paraId="18696F98" w14:textId="77777777" w:rsidR="00970DAE" w:rsidRPr="002C1F4A" w:rsidRDefault="00970DAE" w:rsidP="00CA4586">
      <w:pPr>
        <w:pStyle w:val="Lista-kontynuacja"/>
        <w:spacing w:after="0" w:line="360" w:lineRule="auto"/>
        <w:ind w:left="284"/>
        <w:contextualSpacing w:val="0"/>
        <w:jc w:val="both"/>
        <w:rPr>
          <w:rFonts w:ascii="Open Sans" w:hAnsi="Open Sans" w:cs="Open Sans"/>
        </w:rPr>
      </w:pPr>
      <w:r w:rsidRPr="002C1F4A">
        <w:rPr>
          <w:rFonts w:ascii="Open Sans" w:hAnsi="Open Sans" w:cs="Open Sans"/>
        </w:rPr>
        <w:t xml:space="preserve">Uzasadnienie konieczności tych zakupów powinno zostać zawarte we wniosku </w:t>
      </w:r>
      <w:r w:rsidRPr="002C1F4A">
        <w:rPr>
          <w:rFonts w:ascii="Open Sans" w:hAnsi="Open Sans" w:cs="Open Sans"/>
        </w:rPr>
        <w:br/>
        <w:t>(w polu: uzasadnienie wydatków), i podlega wnikliwej analizie podczas oceny wniosku. Pamiętać należy, że to cel projektu jest podstawą do ustalenia, czy określony zakup jest czy nie jest konieczny dla osiągnięcia celu projektu. W związku z powyższym gdy celem projektu jest, np. przeprowadzenie szkolenia, zakup komputerów lub mebli do wyposażenia sali szkoleniowej nie jest konieczny do osiągnięcia celu operacji. Ten warunek nie będzie w takim przypadku spełniony.</w:t>
      </w:r>
    </w:p>
    <w:p w14:paraId="1FEAE8E5" w14:textId="77777777" w:rsidR="00970DAE" w:rsidRPr="002C1F4A" w:rsidRDefault="00970DAE" w:rsidP="00CA4586">
      <w:pPr>
        <w:pStyle w:val="Tekstpodstawowy"/>
        <w:spacing w:after="0" w:line="360" w:lineRule="auto"/>
        <w:ind w:left="284"/>
        <w:rPr>
          <w:rFonts w:ascii="Open Sans" w:hAnsi="Open Sans" w:cs="Open Sans"/>
        </w:rPr>
      </w:pPr>
      <w:r w:rsidRPr="002C1F4A">
        <w:rPr>
          <w:rFonts w:ascii="Open Sans" w:hAnsi="Open Sans" w:cs="Open Sans"/>
        </w:rPr>
        <w:t xml:space="preserve">Warunki z </w:t>
      </w:r>
      <w:proofErr w:type="spellStart"/>
      <w:r w:rsidRPr="002C1F4A">
        <w:rPr>
          <w:rFonts w:ascii="Open Sans" w:hAnsi="Open Sans" w:cs="Open Sans"/>
        </w:rPr>
        <w:t>tiretów</w:t>
      </w:r>
      <w:proofErr w:type="spellEnd"/>
      <w:r w:rsidRPr="002C1F4A">
        <w:rPr>
          <w:rFonts w:ascii="Open Sans" w:hAnsi="Open Sans" w:cs="Open Sans"/>
        </w:rPr>
        <w:t xml:space="preserve"> i-iii są rozłączne, co oznacza, że w przypadku spełnienia któregokolwiek z nich, zakup mebli, sprzętu i pojazdów może być kwalifikowalny w ramach EFS+ poza cross-</w:t>
      </w:r>
      <w:proofErr w:type="spellStart"/>
      <w:r w:rsidRPr="002C1F4A">
        <w:rPr>
          <w:rFonts w:ascii="Open Sans" w:hAnsi="Open Sans" w:cs="Open Sans"/>
        </w:rPr>
        <w:t>financingiem</w:t>
      </w:r>
      <w:proofErr w:type="spellEnd"/>
      <w:r w:rsidRPr="002C1F4A">
        <w:rPr>
          <w:rFonts w:ascii="Open Sans" w:hAnsi="Open Sans" w:cs="Open Sans"/>
        </w:rPr>
        <w:t xml:space="preserve">. Zakup mebli, sprzętu i pojazdów niespełniający żadnego z warunków wskazanych w </w:t>
      </w:r>
      <w:proofErr w:type="spellStart"/>
      <w:r w:rsidRPr="002C1F4A">
        <w:rPr>
          <w:rFonts w:ascii="Open Sans" w:hAnsi="Open Sans" w:cs="Open Sans"/>
        </w:rPr>
        <w:t>tirecie</w:t>
      </w:r>
      <w:proofErr w:type="spellEnd"/>
      <w:r w:rsidRPr="002C1F4A">
        <w:rPr>
          <w:rFonts w:ascii="Open Sans" w:hAnsi="Open Sans" w:cs="Open Sans"/>
        </w:rPr>
        <w:t xml:space="preserve"> i-iii stanowi cross-</w:t>
      </w:r>
      <w:proofErr w:type="spellStart"/>
      <w:r w:rsidRPr="002C1F4A">
        <w:rPr>
          <w:rFonts w:ascii="Open Sans" w:hAnsi="Open Sans" w:cs="Open Sans"/>
        </w:rPr>
        <w:t>financing</w:t>
      </w:r>
      <w:proofErr w:type="spellEnd"/>
      <w:r w:rsidRPr="002C1F4A">
        <w:rPr>
          <w:rFonts w:ascii="Open Sans" w:hAnsi="Open Sans" w:cs="Open Sans"/>
        </w:rPr>
        <w:t>.</w:t>
      </w:r>
    </w:p>
    <w:p w14:paraId="284E8288" w14:textId="38CA36AE" w:rsidR="005B3ED7" w:rsidRPr="002C1F4A" w:rsidRDefault="005B3ED7" w:rsidP="00CA4586">
      <w:pPr>
        <w:pStyle w:val="Tekstpodstawowy"/>
        <w:spacing w:after="0" w:line="360" w:lineRule="auto"/>
        <w:ind w:left="284"/>
        <w:rPr>
          <w:rFonts w:ascii="Open Sans" w:hAnsi="Open Sans" w:cs="Open Sans"/>
        </w:rPr>
      </w:pPr>
      <w:r w:rsidRPr="002C1F4A">
        <w:rPr>
          <w:rFonts w:ascii="Open Sans" w:hAnsi="Open Sans" w:cs="Open Sans"/>
        </w:rPr>
        <w:t xml:space="preserve">W odniesieniu do: </w:t>
      </w:r>
      <w:r w:rsidR="00C839CC" w:rsidRPr="002C1F4A">
        <w:rPr>
          <w:rFonts w:ascii="Open Sans" w:hAnsi="Open Sans" w:cs="Open Sans"/>
        </w:rPr>
        <w:t xml:space="preserve"> </w:t>
      </w:r>
      <w:r w:rsidRPr="002C1F4A">
        <w:rPr>
          <w:rFonts w:ascii="Open Sans" w:hAnsi="Open Sans" w:cs="Open Sans"/>
        </w:rPr>
        <w:t>wydatków ponoszonych w ramach  cross-</w:t>
      </w:r>
      <w:proofErr w:type="spellStart"/>
      <w:r w:rsidRPr="002C1F4A">
        <w:rPr>
          <w:rFonts w:ascii="Open Sans" w:hAnsi="Open Sans" w:cs="Open Sans"/>
        </w:rPr>
        <w:t>financingu</w:t>
      </w:r>
      <w:proofErr w:type="spellEnd"/>
      <w:r w:rsidRPr="002C1F4A">
        <w:rPr>
          <w:rFonts w:ascii="Open Sans" w:hAnsi="Open Sans" w:cs="Open Sans"/>
        </w:rPr>
        <w:t xml:space="preserve"> na infrastrukturę, o której mowa w podrozdziale 2.4 pkt 6 lit. „b” Wytycznych dotyczących realizacji projektów z udziałem środków EFS+ w regionalnych programach na lata 2021-</w:t>
      </w:r>
      <w:r w:rsidRPr="002C1F4A">
        <w:rPr>
          <w:rFonts w:ascii="Open Sans" w:hAnsi="Open Sans" w:cs="Open Sans"/>
        </w:rPr>
        <w:lastRenderedPageBreak/>
        <w:t xml:space="preserve">2027  oraz nieruchomości , o których mowa w podrozdziale 2.4 pkt 6 lit. „a” Wytycznych   lub </w:t>
      </w:r>
    </w:p>
    <w:p w14:paraId="69F5E4D2" w14:textId="037E88B0" w:rsidR="005B3ED7" w:rsidRPr="002C1F4A" w:rsidRDefault="005B3ED7" w:rsidP="00CA4586">
      <w:pPr>
        <w:pStyle w:val="Tekstpodstawowy"/>
        <w:spacing w:after="0" w:line="360" w:lineRule="auto"/>
        <w:ind w:left="284"/>
        <w:rPr>
          <w:rFonts w:ascii="Open Sans" w:hAnsi="Open Sans" w:cs="Open Sans"/>
        </w:rPr>
      </w:pPr>
      <w:r w:rsidRPr="002C1F4A">
        <w:rPr>
          <w:rFonts w:ascii="Open Sans" w:hAnsi="Open Sans" w:cs="Open Sans"/>
        </w:rPr>
        <w:t xml:space="preserve"> - w sytuacji, gdy projekt podlega obowiązkowi utrzymania inwestycji zgodnie z obowiązującymi zasadami pomocy publicznej obowiązuje wymóg zachowania trwałości. Zgodnie z art. 65 rozporządzenia ogólnego, trwałość projektu musi być zachowana przez okres 5 lat od daty płatności końcowej na rzecz beneficjenta . W przypadku, gdy przepisy regulujące udzielanie pomocy publicznej wprowadzają inne wymogi w tym zakresie, wówczas stosuje się okres ustalony zgodnie z tymi przepisami. </w:t>
      </w:r>
    </w:p>
    <w:p w14:paraId="4F490ADF" w14:textId="3D75C43B" w:rsidR="005B3ED7" w:rsidRPr="002C1F4A" w:rsidRDefault="005B3ED7" w:rsidP="00CA4586">
      <w:pPr>
        <w:pStyle w:val="Tekstpodstawowy"/>
        <w:spacing w:after="0" w:line="360" w:lineRule="auto"/>
        <w:ind w:left="284"/>
        <w:rPr>
          <w:rFonts w:ascii="Open Sans" w:hAnsi="Open Sans" w:cs="Open Sans"/>
        </w:rPr>
      </w:pPr>
      <w:r w:rsidRPr="002C1F4A">
        <w:rPr>
          <w:rFonts w:ascii="Open Sans" w:hAnsi="Open Sans" w:cs="Open Sans"/>
        </w:rPr>
        <w:t>W związku z powyższym wnioskodawca jest zobowiązany do zdefiniowania własnego wskaźnika produktu pn. Liczba podmiotów zobowiązanych do zachowania trwałości i przypisania mu odpowiedniej wartości.</w:t>
      </w:r>
    </w:p>
    <w:p w14:paraId="69B886C1" w14:textId="77777777" w:rsidR="00C839CC" w:rsidRPr="002C1F4A" w:rsidRDefault="00C839CC" w:rsidP="00CA4586">
      <w:pPr>
        <w:pStyle w:val="Tekstpodstawowy"/>
        <w:spacing w:after="0" w:line="360" w:lineRule="auto"/>
        <w:ind w:left="284"/>
        <w:rPr>
          <w:rFonts w:ascii="Open Sans" w:hAnsi="Open Sans" w:cs="Open Sans"/>
        </w:rPr>
      </w:pPr>
    </w:p>
    <w:p w14:paraId="3F524020" w14:textId="5681C7AD" w:rsidR="005267C5" w:rsidRPr="002C1F4A" w:rsidRDefault="00970DAE" w:rsidP="00CA4586">
      <w:pPr>
        <w:spacing w:after="0" w:line="360" w:lineRule="auto"/>
        <w:jc w:val="both"/>
        <w:rPr>
          <w:rFonts w:ascii="Open Sans" w:hAnsi="Open Sans" w:cs="Open Sans"/>
          <w:b/>
          <w:bCs/>
          <w:color w:val="000000" w:themeColor="text1"/>
        </w:rPr>
      </w:pPr>
      <w:bookmarkStart w:id="108" w:name="_Toc134788926"/>
      <w:bookmarkStart w:id="109" w:name="_Toc134791371"/>
      <w:bookmarkStart w:id="110" w:name="_Toc135639018"/>
      <w:bookmarkStart w:id="111" w:name="_Toc135639159"/>
      <w:bookmarkStart w:id="112" w:name="_Toc135646034"/>
      <w:bookmarkStart w:id="113" w:name="_Toc135646473"/>
      <w:bookmarkStart w:id="114" w:name="_Toc135729922"/>
      <w:bookmarkStart w:id="115" w:name="_Toc135730652"/>
      <w:bookmarkStart w:id="116" w:name="_Toc135739816"/>
      <w:bookmarkStart w:id="117" w:name="_Toc135740181"/>
      <w:bookmarkStart w:id="118" w:name="_Toc135741383"/>
      <w:bookmarkStart w:id="119" w:name="_Toc135741425"/>
      <w:bookmarkStart w:id="120" w:name="_Toc135741901"/>
      <w:bookmarkStart w:id="121" w:name="_Toc135743579"/>
      <w:bookmarkStart w:id="122" w:name="_Toc135744665"/>
      <w:bookmarkStart w:id="123" w:name="_Toc135744715"/>
      <w:bookmarkStart w:id="124" w:name="_Toc135744765"/>
      <w:bookmarkStart w:id="125" w:name="_Toc135806870"/>
      <w:bookmarkStart w:id="126" w:name="_Toc135806912"/>
      <w:bookmarkStart w:id="127" w:name="_Toc135807793"/>
      <w:bookmarkStart w:id="128" w:name="_Toc135808272"/>
      <w:bookmarkStart w:id="129" w:name="_Toc135808459"/>
      <w:bookmarkStart w:id="130" w:name="_Toc135808661"/>
      <w:bookmarkStart w:id="131" w:name="_Toc170799241"/>
      <w:r w:rsidRPr="002C1F4A">
        <w:rPr>
          <w:rFonts w:ascii="Open Sans" w:hAnsi="Open Sans" w:cs="Open Sans"/>
          <w:b/>
          <w:bCs/>
          <w:color w:val="000000" w:themeColor="text1"/>
        </w:rPr>
        <w:t>Budżet projektu</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9356C45" w14:textId="300D0D61" w:rsidR="00970DAE" w:rsidRPr="002C1F4A" w:rsidRDefault="00970DAE" w:rsidP="00CA4586">
      <w:pPr>
        <w:spacing w:after="0" w:line="360" w:lineRule="auto"/>
        <w:jc w:val="both"/>
        <w:rPr>
          <w:rFonts w:ascii="Open Sans" w:hAnsi="Open Sans" w:cs="Open Sans"/>
        </w:rPr>
      </w:pPr>
      <w:r w:rsidRPr="002C1F4A">
        <w:rPr>
          <w:rFonts w:ascii="Open Sans" w:hAnsi="Open Sans" w:cs="Open Sans"/>
        </w:rPr>
        <w:t xml:space="preserve">Koszty projektu przedstawione są we wniosku o dofinansowanie w formie tzw. budżetu zadaniowego, ze wskazaniem kosztów bezpośrednich i pośrednich projektu. </w:t>
      </w:r>
    </w:p>
    <w:p w14:paraId="7187736C" w14:textId="5F0C6678" w:rsidR="00970DAE" w:rsidRPr="002C1F4A" w:rsidRDefault="00970DAE" w:rsidP="00CA4586">
      <w:pPr>
        <w:spacing w:after="0" w:line="360" w:lineRule="auto"/>
        <w:jc w:val="both"/>
        <w:rPr>
          <w:rFonts w:ascii="Open Sans" w:hAnsi="Open Sans" w:cs="Open Sans"/>
          <w:color w:val="000000" w:themeColor="text1"/>
        </w:rPr>
      </w:pPr>
      <w:r w:rsidRPr="002C1F4A">
        <w:rPr>
          <w:rFonts w:ascii="Open Sans" w:hAnsi="Open Sans" w:cs="Open Sans"/>
        </w:rPr>
        <w:t xml:space="preserve">Podstawowe zasady dotyczące konstruowania budżetu projektu regulują </w:t>
      </w:r>
      <w:r w:rsidR="00E70E25" w:rsidRPr="002C1F4A">
        <w:rPr>
          <w:rFonts w:ascii="Open Sans" w:hAnsi="Open Sans" w:cs="Open Sans"/>
        </w:rPr>
        <w:t>W</w:t>
      </w:r>
      <w:r w:rsidRPr="002C1F4A">
        <w:rPr>
          <w:rFonts w:ascii="Open Sans" w:hAnsi="Open Sans" w:cs="Open Sans"/>
        </w:rPr>
        <w:t xml:space="preserve">ytyczne kwalifikowalności oraz Instrukcja wypełniania wniosku o dofinansowanie projektu, stanowiąca załącznik nr </w:t>
      </w:r>
      <w:r w:rsidR="006E6ABA" w:rsidRPr="002C1F4A">
        <w:rPr>
          <w:rFonts w:ascii="Open Sans" w:hAnsi="Open Sans" w:cs="Open Sans"/>
          <w:color w:val="000000" w:themeColor="text1"/>
        </w:rPr>
        <w:t xml:space="preserve">2 </w:t>
      </w:r>
      <w:r w:rsidRPr="002C1F4A">
        <w:rPr>
          <w:rFonts w:ascii="Open Sans" w:hAnsi="Open Sans" w:cs="Open Sans"/>
          <w:color w:val="000000" w:themeColor="text1"/>
        </w:rPr>
        <w:t>do Regulaminu.</w:t>
      </w:r>
    </w:p>
    <w:p w14:paraId="47E669EF" w14:textId="77777777" w:rsidR="005267C5" w:rsidRPr="002C1F4A" w:rsidRDefault="005267C5" w:rsidP="00CA4586">
      <w:pPr>
        <w:spacing w:after="0" w:line="360" w:lineRule="auto"/>
        <w:jc w:val="both"/>
        <w:rPr>
          <w:rFonts w:ascii="Open Sans" w:hAnsi="Open Sans" w:cs="Open Sans"/>
        </w:rPr>
      </w:pPr>
    </w:p>
    <w:p w14:paraId="5E71C8FA" w14:textId="4E380C71" w:rsidR="006201EB" w:rsidRPr="002C1F4A" w:rsidRDefault="00970DAE" w:rsidP="00CA4586">
      <w:pPr>
        <w:spacing w:after="0" w:line="360" w:lineRule="auto"/>
        <w:jc w:val="both"/>
        <w:rPr>
          <w:rFonts w:ascii="Open Sans" w:hAnsi="Open Sans" w:cs="Open Sans"/>
          <w:b/>
          <w:bCs/>
          <w:color w:val="000000" w:themeColor="text1"/>
        </w:rPr>
      </w:pPr>
      <w:r w:rsidRPr="002C1F4A">
        <w:rPr>
          <w:rFonts w:ascii="Open Sans" w:hAnsi="Open Sans" w:cs="Open Sans"/>
          <w:b/>
          <w:bCs/>
          <w:color w:val="000000" w:themeColor="text1"/>
        </w:rPr>
        <w:t>Koszty bezpośrednie</w:t>
      </w:r>
    </w:p>
    <w:p w14:paraId="34F0B31D" w14:textId="77777777" w:rsidR="00205E9C" w:rsidRPr="002C1F4A" w:rsidRDefault="00205E9C" w:rsidP="00CA4586">
      <w:pPr>
        <w:pStyle w:val="Lista-kontynuacja"/>
        <w:spacing w:after="0" w:line="360" w:lineRule="auto"/>
        <w:ind w:left="0"/>
        <w:contextualSpacing w:val="0"/>
        <w:jc w:val="both"/>
        <w:rPr>
          <w:rFonts w:ascii="Open Sans" w:hAnsi="Open Sans" w:cs="Open Sans"/>
        </w:rPr>
      </w:pPr>
      <w:r w:rsidRPr="002C1F4A">
        <w:rPr>
          <w:rFonts w:ascii="Open Sans" w:hAnsi="Open Sans" w:cs="Open Sans"/>
        </w:rPr>
        <w:t>Koszty bezpośrednie w ramach projektu powinny zostać oszacowane należycie</w:t>
      </w:r>
      <w:r w:rsidRPr="002C1F4A">
        <w:rPr>
          <w:rFonts w:ascii="Open Sans" w:hAnsi="Open Sans" w:cs="Open Sans"/>
        </w:rPr>
        <w:br/>
        <w:t>i racjonalnie w oparciu o warunki i procedury kwalifikowalności określone w wytycznych kwalifikowalności oraz z uwzględnieniem cen rynkowych.</w:t>
      </w:r>
    </w:p>
    <w:p w14:paraId="1114296B" w14:textId="77777777" w:rsidR="00205E9C" w:rsidRPr="002C1F4A" w:rsidRDefault="00205E9C" w:rsidP="00CA4586">
      <w:pPr>
        <w:pStyle w:val="Lista-kontynuacja2"/>
        <w:spacing w:after="0" w:line="360" w:lineRule="auto"/>
        <w:ind w:left="0"/>
        <w:contextualSpacing w:val="0"/>
        <w:jc w:val="both"/>
        <w:rPr>
          <w:rFonts w:ascii="Open Sans" w:hAnsi="Open Sans" w:cs="Open Sans"/>
        </w:rPr>
      </w:pPr>
      <w:r w:rsidRPr="002C1F4A">
        <w:rPr>
          <w:rFonts w:ascii="Open Sans" w:hAnsi="Open Sans" w:cs="Open Sans"/>
        </w:rPr>
        <w:t xml:space="preserve">W kosztach bezpośrednich wnioskodawca przedstawia wydatki niezbędne do realizacji działań merytorycznych w podziale na poszczególne zadania. Koszty bezpośrednie w ramach każdego zadania wynikają ze szczegółowej kalkulacji kosztów jednostkowych. Muszą być one opisane w sposób umożliwiający oceniającemu sprawdzenie czy koszty są kwalifikowalne, racjonalne i efektywne. Istotnym jest zatem, aby w uzasadnieniu kosztów wnioskodawca przedstawił m.in. informacje pozwalające na weryfikację racjonalności (rynkowości) zaplanowanych kosztów, np. poprzez analizę stron internetowych, </w:t>
      </w:r>
      <w:r w:rsidRPr="002C1F4A">
        <w:rPr>
          <w:rFonts w:ascii="Open Sans" w:hAnsi="Open Sans" w:cs="Open Sans"/>
        </w:rPr>
        <w:lastRenderedPageBreak/>
        <w:t xml:space="preserve">informacje o przeanalizowanych ofertach itp. Przedstawione przez wnioskodawcę koszty nie mogą odbiegać od cen rynkowych.  </w:t>
      </w:r>
    </w:p>
    <w:p w14:paraId="0003BABE" w14:textId="77777777" w:rsidR="004D1ADA" w:rsidRPr="002C1F4A" w:rsidRDefault="00CD2893" w:rsidP="00CA4586">
      <w:pPr>
        <w:pStyle w:val="Lista-kontynuacja2"/>
        <w:spacing w:after="0" w:line="360" w:lineRule="auto"/>
        <w:ind w:left="0"/>
        <w:contextualSpacing w:val="0"/>
        <w:jc w:val="both"/>
        <w:rPr>
          <w:rFonts w:ascii="Open Sans" w:hAnsi="Open Sans" w:cs="Open Sans"/>
        </w:rPr>
      </w:pPr>
      <w:r w:rsidRPr="002C1F4A">
        <w:rPr>
          <w:rFonts w:ascii="Open Sans" w:hAnsi="Open Sans" w:cs="Open Sans"/>
        </w:rPr>
        <w:t xml:space="preserve">Tworząc budżet Wnioskodawca w każdej pozycji powinien zawrzeć szczegółowe informacje umożliwiające kalkulacje kosztu np. nazwa wydatku, jednostka miary, ilość jednostek miary, cena jednostkowa itd. tak, aby opisy poszczególnych pozycji budżetowych były przejrzyste.  </w:t>
      </w:r>
    </w:p>
    <w:p w14:paraId="1FEA3A05" w14:textId="77777777" w:rsidR="004D1ADA" w:rsidRPr="002C1F4A" w:rsidRDefault="00CD2893" w:rsidP="00CA4586">
      <w:pPr>
        <w:pStyle w:val="Lista-kontynuacja2"/>
        <w:spacing w:after="0" w:line="360" w:lineRule="auto"/>
        <w:ind w:left="0"/>
        <w:contextualSpacing w:val="0"/>
        <w:jc w:val="both"/>
        <w:rPr>
          <w:rFonts w:ascii="Open Sans" w:hAnsi="Open Sans" w:cs="Open Sans"/>
        </w:rPr>
      </w:pPr>
      <w:r w:rsidRPr="002C1F4A">
        <w:rPr>
          <w:rFonts w:ascii="Open Sans" w:hAnsi="Open Sans" w:cs="Open Sans"/>
        </w:rPr>
        <w:t xml:space="preserve">Np. Zadanie 1 Zajęcia  ….. -  2 grupy x 8 osób x 2 lata </w:t>
      </w:r>
    </w:p>
    <w:p w14:paraId="3137BF4D" w14:textId="77777777" w:rsidR="004D1ADA" w:rsidRPr="002C1F4A" w:rsidRDefault="00CD2893" w:rsidP="00CA4586">
      <w:pPr>
        <w:pStyle w:val="Lista-kontynuacja2"/>
        <w:spacing w:after="0" w:line="360" w:lineRule="auto"/>
        <w:ind w:left="0"/>
        <w:contextualSpacing w:val="0"/>
        <w:jc w:val="both"/>
        <w:rPr>
          <w:rFonts w:ascii="Open Sans" w:hAnsi="Open Sans" w:cs="Open Sans"/>
        </w:rPr>
      </w:pPr>
      <w:r w:rsidRPr="002C1F4A">
        <w:rPr>
          <w:rFonts w:ascii="Open Sans" w:hAnsi="Open Sans" w:cs="Open Sans"/>
        </w:rPr>
        <w:t xml:space="preserve">1.1 Koszt udostępnienia </w:t>
      </w:r>
      <w:proofErr w:type="spellStart"/>
      <w:r w:rsidRPr="002C1F4A">
        <w:rPr>
          <w:rFonts w:ascii="Open Sans" w:hAnsi="Open Sans" w:cs="Open Sans"/>
        </w:rPr>
        <w:t>sal</w:t>
      </w:r>
      <w:proofErr w:type="spellEnd"/>
      <w:r w:rsidRPr="002C1F4A">
        <w:rPr>
          <w:rFonts w:ascii="Open Sans" w:hAnsi="Open Sans" w:cs="Open Sans"/>
        </w:rPr>
        <w:t xml:space="preserve"> na realizację zajęć - 20h x 2 gr x 2 lata x 50 zł </w:t>
      </w:r>
    </w:p>
    <w:p w14:paraId="5DB5FFED" w14:textId="77777777" w:rsidR="004D1ADA" w:rsidRPr="002C1F4A" w:rsidRDefault="00CD2893" w:rsidP="00CA4586">
      <w:pPr>
        <w:pStyle w:val="Lista-kontynuacja2"/>
        <w:spacing w:after="0" w:line="360" w:lineRule="auto"/>
        <w:ind w:left="0"/>
        <w:contextualSpacing w:val="0"/>
        <w:jc w:val="both"/>
        <w:rPr>
          <w:rFonts w:ascii="Open Sans" w:hAnsi="Open Sans" w:cs="Open Sans"/>
        </w:rPr>
      </w:pPr>
      <w:r w:rsidRPr="002C1F4A">
        <w:rPr>
          <w:rFonts w:ascii="Open Sans" w:hAnsi="Open Sans" w:cs="Open Sans"/>
        </w:rPr>
        <w:t xml:space="preserve">1.2  Wynagrodzenie nauczyciela prowadzącego zajęcia…… na podst. art 35a KN - 20h x 2 gr x 2 lata x 95 zł </w:t>
      </w:r>
    </w:p>
    <w:p w14:paraId="5CBB7D38" w14:textId="77777777" w:rsidR="004D1ADA" w:rsidRPr="002C1F4A" w:rsidRDefault="00CD2893" w:rsidP="00CA4586">
      <w:pPr>
        <w:pStyle w:val="Lista-kontynuacja2"/>
        <w:spacing w:after="0" w:line="360" w:lineRule="auto"/>
        <w:ind w:left="0"/>
        <w:contextualSpacing w:val="0"/>
        <w:jc w:val="both"/>
        <w:rPr>
          <w:rFonts w:ascii="Open Sans" w:hAnsi="Open Sans" w:cs="Open Sans"/>
        </w:rPr>
      </w:pPr>
      <w:r w:rsidRPr="002C1F4A">
        <w:rPr>
          <w:rFonts w:ascii="Open Sans" w:hAnsi="Open Sans" w:cs="Open Sans"/>
        </w:rPr>
        <w:t xml:space="preserve">1.3 Zakup programu ………………. – 1szt. X 2000zł </w:t>
      </w:r>
    </w:p>
    <w:p w14:paraId="1854F28A" w14:textId="77777777" w:rsidR="004D1ADA" w:rsidRPr="002C1F4A" w:rsidRDefault="00CD2893" w:rsidP="00CA4586">
      <w:pPr>
        <w:pStyle w:val="Lista-kontynuacja2"/>
        <w:spacing w:after="0" w:line="360" w:lineRule="auto"/>
        <w:ind w:left="0"/>
        <w:contextualSpacing w:val="0"/>
        <w:jc w:val="both"/>
        <w:rPr>
          <w:rFonts w:ascii="Open Sans" w:hAnsi="Open Sans" w:cs="Open Sans"/>
        </w:rPr>
      </w:pPr>
      <w:r w:rsidRPr="002C1F4A">
        <w:rPr>
          <w:rFonts w:ascii="Open Sans" w:hAnsi="Open Sans" w:cs="Open Sans"/>
        </w:rPr>
        <w:t xml:space="preserve">1.4 Materiały do prowadzenia zajęć (zestaw: książki = 1000 zł, akcesoria plastyczne: 10x farby plakatowe, 10x bloki rysunkowe, 10 x kredki ołówkowe = 500 zł) 1 zestaw x 1500 zł 2gr = 3000zł. </w:t>
      </w:r>
    </w:p>
    <w:p w14:paraId="2F78F76F" w14:textId="5D942921" w:rsidR="00CD2893" w:rsidRPr="002C1F4A" w:rsidRDefault="00CD2893" w:rsidP="00CA4586">
      <w:pPr>
        <w:pStyle w:val="Lista-kontynuacja2"/>
        <w:spacing w:after="0" w:line="360" w:lineRule="auto"/>
        <w:ind w:left="0"/>
        <w:contextualSpacing w:val="0"/>
        <w:jc w:val="both"/>
        <w:rPr>
          <w:rFonts w:ascii="Open Sans" w:hAnsi="Open Sans" w:cs="Open Sans"/>
        </w:rPr>
      </w:pPr>
      <w:r w:rsidRPr="002C1F4A">
        <w:rPr>
          <w:rFonts w:ascii="Open Sans" w:hAnsi="Open Sans" w:cs="Open Sans"/>
        </w:rPr>
        <w:t>Uzasadnienie konieczności poniesienia wydatków powinno zostać zawarte we wniosku o dofinansowanie w sekcji Uzasadnienia wydatków.</w:t>
      </w:r>
    </w:p>
    <w:p w14:paraId="4D85A518" w14:textId="2AB8125B" w:rsidR="00205E9C" w:rsidRPr="002C1F4A" w:rsidRDefault="004D1ADA" w:rsidP="00CA4586">
      <w:pPr>
        <w:pStyle w:val="Lista-kontynuacja2"/>
        <w:spacing w:after="0" w:line="360" w:lineRule="auto"/>
        <w:ind w:left="0"/>
        <w:contextualSpacing w:val="0"/>
        <w:jc w:val="both"/>
        <w:rPr>
          <w:rFonts w:ascii="Open Sans" w:hAnsi="Open Sans" w:cs="Open Sans"/>
          <w:b/>
          <w:bCs/>
        </w:rPr>
      </w:pPr>
      <w:r w:rsidRPr="002C1F4A">
        <w:rPr>
          <w:rFonts w:ascii="Open Sans" w:hAnsi="Open Sans" w:cs="Open Sans"/>
          <w:b/>
          <w:bCs/>
        </w:rPr>
        <w:t>Wydatki w kosztach bezpośrednich mogą być rozliczane wyłącznie na podstawie rzeczywiście poniesionych wydatków.</w:t>
      </w:r>
    </w:p>
    <w:p w14:paraId="1B1B5E8A" w14:textId="77777777" w:rsidR="00205E9C" w:rsidRPr="002C1F4A" w:rsidRDefault="00205E9C" w:rsidP="00CA4586">
      <w:pPr>
        <w:pStyle w:val="Lista-kontynuacja2"/>
        <w:spacing w:after="0" w:line="360" w:lineRule="auto"/>
        <w:ind w:left="0"/>
        <w:contextualSpacing w:val="0"/>
        <w:jc w:val="both"/>
        <w:rPr>
          <w:rFonts w:ascii="Open Sans" w:hAnsi="Open Sans" w:cs="Open Sans"/>
        </w:rPr>
      </w:pPr>
      <w:r w:rsidRPr="002C1F4A">
        <w:rPr>
          <w:rFonts w:ascii="Open Sans" w:hAnsi="Open Sans" w:cs="Open Sans"/>
        </w:rPr>
        <w:t xml:space="preserve">W ramach kosztów bezpośrednich nie można ująć żadnego kosztu, który znajduje się w katalogu kosztów pośrednich. Będzie to weryfikowane zarówno na etapie oceny wniosku o dofinansowanie, jak również później na każdym etapie realizacji projektu. </w:t>
      </w:r>
    </w:p>
    <w:p w14:paraId="4B8CA33B" w14:textId="77777777" w:rsidR="005267C5" w:rsidRPr="002C1F4A" w:rsidRDefault="005267C5" w:rsidP="00CA4586">
      <w:pPr>
        <w:pStyle w:val="Lista-kontynuacja2"/>
        <w:spacing w:after="0" w:line="360" w:lineRule="auto"/>
        <w:ind w:left="0"/>
        <w:contextualSpacing w:val="0"/>
        <w:jc w:val="both"/>
        <w:rPr>
          <w:rFonts w:ascii="Open Sans" w:hAnsi="Open Sans" w:cs="Open Sans"/>
        </w:rPr>
      </w:pPr>
    </w:p>
    <w:p w14:paraId="6AB7317B" w14:textId="5D059FD1" w:rsidR="005267C5" w:rsidRPr="002C1F4A" w:rsidRDefault="00205E9C" w:rsidP="00CA4586">
      <w:pPr>
        <w:spacing w:after="0" w:line="360" w:lineRule="auto"/>
        <w:jc w:val="both"/>
        <w:rPr>
          <w:rFonts w:ascii="Open Sans" w:hAnsi="Open Sans" w:cs="Open Sans"/>
          <w:b/>
          <w:bCs/>
          <w:color w:val="1F497D" w:themeColor="text2"/>
        </w:rPr>
      </w:pPr>
      <w:bookmarkStart w:id="132" w:name="_Toc170799243"/>
      <w:r w:rsidRPr="002C1F4A">
        <w:rPr>
          <w:rFonts w:ascii="Open Sans" w:hAnsi="Open Sans" w:cs="Open Sans"/>
          <w:b/>
          <w:bCs/>
          <w:color w:val="000000" w:themeColor="text1"/>
        </w:rPr>
        <w:t>Koszty pośrednie</w:t>
      </w:r>
      <w:bookmarkEnd w:id="132"/>
    </w:p>
    <w:p w14:paraId="4ED89871" w14:textId="7D88EFB5" w:rsidR="00205E9C" w:rsidRPr="002C1F4A" w:rsidRDefault="00205E9C" w:rsidP="00CA4586">
      <w:pPr>
        <w:pStyle w:val="Lista-kontynuacja2"/>
        <w:spacing w:after="0" w:line="360" w:lineRule="auto"/>
        <w:ind w:left="0"/>
        <w:contextualSpacing w:val="0"/>
        <w:jc w:val="both"/>
        <w:rPr>
          <w:rFonts w:ascii="Open Sans" w:hAnsi="Open Sans" w:cs="Open Sans"/>
        </w:rPr>
      </w:pPr>
      <w:r w:rsidRPr="002C1F4A">
        <w:rPr>
          <w:rFonts w:ascii="Open Sans" w:hAnsi="Open Sans" w:cs="Open Sans"/>
        </w:rPr>
        <w:t xml:space="preserve">Zgodnie z podrozdziałem 3.12 </w:t>
      </w:r>
      <w:r w:rsidR="00CA1A2B" w:rsidRPr="002C1F4A">
        <w:rPr>
          <w:rFonts w:ascii="Open Sans" w:hAnsi="Open Sans" w:cs="Open Sans"/>
        </w:rPr>
        <w:t>W</w:t>
      </w:r>
      <w:r w:rsidRPr="002C1F4A">
        <w:rPr>
          <w:rFonts w:ascii="Open Sans" w:hAnsi="Open Sans" w:cs="Open Sans"/>
        </w:rPr>
        <w:t xml:space="preserve">ytycznych kwalifikowalności koszty pośrednie stanowią następujące koszty administracyjne związane z techniczną obsługą realizacji projektu, tj.: </w:t>
      </w:r>
    </w:p>
    <w:p w14:paraId="665D0682" w14:textId="77777777" w:rsidR="00205E9C" w:rsidRPr="002C1F4A" w:rsidRDefault="00205E9C" w:rsidP="00CA4586">
      <w:pPr>
        <w:pStyle w:val="Lista2"/>
        <w:numPr>
          <w:ilvl w:val="0"/>
          <w:numId w:val="27"/>
        </w:numPr>
        <w:spacing w:after="0" w:line="360" w:lineRule="auto"/>
        <w:ind w:left="714" w:hanging="357"/>
        <w:jc w:val="both"/>
        <w:rPr>
          <w:rFonts w:ascii="Open Sans" w:hAnsi="Open Sans" w:cs="Open Sans"/>
        </w:rPr>
      </w:pPr>
      <w:r w:rsidRPr="002C1F4A">
        <w:rPr>
          <w:rFonts w:ascii="Open Sans" w:hAnsi="Open Sans" w:cs="Open Sans"/>
        </w:rPr>
        <w:t>koszty koordynatora lub kierownika projektu oraz innego personelu bezpośrednio angażowanego w zarządzanie, rozliczanie, monitorowanie projektu lub prowadzenie innych działań administracyjnych w projekcie, w tym koszty wynagrodzenia tych osób, wyposażenia ich stanowiska pracy, ich przejazdów, delegacji służbowych i szkoleń oraz koszty związane z wdrażaniem polityki równych szans przez te osoby,</w:t>
      </w:r>
    </w:p>
    <w:p w14:paraId="19CF92CE" w14:textId="77777777" w:rsidR="00205E9C" w:rsidRPr="002C1F4A" w:rsidRDefault="00205E9C" w:rsidP="00CA4586">
      <w:pPr>
        <w:pStyle w:val="Lista2"/>
        <w:numPr>
          <w:ilvl w:val="0"/>
          <w:numId w:val="27"/>
        </w:numPr>
        <w:spacing w:after="0" w:line="360" w:lineRule="auto"/>
        <w:ind w:left="714" w:hanging="357"/>
        <w:jc w:val="both"/>
        <w:rPr>
          <w:rFonts w:ascii="Open Sans" w:hAnsi="Open Sans" w:cs="Open Sans"/>
        </w:rPr>
      </w:pPr>
      <w:r w:rsidRPr="002C1F4A">
        <w:rPr>
          <w:rFonts w:ascii="Open Sans" w:hAnsi="Open Sans" w:cs="Open Sans"/>
        </w:rPr>
        <w:lastRenderedPageBreak/>
        <w:t xml:space="preserve">koszty zarządu (koszty wynagrodzenia osób uprawnionych do reprezentowania jednostki, których zakresy czynności nie są przypisane wyłącznie do projektu, np. kierownik jednostki), </w:t>
      </w:r>
    </w:p>
    <w:p w14:paraId="4B3F99B0" w14:textId="77777777" w:rsidR="00205E9C" w:rsidRPr="002C1F4A" w:rsidRDefault="00205E9C" w:rsidP="00CA4586">
      <w:pPr>
        <w:pStyle w:val="Lista2"/>
        <w:numPr>
          <w:ilvl w:val="0"/>
          <w:numId w:val="27"/>
        </w:numPr>
        <w:spacing w:after="0" w:line="360" w:lineRule="auto"/>
        <w:ind w:left="714" w:hanging="357"/>
        <w:jc w:val="both"/>
        <w:rPr>
          <w:rFonts w:ascii="Open Sans" w:hAnsi="Open Sans" w:cs="Open Sans"/>
        </w:rPr>
      </w:pPr>
      <w:r w:rsidRPr="002C1F4A">
        <w:rPr>
          <w:rFonts w:ascii="Open Sans" w:hAnsi="Open Sans" w:cs="Open Sans"/>
        </w:rPr>
        <w:t xml:space="preserve">koszty personelu obsługowego (obsługa kadrowa, finansowa, administracyjna, sekretariat, kancelaria, obsługa prawna, w tym ta dotycząca zamówień) na potrzeby funkcjonowania jednostki, </w:t>
      </w:r>
    </w:p>
    <w:p w14:paraId="61F7DF42" w14:textId="77777777" w:rsidR="00205E9C" w:rsidRPr="002C1F4A" w:rsidRDefault="00205E9C" w:rsidP="00CA4586">
      <w:pPr>
        <w:pStyle w:val="Lista2"/>
        <w:numPr>
          <w:ilvl w:val="0"/>
          <w:numId w:val="27"/>
        </w:numPr>
        <w:spacing w:after="0" w:line="360" w:lineRule="auto"/>
        <w:ind w:left="714" w:hanging="357"/>
        <w:jc w:val="both"/>
        <w:rPr>
          <w:rFonts w:ascii="Open Sans" w:hAnsi="Open Sans" w:cs="Open Sans"/>
        </w:rPr>
      </w:pPr>
      <w:r w:rsidRPr="002C1F4A">
        <w:rPr>
          <w:rFonts w:ascii="Open Sans" w:hAnsi="Open Sans" w:cs="Open Sans"/>
        </w:rPr>
        <w:t>koszty obsługi księgowej (wynagrodzenia osób księgujących wydatki w projekcie, w tym zlecenia prowadzenia obsługi księgowej projektu biuru rachunkowemu),</w:t>
      </w:r>
    </w:p>
    <w:p w14:paraId="7D3CDD82" w14:textId="77777777" w:rsidR="00205E9C" w:rsidRPr="002C1F4A" w:rsidRDefault="00205E9C" w:rsidP="00CA4586">
      <w:pPr>
        <w:pStyle w:val="Lista2"/>
        <w:numPr>
          <w:ilvl w:val="0"/>
          <w:numId w:val="27"/>
        </w:numPr>
        <w:spacing w:after="0" w:line="360" w:lineRule="auto"/>
        <w:ind w:left="714" w:hanging="357"/>
        <w:jc w:val="both"/>
        <w:rPr>
          <w:rFonts w:ascii="Open Sans" w:hAnsi="Open Sans" w:cs="Open Sans"/>
        </w:rPr>
      </w:pPr>
      <w:r w:rsidRPr="002C1F4A">
        <w:rPr>
          <w:rFonts w:ascii="Open Sans" w:hAnsi="Open Sans" w:cs="Open Sans"/>
        </w:rPr>
        <w:t xml:space="preserve">koszty utrzymania powierzchni biurowych (czynsz, najem, opłaty administracyjne) związanych z obsługą administracyjną projektu, </w:t>
      </w:r>
    </w:p>
    <w:p w14:paraId="230AD211" w14:textId="77777777" w:rsidR="00205E9C" w:rsidRPr="002C1F4A" w:rsidRDefault="00205E9C" w:rsidP="00CA4586">
      <w:pPr>
        <w:pStyle w:val="Lista2"/>
        <w:numPr>
          <w:ilvl w:val="0"/>
          <w:numId w:val="27"/>
        </w:numPr>
        <w:spacing w:after="0" w:line="360" w:lineRule="auto"/>
        <w:ind w:left="714" w:hanging="357"/>
        <w:jc w:val="both"/>
        <w:rPr>
          <w:rFonts w:ascii="Open Sans" w:hAnsi="Open Sans" w:cs="Open Sans"/>
        </w:rPr>
      </w:pPr>
      <w:r w:rsidRPr="002C1F4A">
        <w:rPr>
          <w:rFonts w:ascii="Open Sans" w:hAnsi="Open Sans" w:cs="Open Sans"/>
        </w:rPr>
        <w:t>wydatki związane z otworzeniem lub prowadzeniem wyodrębnionego na rzecz projektu subkonta na rachunku płatniczym lub odrębnego rachunku płatniczego,</w:t>
      </w:r>
    </w:p>
    <w:p w14:paraId="7129AA2B" w14:textId="77777777" w:rsidR="00205E9C" w:rsidRPr="002C1F4A" w:rsidRDefault="00205E9C" w:rsidP="00CA4586">
      <w:pPr>
        <w:pStyle w:val="Lista2"/>
        <w:numPr>
          <w:ilvl w:val="0"/>
          <w:numId w:val="27"/>
        </w:numPr>
        <w:spacing w:after="0" w:line="360" w:lineRule="auto"/>
        <w:ind w:left="714" w:hanging="357"/>
        <w:jc w:val="both"/>
        <w:rPr>
          <w:rFonts w:ascii="Open Sans" w:hAnsi="Open Sans" w:cs="Open Sans"/>
        </w:rPr>
      </w:pPr>
      <w:r w:rsidRPr="002C1F4A">
        <w:rPr>
          <w:rFonts w:ascii="Open Sans" w:hAnsi="Open Sans" w:cs="Open Sans"/>
        </w:rPr>
        <w:t xml:space="preserve">działania informacyjno-promocyjne projektu (np. zakup materiałów promocyjnych i informacyjnych, zakup ogłoszeń prasowych, utworzenie i prowadzenie strony internetowej o projekcie, oznakowanie projektu, plakaty, ulotki, itp.), z wyłączeniem działań, o których mowa w art. 50 ust. 1 lit. e rozporządzenia ogólnego, </w:t>
      </w:r>
    </w:p>
    <w:p w14:paraId="66722536" w14:textId="77777777" w:rsidR="00205E9C" w:rsidRPr="002C1F4A" w:rsidRDefault="00205E9C" w:rsidP="00CA4586">
      <w:pPr>
        <w:pStyle w:val="Lista2"/>
        <w:numPr>
          <w:ilvl w:val="0"/>
          <w:numId w:val="27"/>
        </w:numPr>
        <w:spacing w:after="0" w:line="360" w:lineRule="auto"/>
        <w:ind w:left="714" w:hanging="357"/>
        <w:jc w:val="both"/>
        <w:rPr>
          <w:rFonts w:ascii="Open Sans" w:hAnsi="Open Sans" w:cs="Open Sans"/>
        </w:rPr>
      </w:pPr>
      <w:r w:rsidRPr="002C1F4A">
        <w:rPr>
          <w:rFonts w:ascii="Open Sans" w:hAnsi="Open Sans" w:cs="Open Sans"/>
        </w:rPr>
        <w:t>amortyzacja, najem lub zakup aktywów (środków trwałych i wartości niematerialnych i prawnych) używanych na potrzeby osób, o których mowa w lit. a - d,</w:t>
      </w:r>
    </w:p>
    <w:p w14:paraId="440A708B" w14:textId="77777777" w:rsidR="00205E9C" w:rsidRPr="002C1F4A" w:rsidRDefault="00205E9C" w:rsidP="00CA4586">
      <w:pPr>
        <w:pStyle w:val="Lista2"/>
        <w:numPr>
          <w:ilvl w:val="0"/>
          <w:numId w:val="27"/>
        </w:numPr>
        <w:spacing w:after="0" w:line="360" w:lineRule="auto"/>
        <w:ind w:left="714" w:hanging="357"/>
        <w:jc w:val="both"/>
        <w:rPr>
          <w:rFonts w:ascii="Open Sans" w:hAnsi="Open Sans" w:cs="Open Sans"/>
        </w:rPr>
      </w:pPr>
      <w:r w:rsidRPr="002C1F4A">
        <w:rPr>
          <w:rFonts w:ascii="Open Sans" w:hAnsi="Open Sans" w:cs="Open Sans"/>
        </w:rPr>
        <w:t>opłaty za energię elektryczną, cieplną, gazową i wodę, opłaty przesyłowe, opłaty za sprzątanie, ochronę, opłaty za odprowadzanie ścieków w zakresie związanym z obsługą administracyjną projektu,</w:t>
      </w:r>
    </w:p>
    <w:p w14:paraId="5F8C5BDC" w14:textId="77777777" w:rsidR="00205E9C" w:rsidRPr="002C1F4A" w:rsidRDefault="00205E9C" w:rsidP="00CA4586">
      <w:pPr>
        <w:pStyle w:val="Lista2"/>
        <w:numPr>
          <w:ilvl w:val="0"/>
          <w:numId w:val="27"/>
        </w:numPr>
        <w:spacing w:after="0" w:line="360" w:lineRule="auto"/>
        <w:ind w:left="714" w:hanging="357"/>
        <w:jc w:val="both"/>
        <w:rPr>
          <w:rFonts w:ascii="Open Sans" w:hAnsi="Open Sans" w:cs="Open Sans"/>
        </w:rPr>
      </w:pPr>
      <w:r w:rsidRPr="002C1F4A">
        <w:rPr>
          <w:rFonts w:ascii="Open Sans" w:hAnsi="Open Sans" w:cs="Open Sans"/>
        </w:rPr>
        <w:t xml:space="preserve">koszty usług pocztowych, telefonicznych, internetowych, kurierskich związanych z obsługą administracyjną projektu, </w:t>
      </w:r>
    </w:p>
    <w:p w14:paraId="26ACFF2F" w14:textId="77777777" w:rsidR="00205E9C" w:rsidRPr="002C1F4A" w:rsidRDefault="00205E9C" w:rsidP="00CA4586">
      <w:pPr>
        <w:pStyle w:val="Lista2"/>
        <w:numPr>
          <w:ilvl w:val="0"/>
          <w:numId w:val="27"/>
        </w:numPr>
        <w:spacing w:after="0" w:line="360" w:lineRule="auto"/>
        <w:ind w:left="714" w:hanging="357"/>
        <w:jc w:val="both"/>
        <w:rPr>
          <w:rFonts w:ascii="Open Sans" w:hAnsi="Open Sans" w:cs="Open Sans"/>
        </w:rPr>
      </w:pPr>
      <w:r w:rsidRPr="002C1F4A">
        <w:rPr>
          <w:rFonts w:ascii="Open Sans" w:hAnsi="Open Sans" w:cs="Open Sans"/>
        </w:rPr>
        <w:t>koszty biurowe związane z obsługą administracyjną projektu (np. zakup materiałów biurowych i artykułów piśmienniczych, koszty usług powielania dokumentów),</w:t>
      </w:r>
    </w:p>
    <w:p w14:paraId="55C67601" w14:textId="77777777" w:rsidR="00205E9C" w:rsidRPr="002C1F4A" w:rsidRDefault="00205E9C" w:rsidP="00CA4586">
      <w:pPr>
        <w:pStyle w:val="Lista2"/>
        <w:numPr>
          <w:ilvl w:val="0"/>
          <w:numId w:val="27"/>
        </w:numPr>
        <w:spacing w:after="0" w:line="360" w:lineRule="auto"/>
        <w:ind w:left="714" w:hanging="357"/>
        <w:jc w:val="both"/>
        <w:rPr>
          <w:rFonts w:ascii="Open Sans" w:hAnsi="Open Sans" w:cs="Open Sans"/>
        </w:rPr>
      </w:pPr>
      <w:r w:rsidRPr="002C1F4A">
        <w:rPr>
          <w:rFonts w:ascii="Open Sans" w:hAnsi="Open Sans" w:cs="Open Sans"/>
        </w:rPr>
        <w:t xml:space="preserve">koszty zabezpieczenia prawidłowej realizacji umowy, </w:t>
      </w:r>
    </w:p>
    <w:p w14:paraId="39A9EC97" w14:textId="77777777" w:rsidR="00205E9C" w:rsidRPr="002C1F4A" w:rsidRDefault="00205E9C" w:rsidP="00CA4586">
      <w:pPr>
        <w:pStyle w:val="Lista2"/>
        <w:numPr>
          <w:ilvl w:val="0"/>
          <w:numId w:val="27"/>
        </w:numPr>
        <w:spacing w:after="0" w:line="360" w:lineRule="auto"/>
        <w:ind w:left="714" w:hanging="357"/>
        <w:jc w:val="both"/>
        <w:rPr>
          <w:rFonts w:ascii="Open Sans" w:hAnsi="Open Sans" w:cs="Open Sans"/>
        </w:rPr>
      </w:pPr>
      <w:r w:rsidRPr="002C1F4A">
        <w:rPr>
          <w:rFonts w:ascii="Open Sans" w:hAnsi="Open Sans" w:cs="Open Sans"/>
        </w:rPr>
        <w:t>koszty ubezpieczeń majątkowych.</w:t>
      </w:r>
    </w:p>
    <w:p w14:paraId="46E629BB" w14:textId="77777777" w:rsidR="00205E9C" w:rsidRPr="002C1F4A" w:rsidRDefault="00205E9C" w:rsidP="00CA4586">
      <w:pPr>
        <w:pStyle w:val="Tekstpodstawowy"/>
        <w:spacing w:after="0" w:line="360" w:lineRule="auto"/>
        <w:rPr>
          <w:rFonts w:ascii="Open Sans" w:hAnsi="Open Sans" w:cs="Open Sans"/>
        </w:rPr>
      </w:pPr>
      <w:r w:rsidRPr="002C1F4A">
        <w:rPr>
          <w:rFonts w:ascii="Open Sans" w:hAnsi="Open Sans" w:cs="Open Sans"/>
        </w:rPr>
        <w:t>Katalog kosztów pośrednich jest katalogiem zamkniętym, żadne inne koszty nie mogą zostać zakwalifikowane do kosztów pośrednich. Jednocześnie niedopuszczalna jest sytuacja, w której koszty pośrednie zostaną rozliczone w ramach kosztów bezpośrednich.</w:t>
      </w:r>
    </w:p>
    <w:p w14:paraId="06DBD2B7" w14:textId="2FCFE0FD" w:rsidR="00205E9C" w:rsidRDefault="00205E9C" w:rsidP="00CA4586">
      <w:pPr>
        <w:pStyle w:val="Tekstpodstawowy"/>
        <w:spacing w:after="0" w:line="360" w:lineRule="auto"/>
        <w:rPr>
          <w:rFonts w:ascii="Open Sans" w:hAnsi="Open Sans" w:cs="Open Sans"/>
        </w:rPr>
      </w:pPr>
      <w:r w:rsidRPr="002C1F4A">
        <w:rPr>
          <w:rFonts w:ascii="Open Sans" w:hAnsi="Open Sans" w:cs="Open Sans"/>
        </w:rPr>
        <w:lastRenderedPageBreak/>
        <w:t xml:space="preserve">Zgodnie z podrozdziałem 3.12 </w:t>
      </w:r>
      <w:r w:rsidR="00CA1A2B" w:rsidRPr="002C1F4A">
        <w:rPr>
          <w:rFonts w:ascii="Open Sans" w:hAnsi="Open Sans" w:cs="Open Sans"/>
        </w:rPr>
        <w:t>W</w:t>
      </w:r>
      <w:r w:rsidRPr="002C1F4A">
        <w:rPr>
          <w:rFonts w:ascii="Open Sans" w:hAnsi="Open Sans" w:cs="Open Sans"/>
        </w:rPr>
        <w:t>ytycznych kwalifikowalności koszty pośrednie w projektach EFS+ są rozliczane z wykorzystaniem metod uproszonych jako stawka ryczałtowa, której poziom procentowy zależy od poziomu kosztów bezpośrednich</w:t>
      </w:r>
      <w:r w:rsidR="002A2348" w:rsidRPr="002C1F4A">
        <w:rPr>
          <w:rFonts w:ascii="Open Sans" w:hAnsi="Open Sans" w:cs="Open Sans"/>
        </w:rPr>
        <w:t>.</w:t>
      </w:r>
    </w:p>
    <w:p w14:paraId="4C7B3CA1" w14:textId="77777777" w:rsidR="00664527" w:rsidRPr="000461EE" w:rsidRDefault="00664527" w:rsidP="00664527">
      <w:pPr>
        <w:pStyle w:val="Tekstpodstawowy"/>
        <w:spacing w:after="0" w:line="360" w:lineRule="auto"/>
        <w:rPr>
          <w:rFonts w:ascii="Open Sans" w:hAnsi="Open Sans" w:cs="Open Sans"/>
        </w:rPr>
      </w:pPr>
      <w:bookmarkStart w:id="133" w:name="_Hlk223008170"/>
      <w:r w:rsidRPr="000461EE">
        <w:rPr>
          <w:rFonts w:ascii="Open Sans" w:hAnsi="Open Sans" w:cs="Open Sans"/>
        </w:rPr>
        <w:t>Na podstawie Metodyki rozliczania kosztów pośrednich w oparciu o stawki ryczałtowe w projektach realizowanych w ramach instrumentu RLKS z EFS+, zgodnie ze zmianą Szczegółowego Opisu Priorytetów (SZOP) Programu Fundusze Europejskie dla Podlaskiego 2021-2027 przyjętego uchwałą Zarządu Województwa Podlaskiego nr 137/2762/2025 z dnia 23 grudnia 2025 r. koszty pośrednie w projektach EFS+ są rozliczane z wykorzystaniem metod uproszonych jako stawka ryczałtowa, której poziom procentowy zależy od poziomu kosztów bezpośrednich:</w:t>
      </w:r>
    </w:p>
    <w:p w14:paraId="2ED1D5EA" w14:textId="42B4A8E2" w:rsidR="00664527" w:rsidRPr="000461EE" w:rsidRDefault="00664527" w:rsidP="00664527">
      <w:pPr>
        <w:pStyle w:val="Tekstpodstawowy"/>
        <w:spacing w:after="0" w:line="360" w:lineRule="auto"/>
        <w:rPr>
          <w:rFonts w:ascii="Open Sans" w:hAnsi="Open Sans" w:cs="Open Sans"/>
        </w:rPr>
      </w:pPr>
      <w:r w:rsidRPr="000461EE">
        <w:rPr>
          <w:rFonts w:ascii="Open Sans" w:hAnsi="Open Sans" w:cs="Open Sans"/>
        </w:rPr>
        <w:t>− 25% kosztów bezpośrednich – w przypadku projektów o wartości kosztów bezpośrednich</w:t>
      </w:r>
      <w:r w:rsidR="00B124C9">
        <w:rPr>
          <w:rStyle w:val="Odwoanieprzypisudolnego"/>
          <w:rFonts w:ascii="Open Sans" w:hAnsi="Open Sans" w:cs="Open Sans"/>
        </w:rPr>
        <w:footnoteReference w:id="6"/>
      </w:r>
      <w:r w:rsidRPr="000461EE">
        <w:rPr>
          <w:rFonts w:ascii="Open Sans" w:hAnsi="Open Sans" w:cs="Open Sans"/>
        </w:rPr>
        <w:t xml:space="preserve"> do 830 tys. PLN włącznie, </w:t>
      </w:r>
    </w:p>
    <w:p w14:paraId="43083B4A" w14:textId="2E36056B" w:rsidR="00664527" w:rsidRPr="000461EE" w:rsidRDefault="00664527" w:rsidP="00664527">
      <w:pPr>
        <w:pStyle w:val="Tekstpodstawowy"/>
        <w:spacing w:after="0" w:line="360" w:lineRule="auto"/>
        <w:rPr>
          <w:rFonts w:ascii="Open Sans" w:hAnsi="Open Sans" w:cs="Open Sans"/>
        </w:rPr>
      </w:pPr>
      <w:r w:rsidRPr="000461EE">
        <w:rPr>
          <w:rFonts w:ascii="Open Sans" w:hAnsi="Open Sans" w:cs="Open Sans"/>
        </w:rPr>
        <w:t>− 20% kosztów bezpośrednich – w przypadku projektów o wartości kosztów bezpośrednich</w:t>
      </w:r>
      <w:r w:rsidR="00B124C9">
        <w:rPr>
          <w:rStyle w:val="Odwoanieprzypisudolnego"/>
          <w:rFonts w:ascii="Open Sans" w:hAnsi="Open Sans" w:cs="Open Sans"/>
        </w:rPr>
        <w:footnoteReference w:id="7"/>
      </w:r>
      <w:r w:rsidRPr="000461EE">
        <w:rPr>
          <w:rFonts w:ascii="Open Sans" w:hAnsi="Open Sans" w:cs="Open Sans"/>
        </w:rPr>
        <w:t xml:space="preserve"> powyżej 830 tys. PLN do 1 740 tys. PLN włącznie, </w:t>
      </w:r>
    </w:p>
    <w:p w14:paraId="2DD75216" w14:textId="7ED4472B" w:rsidR="00664527" w:rsidRPr="000461EE" w:rsidRDefault="00664527" w:rsidP="00664527">
      <w:pPr>
        <w:pStyle w:val="Tekstpodstawowy"/>
        <w:spacing w:after="0" w:line="360" w:lineRule="auto"/>
        <w:rPr>
          <w:rFonts w:ascii="Open Sans" w:hAnsi="Open Sans" w:cs="Open Sans"/>
        </w:rPr>
      </w:pPr>
      <w:r w:rsidRPr="000461EE">
        <w:rPr>
          <w:rFonts w:ascii="Open Sans" w:hAnsi="Open Sans" w:cs="Open Sans"/>
        </w:rPr>
        <w:t>− 15% kosztów bezpośrednich – w przypadku projektów o wartości kosztów bezpośrednich</w:t>
      </w:r>
      <w:r w:rsidR="00B124C9">
        <w:rPr>
          <w:rStyle w:val="Odwoanieprzypisudolnego"/>
          <w:rFonts w:ascii="Open Sans" w:hAnsi="Open Sans" w:cs="Open Sans"/>
        </w:rPr>
        <w:footnoteReference w:id="8"/>
      </w:r>
      <w:r w:rsidRPr="000461EE">
        <w:rPr>
          <w:rFonts w:ascii="Open Sans" w:hAnsi="Open Sans" w:cs="Open Sans"/>
        </w:rPr>
        <w:t xml:space="preserve"> powyżej 1 740 tys. PLN do 4 550 tys. PLN włącznie, </w:t>
      </w:r>
    </w:p>
    <w:p w14:paraId="43B9B1D9" w14:textId="5230F031" w:rsidR="00664527" w:rsidRPr="00B124C9" w:rsidRDefault="00664527" w:rsidP="00CA4586">
      <w:pPr>
        <w:pStyle w:val="Tekstpodstawowy"/>
        <w:spacing w:after="0" w:line="360" w:lineRule="auto"/>
        <w:rPr>
          <w:rFonts w:ascii="Open Sans" w:hAnsi="Open Sans" w:cs="Open Sans"/>
          <w:b/>
          <w:bCs/>
        </w:rPr>
      </w:pPr>
      <w:r w:rsidRPr="000461EE">
        <w:rPr>
          <w:rFonts w:ascii="Open Sans" w:hAnsi="Open Sans" w:cs="Open Sans"/>
        </w:rPr>
        <w:t>− 10% kosztów bezpośrednich – w przypadku projektów o wartości kosztów bezpośrednich</w:t>
      </w:r>
      <w:r w:rsidR="00B124C9">
        <w:rPr>
          <w:rStyle w:val="Odwoanieprzypisudolnego"/>
          <w:rFonts w:ascii="Open Sans" w:hAnsi="Open Sans" w:cs="Open Sans"/>
        </w:rPr>
        <w:footnoteReference w:id="9"/>
      </w:r>
      <w:r w:rsidR="0051174A">
        <w:rPr>
          <w:rFonts w:ascii="Open Sans" w:hAnsi="Open Sans" w:cs="Open Sans"/>
        </w:rPr>
        <w:t xml:space="preserve"> </w:t>
      </w:r>
      <w:r w:rsidRPr="000461EE">
        <w:rPr>
          <w:rFonts w:ascii="Open Sans" w:hAnsi="Open Sans" w:cs="Open Sans"/>
        </w:rPr>
        <w:t>przekraczającej 4 550 tys. PLN</w:t>
      </w:r>
    </w:p>
    <w:bookmarkEnd w:id="133"/>
    <w:p w14:paraId="3A3324E8" w14:textId="1B63159F" w:rsidR="00205E9C" w:rsidRPr="0051174A" w:rsidRDefault="00205E9C" w:rsidP="00CA4586">
      <w:pPr>
        <w:pStyle w:val="Tekstpodstawowy"/>
        <w:spacing w:after="0" w:line="360" w:lineRule="auto"/>
        <w:rPr>
          <w:rFonts w:ascii="Open Sans" w:hAnsi="Open Sans" w:cs="Open Sans"/>
          <w:b/>
          <w:bCs/>
        </w:rPr>
      </w:pPr>
      <w:r w:rsidRPr="002C1F4A">
        <w:rPr>
          <w:rFonts w:ascii="Open Sans" w:hAnsi="Open Sans" w:cs="Open Sans"/>
        </w:rPr>
        <w:t>Rozliczenie stawek ryczałtowych następuje według określonej stawki ryczałtowej odnoszonej do kwalifikowalnych kosztów będących podstawą rozliczenia.</w:t>
      </w:r>
    </w:p>
    <w:p w14:paraId="0EB4A1ED" w14:textId="1E098C91" w:rsidR="00B124C9" w:rsidRPr="002C1F4A" w:rsidRDefault="00205E9C" w:rsidP="00CA4586">
      <w:pPr>
        <w:pStyle w:val="Tekstpodstawowy"/>
        <w:spacing w:after="0" w:line="360" w:lineRule="auto"/>
        <w:rPr>
          <w:rFonts w:ascii="Open Sans" w:hAnsi="Open Sans" w:cs="Open Sans"/>
        </w:rPr>
      </w:pPr>
      <w:r w:rsidRPr="002C1F4A">
        <w:rPr>
          <w:rFonts w:ascii="Open Sans" w:hAnsi="Open Sans" w:cs="Open Sans"/>
        </w:rPr>
        <w:t xml:space="preserve">W ramach kosztów pośrednich nie są wykazywane wydatki objęte cross - </w:t>
      </w:r>
      <w:proofErr w:type="spellStart"/>
      <w:r w:rsidRPr="002C1F4A">
        <w:rPr>
          <w:rFonts w:ascii="Open Sans" w:hAnsi="Open Sans" w:cs="Open Sans"/>
        </w:rPr>
        <w:t>financingiem</w:t>
      </w:r>
      <w:proofErr w:type="spellEnd"/>
      <w:r w:rsidRPr="002C1F4A">
        <w:rPr>
          <w:rFonts w:ascii="Open Sans" w:hAnsi="Open Sans" w:cs="Open Sans"/>
        </w:rPr>
        <w:t xml:space="preserve">. W ramach kosztów pośrednich rozliczanych za pomocą stawki ryczałtowej wkład własny uznaje się za wkład pieniężny. </w:t>
      </w:r>
    </w:p>
    <w:p w14:paraId="5E142659" w14:textId="4C698122" w:rsidR="00205E9C" w:rsidRPr="002C1F4A" w:rsidRDefault="00205E9C" w:rsidP="00CA4586">
      <w:pPr>
        <w:pStyle w:val="Tekstpodstawowy"/>
        <w:spacing w:after="0" w:line="360" w:lineRule="auto"/>
        <w:rPr>
          <w:rFonts w:ascii="Open Sans" w:hAnsi="Open Sans" w:cs="Open Sans"/>
        </w:rPr>
      </w:pPr>
      <w:r w:rsidRPr="002C1F4A">
        <w:rPr>
          <w:rFonts w:ascii="Open Sans" w:hAnsi="Open Sans" w:cs="Open Sans"/>
        </w:rPr>
        <w:t xml:space="preserve">Na etapie wyboru projektu do dofinansowania będzie weryfikowane, czy w ramach zadań obejmujących koszty bezpośrednie nie zostały wykazane koszty, które stanowią koszty </w:t>
      </w:r>
      <w:r w:rsidRPr="002C1F4A">
        <w:rPr>
          <w:rFonts w:ascii="Open Sans" w:hAnsi="Open Sans" w:cs="Open Sans"/>
        </w:rPr>
        <w:lastRenderedPageBreak/>
        <w:t>pośrednie. Dodatkowo, na etapie realizacji projektu podczas zatwierdzania wniosku beneficjenta o płatność będzie dokonywana weryfikacja, czy w zestawieniu poniesionych kosztów bezpośrednich załączanym do wniosku beneficjenta o płatność nie zostały wykazane koszty pośrednie. Koszty pośrednie rozliczone w ramach kosztów bezpośrednich są niekwalifikowalne.</w:t>
      </w:r>
    </w:p>
    <w:p w14:paraId="461003A4" w14:textId="5C6FE09C" w:rsidR="00205E9C" w:rsidRPr="002C1F4A" w:rsidRDefault="00205E9C" w:rsidP="00CA4586">
      <w:pPr>
        <w:pStyle w:val="Tekstpodstawowy"/>
        <w:spacing w:after="0" w:line="360" w:lineRule="auto"/>
        <w:rPr>
          <w:rFonts w:ascii="Open Sans" w:hAnsi="Open Sans" w:cs="Open Sans"/>
          <w:color w:val="FF0000"/>
        </w:rPr>
      </w:pPr>
      <w:r w:rsidRPr="002C1F4A">
        <w:rPr>
          <w:rFonts w:ascii="Open Sans" w:hAnsi="Open Sans" w:cs="Open Sans"/>
        </w:rPr>
        <w:t xml:space="preserve">IZ zgodnie z zapisami umowy o dofinansowanie może obniżyć stawkę ryczałtową kosztów pośrednich w przypadkach rażącego naruszenia przez beneficjenta postanowień umowy w zakresie zarządzania projektem zgodnie z taryfikatorem stanowiącym załącznik nr </w:t>
      </w:r>
      <w:r w:rsidR="0051174A">
        <w:rPr>
          <w:rFonts w:ascii="Open Sans" w:hAnsi="Open Sans" w:cs="Open Sans"/>
          <w:color w:val="000000" w:themeColor="text1"/>
        </w:rPr>
        <w:t>10</w:t>
      </w:r>
      <w:r w:rsidRPr="002C1F4A">
        <w:rPr>
          <w:rFonts w:ascii="Open Sans" w:hAnsi="Open Sans" w:cs="Open Sans"/>
          <w:color w:val="000000" w:themeColor="text1"/>
        </w:rPr>
        <w:t xml:space="preserve"> do wzoru umowy o dofinansowanie.</w:t>
      </w:r>
      <w:bookmarkStart w:id="134" w:name="_Toc138670050"/>
      <w:bookmarkStart w:id="135" w:name="_Toc138670154"/>
      <w:bookmarkEnd w:id="134"/>
      <w:bookmarkEnd w:id="135"/>
    </w:p>
    <w:p w14:paraId="0665C5A2" w14:textId="77777777" w:rsidR="005267C5" w:rsidRPr="002C1F4A" w:rsidRDefault="005267C5" w:rsidP="00CA4586">
      <w:pPr>
        <w:pStyle w:val="Tekstpodstawowy"/>
        <w:spacing w:after="0" w:line="360" w:lineRule="auto"/>
        <w:rPr>
          <w:rFonts w:ascii="Open Sans" w:hAnsi="Open Sans" w:cs="Open Sans"/>
        </w:rPr>
      </w:pPr>
    </w:p>
    <w:p w14:paraId="16F752F5" w14:textId="05631E40" w:rsidR="005267C5" w:rsidRPr="002C1F4A" w:rsidRDefault="00205E9C" w:rsidP="00CA4586">
      <w:pPr>
        <w:spacing w:after="0" w:line="360" w:lineRule="auto"/>
        <w:jc w:val="both"/>
        <w:rPr>
          <w:rFonts w:ascii="Open Sans" w:hAnsi="Open Sans" w:cs="Open Sans"/>
          <w:b/>
          <w:bCs/>
          <w:color w:val="000000" w:themeColor="text1"/>
        </w:rPr>
      </w:pPr>
      <w:bookmarkStart w:id="136" w:name="_Toc170799249"/>
      <w:r w:rsidRPr="002C1F4A">
        <w:rPr>
          <w:rFonts w:ascii="Open Sans" w:hAnsi="Open Sans" w:cs="Open Sans"/>
          <w:b/>
          <w:bCs/>
          <w:color w:val="000000" w:themeColor="text1"/>
        </w:rPr>
        <w:t>Uproszczone metody rozliczania projektu</w:t>
      </w:r>
      <w:bookmarkEnd w:id="136"/>
    </w:p>
    <w:p w14:paraId="6CAE9E91" w14:textId="77777777" w:rsidR="00205E9C" w:rsidRPr="002C1F4A" w:rsidRDefault="00205E9C" w:rsidP="00CA4586">
      <w:pPr>
        <w:pStyle w:val="Tekstpodstawowy"/>
        <w:spacing w:after="0" w:line="360" w:lineRule="auto"/>
        <w:rPr>
          <w:rFonts w:ascii="Open Sans" w:hAnsi="Open Sans" w:cs="Open Sans"/>
        </w:rPr>
      </w:pPr>
      <w:r w:rsidRPr="002C1F4A">
        <w:rPr>
          <w:rFonts w:ascii="Open Sans" w:hAnsi="Open Sans" w:cs="Open Sans"/>
        </w:rPr>
        <w:t xml:space="preserve">W ramach naboru IZ przewiduje następujące metody uproszczone w ramach rozliczania projektu: </w:t>
      </w:r>
    </w:p>
    <w:p w14:paraId="02060ADA" w14:textId="5A55A198" w:rsidR="00205E9C" w:rsidRPr="002C1F4A" w:rsidRDefault="00205E9C" w:rsidP="00CA4586">
      <w:pPr>
        <w:pStyle w:val="Tekstpodstawowy"/>
        <w:numPr>
          <w:ilvl w:val="0"/>
          <w:numId w:val="28"/>
        </w:numPr>
        <w:suppressAutoHyphens/>
        <w:autoSpaceDN w:val="0"/>
        <w:spacing w:after="0" w:line="360" w:lineRule="auto"/>
        <w:textAlignment w:val="baseline"/>
        <w:rPr>
          <w:rFonts w:ascii="Open Sans" w:hAnsi="Open Sans" w:cs="Open Sans"/>
        </w:rPr>
      </w:pPr>
      <w:r w:rsidRPr="002C1F4A">
        <w:rPr>
          <w:rFonts w:ascii="Open Sans" w:hAnsi="Open Sans" w:cs="Open Sans"/>
        </w:rPr>
        <w:t xml:space="preserve">stawki ryczałtowe na koszty pośrednie - metodologia wyliczania została opisana w podrozdziale </w:t>
      </w:r>
      <w:r w:rsidR="005F7090" w:rsidRPr="002C1F4A">
        <w:rPr>
          <w:rFonts w:ascii="Open Sans" w:hAnsi="Open Sans" w:cs="Open Sans"/>
        </w:rPr>
        <w:t>Wydatki kwalifikujące się do dofinansowania</w:t>
      </w:r>
    </w:p>
    <w:p w14:paraId="322CE5AA" w14:textId="77777777" w:rsidR="00A0105D" w:rsidRPr="002C1F4A" w:rsidRDefault="00205E9C" w:rsidP="00CA4586">
      <w:pPr>
        <w:pStyle w:val="Tekstpodstawowy"/>
        <w:spacing w:after="0" w:line="360" w:lineRule="auto"/>
        <w:rPr>
          <w:rFonts w:ascii="Open Sans" w:hAnsi="Open Sans" w:cs="Open Sans"/>
        </w:rPr>
      </w:pPr>
      <w:r w:rsidRPr="002C1F4A">
        <w:rPr>
          <w:rFonts w:ascii="Open Sans" w:hAnsi="Open Sans" w:cs="Open Sans"/>
        </w:rPr>
        <w:t>W ramach niniejszego naboru IZ nie przewiduje rozliczania wydatków bezpośrednich z wykorzystaniem metod uproszczonych. Zatem koszty bezpośrednie w projekcie muszą być rozliczane według wydatków rzeczywiście poniesionych.</w:t>
      </w:r>
      <w:bookmarkStart w:id="137" w:name="_Toc138670052"/>
      <w:bookmarkStart w:id="138" w:name="_Toc138670156"/>
      <w:bookmarkStart w:id="139" w:name="_Toc134788928"/>
      <w:bookmarkStart w:id="140" w:name="_Toc134791373"/>
      <w:bookmarkStart w:id="141" w:name="_Toc135639020"/>
      <w:bookmarkStart w:id="142" w:name="_Toc135639161"/>
      <w:bookmarkStart w:id="143" w:name="_Toc135646036"/>
      <w:bookmarkStart w:id="144" w:name="_Toc135646475"/>
      <w:bookmarkStart w:id="145" w:name="_Toc135729924"/>
      <w:bookmarkStart w:id="146" w:name="_Toc135730654"/>
      <w:bookmarkStart w:id="147" w:name="_Toc135739818"/>
      <w:bookmarkStart w:id="148" w:name="_Toc135740183"/>
      <w:bookmarkStart w:id="149" w:name="_Toc135741385"/>
      <w:bookmarkStart w:id="150" w:name="_Toc135741427"/>
      <w:bookmarkStart w:id="151" w:name="_Toc135741903"/>
      <w:bookmarkStart w:id="152" w:name="_Toc135743581"/>
      <w:bookmarkStart w:id="153" w:name="_Toc135744667"/>
      <w:bookmarkStart w:id="154" w:name="_Toc135744717"/>
      <w:bookmarkStart w:id="155" w:name="_Toc135744767"/>
      <w:bookmarkStart w:id="156" w:name="_Toc135806872"/>
      <w:bookmarkStart w:id="157" w:name="_Toc135806914"/>
      <w:bookmarkStart w:id="158" w:name="_Toc135807795"/>
      <w:bookmarkStart w:id="159" w:name="_Toc135808274"/>
      <w:bookmarkStart w:id="160" w:name="_Toc135808461"/>
      <w:bookmarkStart w:id="161" w:name="_Toc135808663"/>
      <w:bookmarkStart w:id="162" w:name="_Toc170799250"/>
      <w:bookmarkStart w:id="163" w:name="_Hlk177727271"/>
      <w:bookmarkEnd w:id="137"/>
      <w:bookmarkEnd w:id="138"/>
    </w:p>
    <w:p w14:paraId="6D4ABCA0" w14:textId="77777777" w:rsidR="00BD666D" w:rsidRPr="002C1F4A" w:rsidRDefault="00BD666D" w:rsidP="00CA4586">
      <w:pPr>
        <w:pStyle w:val="Tekstpodstawowy"/>
        <w:spacing w:after="0" w:line="360" w:lineRule="auto"/>
        <w:rPr>
          <w:rFonts w:ascii="Open Sans" w:hAnsi="Open Sans" w:cs="Open Sans"/>
        </w:rPr>
      </w:pPr>
    </w:p>
    <w:p w14:paraId="62C8198A" w14:textId="4DDD8A5B" w:rsidR="005267C5" w:rsidRPr="002C1F4A" w:rsidRDefault="00205E9C" w:rsidP="00CA4586">
      <w:pPr>
        <w:pStyle w:val="Tekstpodstawowy"/>
        <w:spacing w:after="0" w:line="360" w:lineRule="auto"/>
        <w:rPr>
          <w:rFonts w:ascii="Open Sans" w:hAnsi="Open Sans" w:cs="Open Sans"/>
          <w:b/>
          <w:bCs/>
          <w:color w:val="000000" w:themeColor="text1"/>
        </w:rPr>
      </w:pPr>
      <w:r w:rsidRPr="002C1F4A">
        <w:rPr>
          <w:rFonts w:ascii="Open Sans" w:hAnsi="Open Sans" w:cs="Open Sans"/>
          <w:b/>
          <w:bCs/>
          <w:color w:val="000000" w:themeColor="text1"/>
        </w:rPr>
        <w:t>Podatek od towarów i usług – VAT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4110D46" w14:textId="77777777" w:rsidR="00205E9C" w:rsidRPr="002C1F4A" w:rsidRDefault="00205E9C" w:rsidP="00CA4586">
      <w:pPr>
        <w:pStyle w:val="Akapitzlist"/>
        <w:spacing w:after="0" w:line="360" w:lineRule="auto"/>
        <w:ind w:left="0"/>
        <w:jc w:val="both"/>
        <w:rPr>
          <w:rFonts w:ascii="Open Sans" w:hAnsi="Open Sans" w:cs="Open Sans"/>
          <w:u w:val="single"/>
        </w:rPr>
      </w:pPr>
      <w:r w:rsidRPr="002C1F4A">
        <w:rPr>
          <w:rFonts w:ascii="Open Sans" w:hAnsi="Open Sans" w:cs="Open Sans"/>
        </w:rPr>
        <w:t>W projektach o wartości poniżej 5 mln EUR (włączając VAT) podatek od towarów i usług (VAT) jest kwalifikowalny. W takim przypadku nie ma konieczności składania przez beneficjenta lub partnerów oświadczenia o braku możliwości odliczania podatku VAT.</w:t>
      </w:r>
      <w:r w:rsidRPr="002C1F4A">
        <w:rPr>
          <w:rFonts w:ascii="Open Sans" w:hAnsi="Open Sans" w:cs="Open Sans"/>
          <w:u w:val="single"/>
        </w:rPr>
        <w:t xml:space="preserve"> </w:t>
      </w:r>
    </w:p>
    <w:p w14:paraId="4D371F67" w14:textId="77777777" w:rsidR="00205E9C" w:rsidRPr="002C1F4A" w:rsidRDefault="00205E9C" w:rsidP="00CA4586">
      <w:pPr>
        <w:spacing w:after="0" w:line="360" w:lineRule="auto"/>
        <w:jc w:val="both"/>
        <w:rPr>
          <w:rFonts w:ascii="Open Sans" w:hAnsi="Open Sans" w:cs="Open Sans"/>
        </w:rPr>
      </w:pPr>
      <w:bookmarkStart w:id="164" w:name="_Hlk223010325"/>
      <w:r w:rsidRPr="002C1F4A">
        <w:rPr>
          <w:rFonts w:ascii="Open Sans" w:hAnsi="Open Sans" w:cs="Open Sans"/>
        </w:rPr>
        <w:t>Do przeliczenia łącznego kosztu projektu, stosuje się miesięczny obrachunkowy kurs wymiany walut stosowany przez KE, aktualny w dniu zawarcia umowy o dofinansowanie projektu, a w przypadku zmiany łącznego kosztu projektu – w dniu zawarcia aneksu do umowy wynikającego ze zmiany łącznego kosztu projektu.</w:t>
      </w:r>
    </w:p>
    <w:p w14:paraId="0791468B" w14:textId="77777777" w:rsidR="00664527" w:rsidRPr="002C1F4A" w:rsidRDefault="00664527" w:rsidP="00CA4586">
      <w:pPr>
        <w:spacing w:after="0" w:line="360" w:lineRule="auto"/>
        <w:jc w:val="both"/>
        <w:rPr>
          <w:rFonts w:ascii="Open Sans" w:hAnsi="Open Sans" w:cs="Open Sans"/>
          <w:b/>
          <w:bCs/>
          <w:color w:val="000000" w:themeColor="text1"/>
        </w:rPr>
      </w:pPr>
      <w:bookmarkStart w:id="165" w:name="_Toc134788929"/>
      <w:bookmarkStart w:id="166" w:name="_Toc134791374"/>
      <w:bookmarkStart w:id="167" w:name="_Toc135639021"/>
      <w:bookmarkStart w:id="168" w:name="_Toc135639162"/>
      <w:bookmarkStart w:id="169" w:name="_Toc135646037"/>
      <w:bookmarkStart w:id="170" w:name="_Toc135646476"/>
      <w:bookmarkStart w:id="171" w:name="_Toc135729925"/>
      <w:bookmarkStart w:id="172" w:name="_Toc135730655"/>
      <w:bookmarkStart w:id="173" w:name="_Toc135739819"/>
      <w:bookmarkStart w:id="174" w:name="_Toc135740184"/>
      <w:bookmarkStart w:id="175" w:name="_Toc135741386"/>
      <w:bookmarkStart w:id="176" w:name="_Toc135741428"/>
      <w:bookmarkStart w:id="177" w:name="_Toc135741904"/>
      <w:bookmarkStart w:id="178" w:name="_Toc135743582"/>
      <w:bookmarkStart w:id="179" w:name="_Toc135744668"/>
      <w:bookmarkStart w:id="180" w:name="_Toc135744718"/>
      <w:bookmarkStart w:id="181" w:name="_Toc135744768"/>
      <w:bookmarkStart w:id="182" w:name="_Toc135806873"/>
      <w:bookmarkStart w:id="183" w:name="_Toc135806915"/>
      <w:bookmarkStart w:id="184" w:name="_Toc135807796"/>
      <w:bookmarkStart w:id="185" w:name="_Toc135808275"/>
      <w:bookmarkStart w:id="186" w:name="_Toc135808462"/>
      <w:bookmarkStart w:id="187" w:name="_Toc135808664"/>
      <w:bookmarkStart w:id="188" w:name="_Toc170799251"/>
      <w:bookmarkEnd w:id="163"/>
      <w:bookmarkEnd w:id="164"/>
    </w:p>
    <w:p w14:paraId="56BC9EB0" w14:textId="281156E0" w:rsidR="00205E9C" w:rsidRPr="002C1F4A" w:rsidRDefault="00205E9C" w:rsidP="00CA4586">
      <w:pPr>
        <w:spacing w:after="0" w:line="360" w:lineRule="auto"/>
        <w:jc w:val="both"/>
        <w:rPr>
          <w:rFonts w:ascii="Open Sans" w:hAnsi="Open Sans" w:cs="Open Sans"/>
          <w:b/>
          <w:bCs/>
          <w:color w:val="000000" w:themeColor="text1"/>
        </w:rPr>
      </w:pPr>
      <w:r w:rsidRPr="002C1F4A">
        <w:rPr>
          <w:rFonts w:ascii="Open Sans" w:hAnsi="Open Sans" w:cs="Open Sans"/>
          <w:b/>
          <w:bCs/>
          <w:color w:val="000000" w:themeColor="text1"/>
        </w:rPr>
        <w:t xml:space="preserve">Pomoc publiczna/pomoc de </w:t>
      </w:r>
      <w:proofErr w:type="spellStart"/>
      <w:r w:rsidRPr="002C1F4A">
        <w:rPr>
          <w:rFonts w:ascii="Open Sans" w:hAnsi="Open Sans" w:cs="Open Sans"/>
          <w:b/>
          <w:bCs/>
          <w:color w:val="000000" w:themeColor="text1"/>
        </w:rPr>
        <w:t>minimis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roofErr w:type="spellEnd"/>
    </w:p>
    <w:p w14:paraId="1D20B1D6" w14:textId="4CDCDFDD" w:rsidR="00205E9C" w:rsidRPr="002C1F4A" w:rsidRDefault="00205E9C" w:rsidP="00CA4586">
      <w:pPr>
        <w:pStyle w:val="Lista-kontynuacja2"/>
        <w:spacing w:after="0" w:line="360" w:lineRule="auto"/>
        <w:ind w:left="0"/>
        <w:jc w:val="both"/>
        <w:rPr>
          <w:rFonts w:ascii="Open Sans" w:hAnsi="Open Sans" w:cs="Open Sans"/>
        </w:rPr>
      </w:pPr>
      <w:r w:rsidRPr="002C1F4A">
        <w:rPr>
          <w:rFonts w:ascii="Open Sans" w:hAnsi="Open Sans" w:cs="Open Sans"/>
        </w:rPr>
        <w:t xml:space="preserve">Wystąpienie przesłanek do udzielania pomocy de </w:t>
      </w:r>
      <w:proofErr w:type="spellStart"/>
      <w:r w:rsidRPr="002C1F4A">
        <w:rPr>
          <w:rFonts w:ascii="Open Sans" w:hAnsi="Open Sans" w:cs="Open Sans"/>
        </w:rPr>
        <w:t>minimis</w:t>
      </w:r>
      <w:proofErr w:type="spellEnd"/>
      <w:r w:rsidRPr="002C1F4A">
        <w:rPr>
          <w:rFonts w:ascii="Open Sans" w:hAnsi="Open Sans" w:cs="Open Sans"/>
        </w:rPr>
        <w:t xml:space="preserve"> weryfikowane jest na etapie oceny na podstawie zapisów we wniosku o dofinansowanie.</w:t>
      </w:r>
    </w:p>
    <w:p w14:paraId="0A5327CD" w14:textId="77777777" w:rsidR="00205E9C" w:rsidRDefault="00205E9C" w:rsidP="00CA4586">
      <w:pPr>
        <w:pStyle w:val="Lista-kontynuacja2"/>
        <w:spacing w:after="0" w:line="360" w:lineRule="auto"/>
        <w:ind w:left="0"/>
        <w:jc w:val="both"/>
        <w:rPr>
          <w:rFonts w:ascii="Open Sans" w:hAnsi="Open Sans" w:cs="Open Sans"/>
        </w:rPr>
      </w:pPr>
      <w:r w:rsidRPr="002C1F4A">
        <w:rPr>
          <w:rFonts w:ascii="Open Sans" w:hAnsi="Open Sans" w:cs="Open Sans"/>
        </w:rPr>
        <w:lastRenderedPageBreak/>
        <w:t xml:space="preserve">Szczegółowe warunki i tryb udzielania pomocy de </w:t>
      </w:r>
      <w:proofErr w:type="spellStart"/>
      <w:r w:rsidRPr="002C1F4A">
        <w:rPr>
          <w:rFonts w:ascii="Open Sans" w:hAnsi="Open Sans" w:cs="Open Sans"/>
        </w:rPr>
        <w:t>minimis</w:t>
      </w:r>
      <w:proofErr w:type="spellEnd"/>
      <w:r w:rsidRPr="002C1F4A">
        <w:rPr>
          <w:rFonts w:ascii="Open Sans" w:hAnsi="Open Sans" w:cs="Open Sans"/>
        </w:rPr>
        <w:t xml:space="preserve"> zostały określone w Rozporządzeniu Ministra Funduszy i Polityki Regionalnej z dnia 20 grudnia 2022 r. w sprawie udzielania pomocy de </w:t>
      </w:r>
      <w:proofErr w:type="spellStart"/>
      <w:r w:rsidRPr="002C1F4A">
        <w:rPr>
          <w:rFonts w:ascii="Open Sans" w:hAnsi="Open Sans" w:cs="Open Sans"/>
        </w:rPr>
        <w:t>minimis</w:t>
      </w:r>
      <w:proofErr w:type="spellEnd"/>
      <w:r w:rsidRPr="002C1F4A">
        <w:rPr>
          <w:rFonts w:ascii="Open Sans" w:hAnsi="Open Sans" w:cs="Open Sans"/>
        </w:rPr>
        <w:t xml:space="preserve"> oraz pomocy publicznej w ramach programów finansowanych z Europejskiego Funduszu Społecznego Plus (EFS+) na lata 2021-2027 z późniejszymi zmianami.</w:t>
      </w:r>
    </w:p>
    <w:p w14:paraId="6FF6F497" w14:textId="77777777" w:rsidR="00664527" w:rsidRPr="004A550B" w:rsidRDefault="00664527" w:rsidP="00664527">
      <w:pPr>
        <w:spacing w:after="0" w:line="360" w:lineRule="auto"/>
        <w:jc w:val="both"/>
        <w:rPr>
          <w:rFonts w:ascii="Open Sans" w:hAnsi="Open Sans" w:cs="Open Sans"/>
          <w:b/>
          <w:bCs/>
          <w:color w:val="000000" w:themeColor="text1"/>
        </w:rPr>
      </w:pPr>
      <w:bookmarkStart w:id="189" w:name="_Hlk223010374"/>
      <w:r>
        <w:rPr>
          <w:rFonts w:ascii="Open Sans" w:hAnsi="Open Sans" w:cs="Open Sans"/>
          <w:b/>
          <w:bCs/>
          <w:color w:val="000000" w:themeColor="text1"/>
        </w:rPr>
        <w:t xml:space="preserve">Ze względu na charakter wsparcia nie przewiduje się wystąpienia pomocy de </w:t>
      </w:r>
      <w:proofErr w:type="spellStart"/>
      <w:r>
        <w:rPr>
          <w:rFonts w:ascii="Open Sans" w:hAnsi="Open Sans" w:cs="Open Sans"/>
          <w:b/>
          <w:bCs/>
          <w:color w:val="000000" w:themeColor="text1"/>
        </w:rPr>
        <w:t>minimis</w:t>
      </w:r>
      <w:proofErr w:type="spellEnd"/>
      <w:r>
        <w:rPr>
          <w:rFonts w:ascii="Open Sans" w:hAnsi="Open Sans" w:cs="Open Sans"/>
          <w:b/>
          <w:bCs/>
          <w:color w:val="000000" w:themeColor="text1"/>
        </w:rPr>
        <w:t xml:space="preserve"> w projekcie w ramach przedmiotowego naboru.</w:t>
      </w:r>
    </w:p>
    <w:bookmarkEnd w:id="189"/>
    <w:p w14:paraId="0C78BC2B" w14:textId="77777777" w:rsidR="005267C5" w:rsidRPr="002C1F4A" w:rsidRDefault="005267C5" w:rsidP="00CA4586">
      <w:pPr>
        <w:pStyle w:val="Lista-kontynuacja2"/>
        <w:spacing w:after="0" w:line="360" w:lineRule="auto"/>
        <w:ind w:left="0"/>
        <w:jc w:val="both"/>
        <w:rPr>
          <w:rFonts w:ascii="Open Sans" w:hAnsi="Open Sans" w:cs="Open Sans"/>
        </w:rPr>
      </w:pPr>
    </w:p>
    <w:p w14:paraId="10C2C462" w14:textId="4D9D8CB5" w:rsidR="00E21243" w:rsidRPr="002C1F4A" w:rsidRDefault="00E21243" w:rsidP="003A34C8">
      <w:pPr>
        <w:pStyle w:val="Nagwek1"/>
        <w:spacing w:before="0" w:line="360" w:lineRule="auto"/>
        <w:ind w:left="142" w:hanging="142"/>
        <w:jc w:val="both"/>
        <w:rPr>
          <w:rFonts w:ascii="Open Sans" w:hAnsi="Open Sans" w:cs="Open Sans"/>
        </w:rPr>
      </w:pPr>
      <w:bookmarkStart w:id="190" w:name="_Toc222993880"/>
      <w:bookmarkStart w:id="191" w:name="_Toc465240252"/>
      <w:r w:rsidRPr="002C1F4A">
        <w:rPr>
          <w:rFonts w:ascii="Open Sans" w:hAnsi="Open Sans" w:cs="Open Sans"/>
        </w:rPr>
        <w:t xml:space="preserve">11. </w:t>
      </w:r>
      <w:r w:rsidR="00322664" w:rsidRPr="002C1F4A">
        <w:rPr>
          <w:rFonts w:ascii="Open Sans" w:hAnsi="Open Sans" w:cs="Open Sans"/>
        </w:rPr>
        <w:t>Sposób</w:t>
      </w:r>
      <w:r w:rsidR="00FE27B5" w:rsidRPr="002C1F4A">
        <w:rPr>
          <w:rFonts w:ascii="Open Sans" w:hAnsi="Open Sans" w:cs="Open Sans"/>
        </w:rPr>
        <w:t xml:space="preserve"> składania wniosków</w:t>
      </w:r>
      <w:bookmarkEnd w:id="190"/>
      <w:r w:rsidR="00FE27B5" w:rsidRPr="002C1F4A">
        <w:rPr>
          <w:rFonts w:ascii="Open Sans" w:hAnsi="Open Sans" w:cs="Open Sans"/>
        </w:rPr>
        <w:t xml:space="preserve"> </w:t>
      </w:r>
      <w:bookmarkEnd w:id="191"/>
    </w:p>
    <w:p w14:paraId="45CD2BE1" w14:textId="530C0FB0" w:rsidR="00D93A87" w:rsidRPr="002C1F4A" w:rsidRDefault="00B2122B" w:rsidP="00CA4586">
      <w:pPr>
        <w:widowControl w:val="0"/>
        <w:autoSpaceDE w:val="0"/>
        <w:adjustRightInd w:val="0"/>
        <w:spacing w:after="0" w:line="360" w:lineRule="auto"/>
        <w:jc w:val="both"/>
        <w:rPr>
          <w:rFonts w:ascii="Open Sans" w:hAnsi="Open Sans" w:cs="Open Sans"/>
        </w:rPr>
      </w:pPr>
      <w:r w:rsidRPr="002C1F4A">
        <w:rPr>
          <w:rFonts w:ascii="Open Sans" w:hAnsi="Open Sans" w:cs="Open Sans"/>
        </w:rPr>
        <w:t xml:space="preserve">Wnioski o dofinansowanie projektów oraz załączniki składane są wyłącznie w wersji elektronicznej za pomocą aplikacji </w:t>
      </w:r>
      <w:r w:rsidR="00D93A87" w:rsidRPr="002C1F4A">
        <w:rPr>
          <w:rFonts w:ascii="Open Sans" w:hAnsi="Open Sans" w:cs="Open Sans"/>
        </w:rPr>
        <w:t xml:space="preserve">za pomocą aplikacji SOWA EFS w centralnym systemie teleinformatycznym na stronie: </w:t>
      </w:r>
      <w:hyperlink r:id="rId14" w:history="1">
        <w:r w:rsidR="00D93A87" w:rsidRPr="002C1F4A">
          <w:rPr>
            <w:rStyle w:val="Hipercze"/>
            <w:rFonts w:ascii="Open Sans" w:hAnsi="Open Sans" w:cs="Open Sans"/>
            <w:bCs/>
            <w:color w:val="auto"/>
          </w:rPr>
          <w:t>https://sowa2021.efs.gov.pl/</w:t>
        </w:r>
      </w:hyperlink>
      <w:r w:rsidR="00D93A87" w:rsidRPr="002C1F4A">
        <w:rPr>
          <w:rFonts w:ascii="Open Sans" w:hAnsi="Open Sans" w:cs="Open Sans"/>
        </w:rPr>
        <w:t>.</w:t>
      </w:r>
    </w:p>
    <w:p w14:paraId="49459540" w14:textId="77777777" w:rsidR="00430ECE" w:rsidRPr="002C1F4A" w:rsidRDefault="00430ECE" w:rsidP="00CA4586">
      <w:pPr>
        <w:widowControl w:val="0"/>
        <w:autoSpaceDE w:val="0"/>
        <w:adjustRightInd w:val="0"/>
        <w:spacing w:after="0" w:line="360" w:lineRule="auto"/>
        <w:jc w:val="both"/>
        <w:rPr>
          <w:rFonts w:ascii="Open Sans" w:hAnsi="Open Sans" w:cs="Open Sans"/>
          <w:b/>
          <w:bCs/>
        </w:rPr>
      </w:pPr>
    </w:p>
    <w:p w14:paraId="6D0FF0D7" w14:textId="580169D2" w:rsidR="004B326E" w:rsidRPr="002C1F4A" w:rsidRDefault="00B2122B" w:rsidP="00CA4586">
      <w:pPr>
        <w:widowControl w:val="0"/>
        <w:autoSpaceDE w:val="0"/>
        <w:adjustRightInd w:val="0"/>
        <w:spacing w:after="0" w:line="360" w:lineRule="auto"/>
        <w:jc w:val="both"/>
        <w:rPr>
          <w:rFonts w:ascii="Open Sans" w:hAnsi="Open Sans" w:cs="Open Sans"/>
        </w:rPr>
      </w:pPr>
      <w:r w:rsidRPr="002C1F4A">
        <w:rPr>
          <w:rFonts w:ascii="Open Sans" w:hAnsi="Open Sans" w:cs="Open Sans"/>
          <w:b/>
          <w:bCs/>
        </w:rPr>
        <w:t>Wersja papierowa nie jest składana.</w:t>
      </w:r>
      <w:r w:rsidRPr="002C1F4A">
        <w:rPr>
          <w:rFonts w:ascii="Open Sans" w:hAnsi="Open Sans" w:cs="Open Sans"/>
        </w:rPr>
        <w:t xml:space="preserve"> </w:t>
      </w:r>
      <w:r w:rsidR="004B326E" w:rsidRPr="002C1F4A">
        <w:rPr>
          <w:rFonts w:ascii="Open Sans" w:hAnsi="Open Sans" w:cs="Open Sans"/>
        </w:rPr>
        <w:t>Dokumenty złożone w formie papierowej nie stanowią wniosku o dofinansowanie projektu i nie podlegają ocenie.</w:t>
      </w:r>
    </w:p>
    <w:p w14:paraId="2817B92C" w14:textId="647ED35D" w:rsidR="004B326E" w:rsidRPr="002C1F4A" w:rsidRDefault="00B2122B" w:rsidP="00CA4586">
      <w:pPr>
        <w:widowControl w:val="0"/>
        <w:autoSpaceDE w:val="0"/>
        <w:adjustRightInd w:val="0"/>
        <w:spacing w:after="0" w:line="360" w:lineRule="auto"/>
        <w:jc w:val="both"/>
        <w:rPr>
          <w:rFonts w:ascii="Open Sans" w:hAnsi="Open Sans" w:cs="Open Sans"/>
        </w:rPr>
      </w:pPr>
      <w:r w:rsidRPr="002C1F4A">
        <w:rPr>
          <w:rFonts w:ascii="Open Sans" w:hAnsi="Open Sans" w:cs="Open Sans"/>
        </w:rPr>
        <w:t xml:space="preserve">W dniu rozpoczęcia naboru udostępniony </w:t>
      </w:r>
      <w:r w:rsidR="004B1581" w:rsidRPr="002C1F4A">
        <w:rPr>
          <w:rFonts w:ascii="Open Sans" w:hAnsi="Open Sans" w:cs="Open Sans"/>
        </w:rPr>
        <w:t xml:space="preserve">zostanie </w:t>
      </w:r>
      <w:r w:rsidRPr="002C1F4A">
        <w:rPr>
          <w:rFonts w:ascii="Open Sans" w:hAnsi="Open Sans" w:cs="Open Sans"/>
        </w:rPr>
        <w:t xml:space="preserve">formularz wniosku o dofinansowanie projektu w aplikacji </w:t>
      </w:r>
      <w:r w:rsidR="004B326E" w:rsidRPr="002C1F4A">
        <w:rPr>
          <w:rFonts w:ascii="Open Sans" w:hAnsi="Open Sans" w:cs="Open Sans"/>
        </w:rPr>
        <w:t xml:space="preserve">SOWA EFS, aby potencjalny Wnioskodawca mógł go wypełnić, a następnie złożyć wniosek w trakcie trwania naboru. </w:t>
      </w:r>
    </w:p>
    <w:p w14:paraId="5783BAD4" w14:textId="77777777" w:rsidR="00430ECE" w:rsidRPr="002C1F4A" w:rsidRDefault="00430ECE" w:rsidP="00CA4586">
      <w:pPr>
        <w:widowControl w:val="0"/>
        <w:autoSpaceDE w:val="0"/>
        <w:adjustRightInd w:val="0"/>
        <w:spacing w:after="0" w:line="360" w:lineRule="auto"/>
        <w:jc w:val="both"/>
        <w:rPr>
          <w:rFonts w:ascii="Open Sans" w:hAnsi="Open Sans" w:cs="Open Sans"/>
        </w:rPr>
      </w:pPr>
    </w:p>
    <w:p w14:paraId="0FB0C614" w14:textId="0D7B8AAD" w:rsidR="004B326E" w:rsidRPr="002C1F4A" w:rsidRDefault="004B326E" w:rsidP="00CA4586">
      <w:pPr>
        <w:widowControl w:val="0"/>
        <w:autoSpaceDE w:val="0"/>
        <w:adjustRightInd w:val="0"/>
        <w:spacing w:after="0" w:line="360" w:lineRule="auto"/>
        <w:jc w:val="both"/>
        <w:rPr>
          <w:rFonts w:ascii="Open Sans" w:hAnsi="Open Sans" w:cs="Open Sans"/>
        </w:rPr>
      </w:pPr>
      <w:r w:rsidRPr="002C1F4A">
        <w:rPr>
          <w:rFonts w:ascii="Open Sans" w:hAnsi="Open Sans" w:cs="Open Sans"/>
        </w:rPr>
        <w:t xml:space="preserve">Za datę wpływu wniosku o dofinansowanie uznaje się datę złożenia (wysłania) wniosku za pośrednictwem aplikacji SOWA EFS. Po upływie terminu na składanie wniosków o dofinansowanie projektu SOWA EFS uniemożliwi przesłanie wniosku. </w:t>
      </w:r>
    </w:p>
    <w:p w14:paraId="11E1720E" w14:textId="07B89046" w:rsidR="00B2122B" w:rsidRPr="002C1F4A" w:rsidRDefault="00B2122B" w:rsidP="00CA4586">
      <w:pPr>
        <w:autoSpaceDE w:val="0"/>
        <w:autoSpaceDN w:val="0"/>
        <w:adjustRightInd w:val="0"/>
        <w:spacing w:after="0" w:line="360" w:lineRule="auto"/>
        <w:jc w:val="both"/>
        <w:rPr>
          <w:rFonts w:ascii="Open Sans" w:hAnsi="Open Sans" w:cs="Open Sans"/>
        </w:rPr>
      </w:pPr>
      <w:r w:rsidRPr="002C1F4A">
        <w:rPr>
          <w:rFonts w:ascii="Open Sans" w:hAnsi="Open Sans" w:cs="Open Sans"/>
        </w:rPr>
        <w:t xml:space="preserve">W przypadku wystąpienia sytuacji niezależnych od </w:t>
      </w:r>
      <w:r w:rsidR="00532E42" w:rsidRPr="002C1F4A">
        <w:rPr>
          <w:rFonts w:ascii="Open Sans" w:hAnsi="Open Sans" w:cs="Open Sans"/>
        </w:rPr>
        <w:t>ION</w:t>
      </w:r>
      <w:r w:rsidRPr="002C1F4A">
        <w:rPr>
          <w:rFonts w:ascii="Open Sans" w:hAnsi="Open Sans" w:cs="Open Sans"/>
        </w:rPr>
        <w:t xml:space="preserve"> np. awarii </w:t>
      </w:r>
      <w:r w:rsidR="004B326E" w:rsidRPr="002C1F4A">
        <w:rPr>
          <w:rFonts w:ascii="Open Sans" w:hAnsi="Open Sans" w:cs="Open Sans"/>
        </w:rPr>
        <w:t>aplikacji SOWA EFS</w:t>
      </w:r>
      <w:r w:rsidRPr="002C1F4A">
        <w:rPr>
          <w:rFonts w:ascii="Open Sans" w:hAnsi="Open Sans" w:cs="Open Sans"/>
        </w:rPr>
        <w:t xml:space="preserve">, </w:t>
      </w:r>
      <w:r w:rsidR="004B1581" w:rsidRPr="002C1F4A">
        <w:rPr>
          <w:rFonts w:ascii="Open Sans" w:hAnsi="Open Sans" w:cs="Open Sans"/>
        </w:rPr>
        <w:t>I</w:t>
      </w:r>
      <w:r w:rsidR="00532E42" w:rsidRPr="002C1F4A">
        <w:rPr>
          <w:rFonts w:ascii="Open Sans" w:hAnsi="Open Sans" w:cs="Open Sans"/>
        </w:rPr>
        <w:t>ON</w:t>
      </w:r>
      <w:r w:rsidR="004B1581" w:rsidRPr="002C1F4A">
        <w:rPr>
          <w:rFonts w:ascii="Open Sans" w:hAnsi="Open Sans" w:cs="Open Sans"/>
        </w:rPr>
        <w:t xml:space="preserve"> </w:t>
      </w:r>
      <w:r w:rsidRPr="002C1F4A">
        <w:rPr>
          <w:rFonts w:ascii="Open Sans" w:hAnsi="Open Sans" w:cs="Open Sans"/>
        </w:rPr>
        <w:t xml:space="preserve">zastrzega sobie możliwość wydłużenia terminu składania wniosków o dofinansowanie lub składania uzupełnień/wyjaśnień do wniosku. </w:t>
      </w:r>
    </w:p>
    <w:p w14:paraId="215C7F9B" w14:textId="77777777" w:rsidR="004B326E" w:rsidRPr="002C1F4A" w:rsidRDefault="004B326E" w:rsidP="00CA4586">
      <w:pPr>
        <w:autoSpaceDE w:val="0"/>
        <w:autoSpaceDN w:val="0"/>
        <w:adjustRightInd w:val="0"/>
        <w:spacing w:after="0" w:line="360" w:lineRule="auto"/>
        <w:jc w:val="both"/>
        <w:rPr>
          <w:rFonts w:ascii="Open Sans" w:hAnsi="Open Sans" w:cs="Open Sans"/>
        </w:rPr>
      </w:pPr>
    </w:p>
    <w:p w14:paraId="10E12B8D" w14:textId="559AD012" w:rsidR="00B2122B" w:rsidRPr="002C1F4A" w:rsidRDefault="006D6071" w:rsidP="00CA4586">
      <w:pPr>
        <w:autoSpaceDE w:val="0"/>
        <w:autoSpaceDN w:val="0"/>
        <w:adjustRightInd w:val="0"/>
        <w:spacing w:after="0" w:line="360" w:lineRule="auto"/>
        <w:jc w:val="both"/>
        <w:rPr>
          <w:rFonts w:ascii="Open Sans" w:hAnsi="Open Sans" w:cs="Open Sans"/>
        </w:rPr>
      </w:pPr>
      <w:r w:rsidRPr="002C1F4A">
        <w:rPr>
          <w:rFonts w:ascii="Open Sans" w:hAnsi="Open Sans" w:cs="Open Sans"/>
        </w:rPr>
        <w:t>I</w:t>
      </w:r>
      <w:r w:rsidR="00B77B77" w:rsidRPr="002C1F4A">
        <w:rPr>
          <w:rFonts w:ascii="Open Sans" w:hAnsi="Open Sans" w:cs="Open Sans"/>
        </w:rPr>
        <w:t>ON</w:t>
      </w:r>
      <w:r w:rsidRPr="002C1F4A">
        <w:rPr>
          <w:rFonts w:ascii="Open Sans" w:hAnsi="Open Sans" w:cs="Open Sans"/>
        </w:rPr>
        <w:t xml:space="preserve"> </w:t>
      </w:r>
      <w:r w:rsidR="00B2122B" w:rsidRPr="002C1F4A">
        <w:rPr>
          <w:rFonts w:ascii="Open Sans" w:hAnsi="Open Sans" w:cs="Open Sans"/>
        </w:rPr>
        <w:t xml:space="preserve"> o zmianie terminu składania wniosków informuje na stronie internetowej LGD</w:t>
      </w:r>
      <w:r w:rsidR="009A164F" w:rsidRPr="002C1F4A">
        <w:rPr>
          <w:rFonts w:ascii="Open Sans" w:hAnsi="Open Sans" w:cs="Open Sans"/>
        </w:rPr>
        <w:t xml:space="preserve"> </w:t>
      </w:r>
      <w:r w:rsidR="00B77B77" w:rsidRPr="002C1F4A">
        <w:rPr>
          <w:rFonts w:ascii="Open Sans" w:hAnsi="Open Sans" w:cs="Open Sans"/>
        </w:rPr>
        <w:t>www.</w:t>
      </w:r>
      <w:r w:rsidR="00FE4D94">
        <w:rPr>
          <w:rFonts w:ascii="Open Sans" w:hAnsi="Open Sans" w:cs="Open Sans"/>
        </w:rPr>
        <w:t>szkaltatarski.org</w:t>
      </w:r>
      <w:r w:rsidR="00B77B77" w:rsidRPr="002C1F4A">
        <w:rPr>
          <w:rFonts w:ascii="Open Sans" w:hAnsi="Open Sans" w:cs="Open Sans"/>
        </w:rPr>
        <w:t>.pl</w:t>
      </w:r>
      <w:r w:rsidR="00B2122B" w:rsidRPr="002C1F4A">
        <w:rPr>
          <w:rFonts w:ascii="Open Sans" w:hAnsi="Open Sans" w:cs="Open Sans"/>
        </w:rPr>
        <w:t xml:space="preserve">, </w:t>
      </w:r>
      <w:proofErr w:type="spellStart"/>
      <w:r w:rsidR="00B2122B" w:rsidRPr="002C1F4A">
        <w:rPr>
          <w:rFonts w:ascii="Open Sans" w:hAnsi="Open Sans" w:cs="Open Sans"/>
        </w:rPr>
        <w:t>FEdP</w:t>
      </w:r>
      <w:proofErr w:type="spellEnd"/>
      <w:r w:rsidR="00B2122B" w:rsidRPr="002C1F4A">
        <w:rPr>
          <w:rFonts w:ascii="Open Sans" w:hAnsi="Open Sans" w:cs="Open Sans"/>
        </w:rPr>
        <w:t xml:space="preserve"> 2021</w:t>
      </w:r>
      <w:r w:rsidR="00A4776E" w:rsidRPr="002C1F4A">
        <w:rPr>
          <w:rFonts w:ascii="Open Sans" w:hAnsi="Open Sans" w:cs="Open Sans"/>
        </w:rPr>
        <w:t xml:space="preserve"> </w:t>
      </w:r>
      <w:r w:rsidR="00B2122B" w:rsidRPr="002C1F4A">
        <w:rPr>
          <w:rFonts w:ascii="Open Sans" w:hAnsi="Open Sans" w:cs="Open Sans"/>
        </w:rPr>
        <w:t xml:space="preserve">- 2027 </w:t>
      </w:r>
      <w:r w:rsidR="0019304F" w:rsidRPr="002C1F4A">
        <w:rPr>
          <w:rFonts w:ascii="Open Sans" w:hAnsi="Open Sans" w:cs="Open Sans"/>
        </w:rPr>
        <w:t>(</w:t>
      </w:r>
      <w:hyperlink r:id="rId15" w:history="1">
        <w:r w:rsidR="0019304F" w:rsidRPr="002C1F4A">
          <w:rPr>
            <w:rStyle w:val="Hipercze"/>
            <w:rFonts w:ascii="Open Sans" w:hAnsi="Open Sans" w:cs="Open Sans"/>
            <w:color w:val="auto"/>
          </w:rPr>
          <w:t>https://funduszeuepodlaskie.eu</w:t>
        </w:r>
      </w:hyperlink>
      <w:r w:rsidR="0019304F" w:rsidRPr="002C1F4A">
        <w:rPr>
          <w:rFonts w:ascii="Open Sans" w:hAnsi="Open Sans" w:cs="Open Sans"/>
        </w:rPr>
        <w:t xml:space="preserve">) </w:t>
      </w:r>
      <w:r w:rsidR="00B2122B" w:rsidRPr="002C1F4A">
        <w:rPr>
          <w:rFonts w:ascii="Open Sans" w:hAnsi="Open Sans" w:cs="Open Sans"/>
        </w:rPr>
        <w:t xml:space="preserve">oraz na portalu </w:t>
      </w:r>
      <w:r w:rsidR="0019304F" w:rsidRPr="002C1F4A">
        <w:rPr>
          <w:rFonts w:ascii="Open Sans" w:hAnsi="Open Sans" w:cs="Open Sans"/>
        </w:rPr>
        <w:t>(</w:t>
      </w:r>
      <w:hyperlink r:id="rId16" w:history="1">
        <w:r w:rsidR="004B326E" w:rsidRPr="002C1F4A">
          <w:rPr>
            <w:rStyle w:val="Hipercze"/>
            <w:rFonts w:ascii="Open Sans" w:hAnsi="Open Sans" w:cs="Open Sans"/>
            <w:color w:val="auto"/>
          </w:rPr>
          <w:t>https://www.funduszeeuropejskie.gov.pl</w:t>
        </w:r>
      </w:hyperlink>
      <w:r w:rsidR="0019304F" w:rsidRPr="002C1F4A">
        <w:rPr>
          <w:rFonts w:ascii="Open Sans" w:hAnsi="Open Sans" w:cs="Open Sans"/>
        </w:rPr>
        <w:t>)</w:t>
      </w:r>
      <w:r w:rsidR="00B2122B" w:rsidRPr="002C1F4A">
        <w:rPr>
          <w:rFonts w:ascii="Open Sans" w:hAnsi="Open Sans" w:cs="Open Sans"/>
        </w:rPr>
        <w:t xml:space="preserve">. </w:t>
      </w:r>
    </w:p>
    <w:p w14:paraId="5C7D98D9" w14:textId="77777777" w:rsidR="004B326E" w:rsidRPr="002C1F4A" w:rsidRDefault="004B326E" w:rsidP="00CA4586">
      <w:pPr>
        <w:autoSpaceDE w:val="0"/>
        <w:autoSpaceDN w:val="0"/>
        <w:adjustRightInd w:val="0"/>
        <w:spacing w:after="0" w:line="360" w:lineRule="auto"/>
        <w:jc w:val="both"/>
        <w:rPr>
          <w:rFonts w:ascii="Open Sans" w:hAnsi="Open Sans" w:cs="Open Sans"/>
        </w:rPr>
      </w:pPr>
    </w:p>
    <w:p w14:paraId="24064972" w14:textId="4D805652" w:rsidR="004B326E" w:rsidRPr="002C1F4A" w:rsidRDefault="004B326E" w:rsidP="00CA4586">
      <w:pPr>
        <w:autoSpaceDE w:val="0"/>
        <w:autoSpaceDN w:val="0"/>
        <w:adjustRightInd w:val="0"/>
        <w:spacing w:after="0" w:line="360" w:lineRule="auto"/>
        <w:jc w:val="both"/>
        <w:rPr>
          <w:rFonts w:ascii="Open Sans" w:hAnsi="Open Sans" w:cs="Open Sans"/>
        </w:rPr>
      </w:pPr>
      <w:r w:rsidRPr="002C1F4A">
        <w:rPr>
          <w:rFonts w:ascii="Open Sans" w:hAnsi="Open Sans" w:cs="Open Sans"/>
        </w:rPr>
        <w:lastRenderedPageBreak/>
        <w:t xml:space="preserve">W przypadku awarii i problemów z funkcjonowaniem aplikacji SOWA EFS Wnioskodawca może zgłaszać problemy za pomocą skrzynki mailowej: </w:t>
      </w:r>
      <w:hyperlink r:id="rId17" w:history="1">
        <w:r w:rsidRPr="002C1F4A">
          <w:rPr>
            <w:rStyle w:val="Hipercze"/>
            <w:rFonts w:ascii="Open Sans" w:hAnsi="Open Sans" w:cs="Open Sans"/>
            <w:color w:val="auto"/>
          </w:rPr>
          <w:t>pomoc.fepd@podlaskie.eu</w:t>
        </w:r>
      </w:hyperlink>
      <w:r w:rsidRPr="002C1F4A">
        <w:rPr>
          <w:rFonts w:ascii="Open Sans" w:hAnsi="Open Sans" w:cs="Open Sans"/>
        </w:rPr>
        <w:t xml:space="preserve"> lub telefonicznie pod numerami: 85 66 54 933 oraz 363.</w:t>
      </w:r>
    </w:p>
    <w:p w14:paraId="5F9E832E" w14:textId="77777777" w:rsidR="005267C5" w:rsidRPr="002C1F4A" w:rsidRDefault="005267C5" w:rsidP="00CA4586">
      <w:pPr>
        <w:autoSpaceDE w:val="0"/>
        <w:autoSpaceDN w:val="0"/>
        <w:adjustRightInd w:val="0"/>
        <w:spacing w:after="0" w:line="360" w:lineRule="auto"/>
        <w:jc w:val="both"/>
        <w:rPr>
          <w:rFonts w:ascii="Open Sans" w:hAnsi="Open Sans" w:cs="Open Sans"/>
        </w:rPr>
      </w:pPr>
    </w:p>
    <w:p w14:paraId="77445AE2" w14:textId="17EF45BC" w:rsidR="00FE0D14" w:rsidRPr="003A34C8" w:rsidRDefault="00322664" w:rsidP="00CA4586">
      <w:pPr>
        <w:pStyle w:val="Nagwek1"/>
        <w:numPr>
          <w:ilvl w:val="2"/>
          <w:numId w:val="25"/>
        </w:numPr>
        <w:spacing w:before="0" w:line="360" w:lineRule="auto"/>
        <w:ind w:left="426" w:hanging="426"/>
        <w:jc w:val="both"/>
        <w:rPr>
          <w:rFonts w:ascii="Open Sans" w:hAnsi="Open Sans" w:cs="Open Sans"/>
        </w:rPr>
      </w:pPr>
      <w:bookmarkStart w:id="192" w:name="_Toc222993881"/>
      <w:r w:rsidRPr="002C1F4A">
        <w:rPr>
          <w:rFonts w:ascii="Open Sans" w:hAnsi="Open Sans" w:cs="Open Sans"/>
        </w:rPr>
        <w:t xml:space="preserve">Aplikacja </w:t>
      </w:r>
      <w:r w:rsidR="00BC7C1D" w:rsidRPr="002C1F4A">
        <w:rPr>
          <w:rFonts w:ascii="Open Sans" w:hAnsi="Open Sans" w:cs="Open Sans"/>
        </w:rPr>
        <w:t>SOWA EFS</w:t>
      </w:r>
      <w:bookmarkEnd w:id="192"/>
    </w:p>
    <w:p w14:paraId="426AB9C1" w14:textId="0E97F951" w:rsidR="00BC7C1D" w:rsidRPr="002C1F4A" w:rsidRDefault="00BC7C1D" w:rsidP="00CA4586">
      <w:pPr>
        <w:spacing w:after="0" w:line="360" w:lineRule="auto"/>
        <w:contextualSpacing/>
        <w:jc w:val="both"/>
        <w:rPr>
          <w:rFonts w:ascii="Open Sans" w:hAnsi="Open Sans" w:cs="Open Sans"/>
        </w:rPr>
      </w:pPr>
      <w:r w:rsidRPr="002C1F4A">
        <w:rPr>
          <w:rFonts w:ascii="Open Sans" w:hAnsi="Open Sans" w:cs="Open Sans"/>
        </w:rPr>
        <w:t>W celu rozpoczęcia pracy w aplikacji SOWA EFS Wnioskodawca musi zarejestrować konto.</w:t>
      </w:r>
    </w:p>
    <w:p w14:paraId="0F6E2B66" w14:textId="77777777" w:rsidR="00834E27" w:rsidRPr="002C1F4A" w:rsidRDefault="00834E27" w:rsidP="00CA4586">
      <w:pPr>
        <w:spacing w:after="0" w:line="360" w:lineRule="auto"/>
        <w:contextualSpacing/>
        <w:jc w:val="both"/>
        <w:rPr>
          <w:rFonts w:ascii="Open Sans" w:hAnsi="Open Sans" w:cs="Open Sans"/>
        </w:rPr>
      </w:pPr>
    </w:p>
    <w:p w14:paraId="5E88FE3E" w14:textId="3122644A" w:rsidR="00BC7C1D" w:rsidRPr="002C1F4A" w:rsidRDefault="00BC7C1D" w:rsidP="00CA4586">
      <w:pPr>
        <w:spacing w:after="0" w:line="360" w:lineRule="auto"/>
        <w:contextualSpacing/>
        <w:jc w:val="both"/>
        <w:rPr>
          <w:rFonts w:ascii="Open Sans" w:hAnsi="Open Sans" w:cs="Open Sans"/>
        </w:rPr>
      </w:pPr>
      <w:r w:rsidRPr="002C1F4A">
        <w:rPr>
          <w:rFonts w:ascii="Open Sans" w:hAnsi="Open Sans" w:cs="Open Sans"/>
        </w:rPr>
        <w:t>W przypadku założenia w imieniu wnioskodawcy konta w systemie informatycznym SOWA EFS przez podmiot inny niż wnioskodawca, nie będzie możliwości zmiany właściciela konta w systemie lub przeniesienia wniosku z konta podmiotu zewnętrznego na konto wnioskodawcy.</w:t>
      </w:r>
    </w:p>
    <w:p w14:paraId="1364F4D0" w14:textId="3FBA231D" w:rsidR="00BC7C1D" w:rsidRPr="002C1F4A" w:rsidRDefault="00BC7C1D" w:rsidP="00CA4586">
      <w:pPr>
        <w:spacing w:after="0" w:line="360" w:lineRule="auto"/>
        <w:contextualSpacing/>
        <w:jc w:val="both"/>
        <w:rPr>
          <w:rFonts w:ascii="Open Sans" w:hAnsi="Open Sans" w:cs="Open Sans"/>
        </w:rPr>
      </w:pPr>
      <w:r w:rsidRPr="002C1F4A">
        <w:rPr>
          <w:rFonts w:ascii="Open Sans" w:hAnsi="Open Sans" w:cs="Open Sans"/>
        </w:rPr>
        <w:t xml:space="preserve">Pozostawienie uprawnień do kont poza kontrolą wnioskodawcy może uniemożliwić proces wnioskowania, negocjacji, podpisania umowy lub realizacji projektu. </w:t>
      </w:r>
    </w:p>
    <w:p w14:paraId="52F57648" w14:textId="77777777" w:rsidR="00BC7C1D" w:rsidRPr="002C1F4A" w:rsidRDefault="00BC7C1D" w:rsidP="00CA4586">
      <w:pPr>
        <w:spacing w:after="0" w:line="360" w:lineRule="auto"/>
        <w:contextualSpacing/>
        <w:jc w:val="both"/>
        <w:rPr>
          <w:rFonts w:ascii="Open Sans" w:hAnsi="Open Sans" w:cs="Open Sans"/>
        </w:rPr>
      </w:pPr>
    </w:p>
    <w:p w14:paraId="7A831BC0" w14:textId="5E4C0348" w:rsidR="00BC7C1D" w:rsidRPr="002C1F4A" w:rsidRDefault="00BC7C1D" w:rsidP="00CA4586">
      <w:pPr>
        <w:spacing w:after="0" w:line="360" w:lineRule="auto"/>
        <w:contextualSpacing/>
        <w:jc w:val="both"/>
        <w:rPr>
          <w:rFonts w:ascii="Open Sans" w:hAnsi="Open Sans" w:cs="Open Sans"/>
        </w:rPr>
      </w:pPr>
      <w:r w:rsidRPr="002C1F4A">
        <w:rPr>
          <w:rFonts w:ascii="Open Sans" w:hAnsi="Open Sans" w:cs="Open Sans"/>
        </w:rPr>
        <w:t xml:space="preserve">Wnioskodawca  po zarejestrowaniu konta wypełnia wniosek o dofinansowanie w oparciu o zamieszczoną na stronie IZ </w:t>
      </w:r>
      <w:proofErr w:type="spellStart"/>
      <w:r w:rsidRPr="002C1F4A">
        <w:rPr>
          <w:rFonts w:ascii="Open Sans" w:hAnsi="Open Sans" w:cs="Open Sans"/>
        </w:rPr>
        <w:t>FEdP</w:t>
      </w:r>
      <w:proofErr w:type="spellEnd"/>
      <w:r w:rsidRPr="002C1F4A">
        <w:rPr>
          <w:rFonts w:ascii="Open Sans" w:hAnsi="Open Sans" w:cs="Open Sans"/>
        </w:rPr>
        <w:t xml:space="preserve"> </w:t>
      </w:r>
      <w:hyperlink r:id="rId18" w:history="1">
        <w:r w:rsidRPr="002C1F4A">
          <w:rPr>
            <w:rStyle w:val="Hipercze"/>
            <w:rFonts w:ascii="Open Sans" w:hAnsi="Open Sans" w:cs="Open Sans"/>
            <w:color w:val="auto"/>
          </w:rPr>
          <w:t>Instrukcję użytkownika Systemu Obsługi Wniosków Aplikacyjnych EFS (SOWA EFS) - Fundusze Europejskie dla Podlaskiego 2021-2027 (funduszeuepodlaskie.eu).</w:t>
        </w:r>
      </w:hyperlink>
      <w:r w:rsidRPr="002C1F4A">
        <w:rPr>
          <w:rFonts w:ascii="Open Sans" w:hAnsi="Open Sans" w:cs="Open Sans"/>
        </w:rPr>
        <w:t xml:space="preserve"> </w:t>
      </w:r>
    </w:p>
    <w:p w14:paraId="15C63498" w14:textId="77777777" w:rsidR="00BC7C1D" w:rsidRPr="002C1F4A" w:rsidRDefault="00BC7C1D" w:rsidP="00CA4586">
      <w:pPr>
        <w:spacing w:after="0" w:line="360" w:lineRule="auto"/>
        <w:contextualSpacing/>
        <w:jc w:val="both"/>
        <w:rPr>
          <w:rFonts w:ascii="Open Sans" w:hAnsi="Open Sans" w:cs="Open Sans"/>
        </w:rPr>
      </w:pPr>
    </w:p>
    <w:p w14:paraId="7E88109E" w14:textId="282C303C" w:rsidR="00BC7C1D" w:rsidRPr="002C1F4A" w:rsidRDefault="00BC7C1D" w:rsidP="00CA4586">
      <w:pPr>
        <w:spacing w:after="0" w:line="360" w:lineRule="auto"/>
        <w:contextualSpacing/>
        <w:jc w:val="both"/>
        <w:rPr>
          <w:rFonts w:ascii="Open Sans" w:hAnsi="Open Sans" w:cs="Open Sans"/>
        </w:rPr>
      </w:pPr>
      <w:r w:rsidRPr="002C1F4A">
        <w:rPr>
          <w:rFonts w:ascii="Open Sans" w:hAnsi="Open Sans" w:cs="Open Sans"/>
        </w:rPr>
        <w:t xml:space="preserve">Wzór wniosku o dofinansowanie projektu stanowi załącznik nr </w:t>
      </w:r>
      <w:r w:rsidR="00F11559" w:rsidRPr="002C1F4A">
        <w:rPr>
          <w:rFonts w:ascii="Open Sans" w:hAnsi="Open Sans" w:cs="Open Sans"/>
          <w:color w:val="000000" w:themeColor="text1"/>
        </w:rPr>
        <w:t>1</w:t>
      </w:r>
      <w:r w:rsidRPr="002C1F4A">
        <w:rPr>
          <w:rFonts w:ascii="Open Sans" w:hAnsi="Open Sans" w:cs="Open Sans"/>
          <w:color w:val="000000" w:themeColor="text1"/>
        </w:rPr>
        <w:t xml:space="preserve"> do Regulaminu.</w:t>
      </w:r>
    </w:p>
    <w:p w14:paraId="0EC6C817" w14:textId="77777777" w:rsidR="00834E27" w:rsidRPr="002C1F4A" w:rsidRDefault="00834E27" w:rsidP="00CA4586">
      <w:pPr>
        <w:spacing w:after="0" w:line="360" w:lineRule="auto"/>
        <w:contextualSpacing/>
        <w:jc w:val="both"/>
        <w:rPr>
          <w:rFonts w:ascii="Open Sans" w:hAnsi="Open Sans" w:cs="Open Sans"/>
        </w:rPr>
      </w:pPr>
    </w:p>
    <w:p w14:paraId="23107EEB" w14:textId="29D54D40" w:rsidR="00BC7C1D" w:rsidRPr="002C1F4A" w:rsidRDefault="00BC7C1D" w:rsidP="00CA4586">
      <w:pPr>
        <w:spacing w:after="0" w:line="360" w:lineRule="auto"/>
        <w:contextualSpacing/>
        <w:jc w:val="both"/>
        <w:rPr>
          <w:rFonts w:ascii="Open Sans" w:hAnsi="Open Sans" w:cs="Open Sans"/>
          <w:color w:val="FF0000"/>
        </w:rPr>
      </w:pPr>
      <w:r w:rsidRPr="002C1F4A">
        <w:rPr>
          <w:rFonts w:ascii="Open Sans" w:hAnsi="Open Sans" w:cs="Open Sans"/>
        </w:rPr>
        <w:t xml:space="preserve">Instrukcja wypełniania wniosku o dofinansowanie projektu stanowi załącznik nr </w:t>
      </w:r>
      <w:r w:rsidR="00F11559" w:rsidRPr="002C1F4A">
        <w:rPr>
          <w:rFonts w:ascii="Open Sans" w:hAnsi="Open Sans" w:cs="Open Sans"/>
          <w:color w:val="000000" w:themeColor="text1"/>
        </w:rPr>
        <w:t>2</w:t>
      </w:r>
      <w:r w:rsidRPr="002C1F4A">
        <w:rPr>
          <w:rFonts w:ascii="Open Sans" w:hAnsi="Open Sans" w:cs="Open Sans"/>
          <w:color w:val="000000" w:themeColor="text1"/>
        </w:rPr>
        <w:t xml:space="preserve"> do </w:t>
      </w:r>
      <w:r w:rsidR="00881658" w:rsidRPr="002C1F4A">
        <w:rPr>
          <w:rFonts w:ascii="Open Sans" w:hAnsi="Open Sans" w:cs="Open Sans"/>
          <w:color w:val="000000" w:themeColor="text1"/>
        </w:rPr>
        <w:t>R</w:t>
      </w:r>
      <w:r w:rsidRPr="002C1F4A">
        <w:rPr>
          <w:rFonts w:ascii="Open Sans" w:hAnsi="Open Sans" w:cs="Open Sans"/>
          <w:color w:val="000000" w:themeColor="text1"/>
        </w:rPr>
        <w:t>egulaminu.</w:t>
      </w:r>
    </w:p>
    <w:p w14:paraId="4AE1CF6B" w14:textId="77777777" w:rsidR="00BC7C1D" w:rsidRPr="002C1F4A" w:rsidRDefault="00BC7C1D" w:rsidP="00CA4586">
      <w:pPr>
        <w:spacing w:after="0" w:line="360" w:lineRule="auto"/>
        <w:contextualSpacing/>
        <w:jc w:val="both"/>
        <w:rPr>
          <w:rFonts w:ascii="Open Sans" w:hAnsi="Open Sans" w:cs="Open Sans"/>
        </w:rPr>
      </w:pPr>
      <w:r w:rsidRPr="002C1F4A">
        <w:rPr>
          <w:rFonts w:ascii="Open Sans" w:hAnsi="Open Sans" w:cs="Open Sans"/>
        </w:rPr>
        <w:t xml:space="preserve">Po wprowadzeniu wszystkich informacji o projekcie należy dokonać walidacji danych we wniosku za pomocą funkcji „Sprawdź wniosek” oraz przesłać wniosek o dofinansowanie projektu za pomocą funkcji „Prześlij do instytucji”. </w:t>
      </w:r>
    </w:p>
    <w:p w14:paraId="1DC6E31E" w14:textId="77777777" w:rsidR="00881658" w:rsidRPr="002C1F4A" w:rsidRDefault="00881658" w:rsidP="00CA4586">
      <w:pPr>
        <w:spacing w:after="0" w:line="360" w:lineRule="auto"/>
        <w:contextualSpacing/>
        <w:jc w:val="both"/>
        <w:rPr>
          <w:rFonts w:ascii="Open Sans" w:hAnsi="Open Sans" w:cs="Open Sans"/>
        </w:rPr>
      </w:pPr>
    </w:p>
    <w:p w14:paraId="53DF11BD" w14:textId="6B996468" w:rsidR="00BC7C1D" w:rsidRPr="002C1F4A" w:rsidRDefault="00BC7C1D" w:rsidP="00CA4586">
      <w:pPr>
        <w:spacing w:after="0" w:line="360" w:lineRule="auto"/>
        <w:contextualSpacing/>
        <w:jc w:val="both"/>
        <w:rPr>
          <w:rFonts w:ascii="Open Sans" w:hAnsi="Open Sans" w:cs="Open Sans"/>
        </w:rPr>
      </w:pPr>
      <w:r w:rsidRPr="002C1F4A">
        <w:rPr>
          <w:rFonts w:ascii="Open Sans" w:hAnsi="Open Sans" w:cs="Open Sans"/>
        </w:rPr>
        <w:t xml:space="preserve">Założenie konta w systemie umożliwia prowadzenie korespondencji z </w:t>
      </w:r>
      <w:r w:rsidR="00881658" w:rsidRPr="002C1F4A">
        <w:rPr>
          <w:rFonts w:ascii="Open Sans" w:hAnsi="Open Sans" w:cs="Open Sans"/>
        </w:rPr>
        <w:t xml:space="preserve">IZ </w:t>
      </w:r>
      <w:proofErr w:type="spellStart"/>
      <w:r w:rsidR="00881658" w:rsidRPr="002C1F4A">
        <w:rPr>
          <w:rFonts w:ascii="Open Sans" w:hAnsi="Open Sans" w:cs="Open Sans"/>
        </w:rPr>
        <w:t>FEdP</w:t>
      </w:r>
      <w:proofErr w:type="spellEnd"/>
      <w:r w:rsidRPr="002C1F4A">
        <w:rPr>
          <w:rFonts w:ascii="Open Sans" w:hAnsi="Open Sans" w:cs="Open Sans"/>
        </w:rPr>
        <w:t>. Na konto można zalogować się za pomocą loginu i hasła wprowadzonego przy rejestracji konta.</w:t>
      </w:r>
    </w:p>
    <w:p w14:paraId="065B584D" w14:textId="77777777" w:rsidR="00881658" w:rsidRPr="002C1F4A" w:rsidRDefault="00881658" w:rsidP="00CA4586">
      <w:pPr>
        <w:spacing w:after="0" w:line="360" w:lineRule="auto"/>
        <w:contextualSpacing/>
        <w:jc w:val="both"/>
        <w:rPr>
          <w:rFonts w:ascii="Open Sans" w:hAnsi="Open Sans" w:cs="Open Sans"/>
        </w:rPr>
      </w:pPr>
    </w:p>
    <w:p w14:paraId="2FB85FA5" w14:textId="77777777" w:rsidR="00BC7C1D" w:rsidRPr="002C1F4A" w:rsidRDefault="00BC7C1D" w:rsidP="00CA4586">
      <w:pPr>
        <w:spacing w:after="0" w:line="360" w:lineRule="auto"/>
        <w:contextualSpacing/>
        <w:jc w:val="both"/>
        <w:rPr>
          <w:rFonts w:ascii="Open Sans" w:hAnsi="Open Sans" w:cs="Open Sans"/>
        </w:rPr>
      </w:pPr>
      <w:r w:rsidRPr="002C1F4A">
        <w:rPr>
          <w:rFonts w:ascii="Open Sans" w:hAnsi="Open Sans" w:cs="Open Sans"/>
        </w:rPr>
        <w:lastRenderedPageBreak/>
        <w:t>Wniosek o dofinansowanie projektu składany za pośrednictwem SOWA EFS nie wymaga podpisu na etapie składania wniosku.</w:t>
      </w:r>
    </w:p>
    <w:p w14:paraId="49036C16" w14:textId="77777777" w:rsidR="008472DE" w:rsidRPr="002C1F4A" w:rsidRDefault="008472DE" w:rsidP="00CA4586">
      <w:pPr>
        <w:spacing w:after="0" w:line="360" w:lineRule="auto"/>
        <w:contextualSpacing/>
        <w:jc w:val="both"/>
        <w:rPr>
          <w:rFonts w:ascii="Open Sans" w:hAnsi="Open Sans" w:cs="Open Sans"/>
        </w:rPr>
      </w:pPr>
    </w:p>
    <w:p w14:paraId="36F96071" w14:textId="7657E588" w:rsidR="008472DE" w:rsidRPr="002C1F4A" w:rsidRDefault="008472DE" w:rsidP="00CA4586">
      <w:pPr>
        <w:spacing w:after="0" w:line="360" w:lineRule="auto"/>
        <w:contextualSpacing/>
        <w:jc w:val="both"/>
        <w:rPr>
          <w:rFonts w:ascii="Open Sans" w:hAnsi="Open Sans" w:cs="Open Sans"/>
        </w:rPr>
      </w:pPr>
      <w:r w:rsidRPr="002C1F4A">
        <w:rPr>
          <w:rFonts w:ascii="Open Sans" w:hAnsi="Open Sans" w:cs="Open Sans"/>
        </w:rPr>
        <w:t xml:space="preserve">Wniosek o dofinansowanie oraz załączniki powinny zostać sporządzone w języku polskim zgodnie z art. 5 ustawy z dnia 7 października 1999 r. o języku polskim, z wyjątkiem użycia obcojęzycznych nazw własnych lub pojedynczych wyrażeń w języku obcym. </w:t>
      </w:r>
    </w:p>
    <w:p w14:paraId="1193A0E4" w14:textId="77777777" w:rsidR="008472DE" w:rsidRPr="002C1F4A" w:rsidRDefault="008472DE" w:rsidP="00CA4586">
      <w:pPr>
        <w:spacing w:after="0" w:line="360" w:lineRule="auto"/>
        <w:contextualSpacing/>
        <w:jc w:val="both"/>
        <w:rPr>
          <w:rFonts w:ascii="Open Sans" w:hAnsi="Open Sans" w:cs="Open Sans"/>
        </w:rPr>
      </w:pPr>
    </w:p>
    <w:p w14:paraId="17F59C28" w14:textId="250D7D7B" w:rsidR="008472DE" w:rsidRPr="002C1F4A" w:rsidRDefault="008472DE" w:rsidP="00CA4586">
      <w:pPr>
        <w:spacing w:after="0" w:line="360" w:lineRule="auto"/>
        <w:contextualSpacing/>
        <w:jc w:val="both"/>
        <w:rPr>
          <w:rFonts w:ascii="Open Sans" w:hAnsi="Open Sans" w:cs="Open Sans"/>
        </w:rPr>
      </w:pPr>
      <w:r w:rsidRPr="002C1F4A">
        <w:rPr>
          <w:rFonts w:ascii="Open Sans" w:hAnsi="Open Sans" w:cs="Open Sans"/>
        </w:rPr>
        <w:t xml:space="preserve">Dokumenty sporządzone w języku obcym powinny zostać przetłumaczone na język polski przez tłumacza przysięgłego. </w:t>
      </w:r>
    </w:p>
    <w:p w14:paraId="3F0588A9" w14:textId="77777777" w:rsidR="00BC4DED" w:rsidRPr="002C1F4A" w:rsidRDefault="00BC4DED" w:rsidP="00CA4586">
      <w:pPr>
        <w:spacing w:after="0" w:line="360" w:lineRule="auto"/>
        <w:contextualSpacing/>
        <w:jc w:val="both"/>
        <w:rPr>
          <w:rFonts w:ascii="Open Sans" w:hAnsi="Open Sans" w:cs="Open Sans"/>
        </w:rPr>
      </w:pPr>
    </w:p>
    <w:p w14:paraId="62DB6EF5" w14:textId="5A4A25AF" w:rsidR="00B756CF" w:rsidRPr="003A34C8" w:rsidRDefault="00F34137" w:rsidP="00CA4586">
      <w:pPr>
        <w:pStyle w:val="Nagwek1"/>
        <w:numPr>
          <w:ilvl w:val="2"/>
          <w:numId w:val="25"/>
        </w:numPr>
        <w:spacing w:before="0" w:line="360" w:lineRule="auto"/>
        <w:ind w:left="426" w:hanging="426"/>
        <w:jc w:val="both"/>
        <w:rPr>
          <w:rFonts w:ascii="Open Sans" w:hAnsi="Open Sans" w:cs="Open Sans"/>
        </w:rPr>
      </w:pPr>
      <w:bookmarkStart w:id="193" w:name="_Toc222993882"/>
      <w:r w:rsidRPr="002C1F4A">
        <w:rPr>
          <w:rFonts w:ascii="Open Sans" w:hAnsi="Open Sans" w:cs="Open Sans"/>
        </w:rPr>
        <w:t xml:space="preserve">Sposób składania </w:t>
      </w:r>
      <w:r w:rsidR="00834E27" w:rsidRPr="002C1F4A">
        <w:rPr>
          <w:rFonts w:ascii="Open Sans" w:hAnsi="Open Sans" w:cs="Open Sans"/>
        </w:rPr>
        <w:t>załączników</w:t>
      </w:r>
      <w:bookmarkEnd w:id="193"/>
    </w:p>
    <w:p w14:paraId="59B9D943" w14:textId="73FB8F84" w:rsidR="00F34137" w:rsidRPr="002C1F4A" w:rsidRDefault="00F34137" w:rsidP="00CA4586">
      <w:pPr>
        <w:autoSpaceDE w:val="0"/>
        <w:autoSpaceDN w:val="0"/>
        <w:adjustRightInd w:val="0"/>
        <w:spacing w:after="0" w:line="360" w:lineRule="auto"/>
        <w:jc w:val="both"/>
        <w:rPr>
          <w:rFonts w:ascii="Open Sans" w:hAnsi="Open Sans" w:cs="Open Sans"/>
          <w:szCs w:val="23"/>
        </w:rPr>
      </w:pPr>
      <w:r w:rsidRPr="002C1F4A">
        <w:rPr>
          <w:rFonts w:ascii="Open Sans" w:hAnsi="Open Sans" w:cs="Open Sans"/>
          <w:szCs w:val="23"/>
        </w:rPr>
        <w:t xml:space="preserve">Załączniki są integralną częścią wniosku o dofinansowanie projektu i służą do uzupełnienia oraz potwierdzenia danych w nim zawartych. </w:t>
      </w:r>
    </w:p>
    <w:p w14:paraId="1CD1E3C7" w14:textId="77777777" w:rsidR="00DC0244" w:rsidRPr="002C1F4A" w:rsidRDefault="00DC0244" w:rsidP="00CA4586">
      <w:pPr>
        <w:widowControl w:val="0"/>
        <w:tabs>
          <w:tab w:val="left" w:pos="284"/>
        </w:tabs>
        <w:autoSpaceDE w:val="0"/>
        <w:adjustRightInd w:val="0"/>
        <w:spacing w:after="0" w:line="360" w:lineRule="auto"/>
        <w:contextualSpacing/>
        <w:jc w:val="both"/>
        <w:rPr>
          <w:rFonts w:ascii="Open Sans" w:hAnsi="Open Sans" w:cs="Open Sans"/>
        </w:rPr>
      </w:pPr>
      <w:r w:rsidRPr="002C1F4A">
        <w:rPr>
          <w:rFonts w:ascii="Open Sans" w:hAnsi="Open Sans" w:cs="Open Sans"/>
        </w:rPr>
        <w:t>Wnioskodawca zobowiązany jest wraz z wnioskiem o dofinansowanie projektu złożyć za pomocą aplikacji SOWA EFS następujące załączniki:</w:t>
      </w:r>
    </w:p>
    <w:p w14:paraId="12E1B422" w14:textId="77777777" w:rsidR="00FF4187" w:rsidRPr="002C1F4A" w:rsidRDefault="00FF4187" w:rsidP="00CA4586">
      <w:pPr>
        <w:pStyle w:val="Akapitzlist"/>
        <w:widowControl w:val="0"/>
        <w:numPr>
          <w:ilvl w:val="0"/>
          <w:numId w:val="10"/>
        </w:numPr>
        <w:autoSpaceDE w:val="0"/>
        <w:autoSpaceDN w:val="0"/>
        <w:adjustRightInd w:val="0"/>
        <w:spacing w:after="0" w:line="360" w:lineRule="auto"/>
        <w:ind w:left="714" w:hanging="357"/>
        <w:contextualSpacing w:val="0"/>
        <w:jc w:val="both"/>
        <w:rPr>
          <w:rFonts w:ascii="Open Sans" w:hAnsi="Open Sans" w:cs="Open Sans"/>
          <w:b/>
          <w:bCs/>
        </w:rPr>
      </w:pPr>
      <w:r w:rsidRPr="002C1F4A">
        <w:rPr>
          <w:rFonts w:ascii="Open Sans" w:hAnsi="Open Sans" w:cs="Open Sans"/>
        </w:rPr>
        <w:t xml:space="preserve">oświadczenie Wnioskodawcy/Partnera wiodącego jak i pozostałych Partnerów o niepodleganiu wykluczeniu z możliwości otrzymania dofinansowania oświadczenia nie składają Wnioskodawcy/Partnerzy będący jednostką samorządu terytorialnego lub związkiem j.s.t, Skarbem Państwa lub państwową jednostką budżetową. </w:t>
      </w:r>
    </w:p>
    <w:p w14:paraId="2F0A7C90" w14:textId="2BE5AF3C" w:rsidR="00D91713" w:rsidRPr="002C1F4A" w:rsidRDefault="00000B96" w:rsidP="00CA4586">
      <w:pPr>
        <w:pStyle w:val="Akapitzlist"/>
        <w:widowControl w:val="0"/>
        <w:numPr>
          <w:ilvl w:val="0"/>
          <w:numId w:val="10"/>
        </w:numPr>
        <w:autoSpaceDE w:val="0"/>
        <w:autoSpaceDN w:val="0"/>
        <w:adjustRightInd w:val="0"/>
        <w:spacing w:after="0" w:line="360" w:lineRule="auto"/>
        <w:ind w:left="714" w:hanging="357"/>
        <w:contextualSpacing w:val="0"/>
        <w:jc w:val="both"/>
        <w:rPr>
          <w:rFonts w:ascii="Open Sans" w:hAnsi="Open Sans" w:cs="Open Sans"/>
        </w:rPr>
      </w:pPr>
      <w:r w:rsidRPr="002C1F4A">
        <w:rPr>
          <w:rFonts w:ascii="Open Sans" w:hAnsi="Open Sans" w:cs="Open Sans"/>
        </w:rPr>
        <w:t>oświadczenie Wnioskodawcy i/lub Partnera, że na terenie JST lub podmiotu przez nią kontrolowanego nie obowiązują dyskryminujące akty prawne) – oświadczenie składają jednostki samorządu terytorialnego, które są Wnioskodawcą/Partnerem oraz jednostki zależne i podmioty kontrolowane przez jednostki samorządu terytorialnego będące Wnioskodawcą/Partnerem/Realizatorem. Oświadczenia nie  składają jednostki organizacyjne nie posiadające osobowości prawnej będące Realizatorem.</w:t>
      </w:r>
    </w:p>
    <w:p w14:paraId="6FF01763" w14:textId="16DABDC4" w:rsidR="00A14E8F" w:rsidRPr="002C1F4A" w:rsidRDefault="00A14E8F" w:rsidP="00CA4586">
      <w:pPr>
        <w:pStyle w:val="Akapitzlist"/>
        <w:widowControl w:val="0"/>
        <w:numPr>
          <w:ilvl w:val="0"/>
          <w:numId w:val="10"/>
        </w:numPr>
        <w:autoSpaceDE w:val="0"/>
        <w:autoSpaceDN w:val="0"/>
        <w:adjustRightInd w:val="0"/>
        <w:spacing w:after="0" w:line="360" w:lineRule="auto"/>
        <w:ind w:left="714" w:hanging="357"/>
        <w:contextualSpacing w:val="0"/>
        <w:jc w:val="both"/>
        <w:rPr>
          <w:rFonts w:ascii="Open Sans" w:hAnsi="Open Sans" w:cs="Open Sans"/>
        </w:rPr>
      </w:pPr>
      <w:r w:rsidRPr="002C1F4A">
        <w:rPr>
          <w:rFonts w:ascii="Open Sans" w:hAnsi="Open Sans" w:cs="Open Sans"/>
        </w:rPr>
        <w:t>oświadczenie o kwalifikowalności podatku VAT (jeśli dotyczy – w przypadku projektu, którego łączny koszt wynosi co najmniej 5 mln EUR).</w:t>
      </w:r>
    </w:p>
    <w:p w14:paraId="2A90D1D1" w14:textId="466F251B" w:rsidR="00A14E8F" w:rsidRPr="002C1F4A" w:rsidRDefault="00A14E8F" w:rsidP="00CA4586">
      <w:pPr>
        <w:pStyle w:val="Akapitzlist"/>
        <w:widowControl w:val="0"/>
        <w:numPr>
          <w:ilvl w:val="0"/>
          <w:numId w:val="10"/>
        </w:numPr>
        <w:autoSpaceDE w:val="0"/>
        <w:autoSpaceDN w:val="0"/>
        <w:adjustRightInd w:val="0"/>
        <w:spacing w:after="0" w:line="360" w:lineRule="auto"/>
        <w:ind w:left="714" w:hanging="357"/>
        <w:contextualSpacing w:val="0"/>
        <w:jc w:val="both"/>
        <w:rPr>
          <w:rFonts w:ascii="Open Sans" w:hAnsi="Open Sans" w:cs="Open Sans"/>
        </w:rPr>
      </w:pPr>
      <w:r w:rsidRPr="002C1F4A">
        <w:rPr>
          <w:rFonts w:ascii="Open Sans" w:hAnsi="Open Sans" w:cs="Open Sans"/>
        </w:rPr>
        <w:t>dokumenty potwierdzające odpowiedni potencjał finansowy do realizacji projektu (jeśli dotyczy) – nie dotyczy projektów, w których Wnioskodawcą /Partnerem wiodącym jest jednostka sektora finansów publicznych.</w:t>
      </w:r>
    </w:p>
    <w:p w14:paraId="0305382F" w14:textId="450CF502" w:rsidR="00DC0244" w:rsidRPr="002C1F4A" w:rsidRDefault="00DC0244" w:rsidP="00CA4586">
      <w:pPr>
        <w:spacing w:after="0" w:line="360" w:lineRule="auto"/>
        <w:jc w:val="both"/>
        <w:rPr>
          <w:rFonts w:ascii="Open Sans" w:hAnsi="Open Sans" w:cs="Open Sans"/>
        </w:rPr>
      </w:pPr>
      <w:bookmarkStart w:id="194" w:name="_Hlk147234615"/>
      <w:r w:rsidRPr="002C1F4A">
        <w:rPr>
          <w:rFonts w:ascii="Open Sans" w:hAnsi="Open Sans" w:cs="Open Sans"/>
        </w:rPr>
        <w:lastRenderedPageBreak/>
        <w:t>Załączni</w:t>
      </w:r>
      <w:r w:rsidR="00120ECF" w:rsidRPr="002C1F4A">
        <w:rPr>
          <w:rFonts w:ascii="Open Sans" w:hAnsi="Open Sans" w:cs="Open Sans"/>
        </w:rPr>
        <w:t>ki</w:t>
      </w:r>
      <w:r w:rsidRPr="002C1F4A">
        <w:rPr>
          <w:rFonts w:ascii="Open Sans" w:hAnsi="Open Sans" w:cs="Open Sans"/>
        </w:rPr>
        <w:t xml:space="preserve"> należy podpisać podpisem kwalifikowalnym przez osobę/osoby uprawnione do reprezentacji wnioskodawcy/partnera np. zgodnie z dokumentem rejestrowym KRS lub </w:t>
      </w:r>
      <w:proofErr w:type="spellStart"/>
      <w:r w:rsidRPr="002C1F4A">
        <w:rPr>
          <w:rFonts w:ascii="Open Sans" w:hAnsi="Open Sans" w:cs="Open Sans"/>
        </w:rPr>
        <w:t>CEiDG</w:t>
      </w:r>
      <w:proofErr w:type="spellEnd"/>
      <w:r w:rsidRPr="002C1F4A">
        <w:rPr>
          <w:rFonts w:ascii="Open Sans" w:hAnsi="Open Sans" w:cs="Open Sans"/>
        </w:rPr>
        <w:t>.</w:t>
      </w:r>
      <w:r w:rsidRPr="002C1F4A">
        <w:rPr>
          <w:rFonts w:ascii="Open Sans" w:eastAsiaTheme="minorHAnsi" w:hAnsi="Open Sans" w:cs="Open Sans"/>
          <w:kern w:val="2"/>
          <w14:ligatures w14:val="standardContextual"/>
        </w:rPr>
        <w:t xml:space="preserve"> W przypadku braku podpisu kwalifikowalnego, IZ </w:t>
      </w:r>
      <w:proofErr w:type="spellStart"/>
      <w:r w:rsidRPr="002C1F4A">
        <w:rPr>
          <w:rFonts w:ascii="Open Sans" w:eastAsiaTheme="minorHAnsi" w:hAnsi="Open Sans" w:cs="Open Sans"/>
          <w:kern w:val="2"/>
          <w14:ligatures w14:val="standardContextual"/>
        </w:rPr>
        <w:t>FEdP</w:t>
      </w:r>
      <w:proofErr w:type="spellEnd"/>
      <w:r w:rsidRPr="002C1F4A">
        <w:rPr>
          <w:rFonts w:ascii="Open Sans" w:eastAsiaTheme="minorHAnsi" w:hAnsi="Open Sans" w:cs="Open Sans"/>
          <w:kern w:val="2"/>
          <w14:ligatures w14:val="standardContextual"/>
        </w:rPr>
        <w:t xml:space="preserve"> dopuszcza możliwość złożenia dokumentu w formacie PDF z podpisem odręcznym – czytelnie wpisane imię i nazwisko albo pieczęć zawierająca imię i nazwisko oraz odręczny podpis. W przypadku dokumentów podpisanych odręcznie należy przedłożyć ich skan w formie jednego pliku PDF. Na etapie podpisania umowy o dofinansowanie Wnioskodawca zobowiązany będzie do przedłożenia oryginałów dokumentów podpisanych odręcznie.</w:t>
      </w:r>
    </w:p>
    <w:p w14:paraId="7A4902C4" w14:textId="77777777" w:rsidR="00DC0244" w:rsidRPr="002C1F4A" w:rsidRDefault="00DC0244" w:rsidP="00CA4586">
      <w:pPr>
        <w:widowControl w:val="0"/>
        <w:autoSpaceDE w:val="0"/>
        <w:adjustRightInd w:val="0"/>
        <w:spacing w:after="0" w:line="360" w:lineRule="auto"/>
        <w:jc w:val="both"/>
        <w:rPr>
          <w:rFonts w:ascii="Open Sans" w:hAnsi="Open Sans" w:cs="Open Sans"/>
        </w:rPr>
      </w:pPr>
      <w:r w:rsidRPr="002C1F4A">
        <w:rPr>
          <w:rFonts w:ascii="Open Sans" w:hAnsi="Open Sans" w:cs="Open Sans"/>
        </w:rPr>
        <w:t>W sytuacji gdy dwa (lub więcej) dokumenty zostaną podpisane podpisem kwalifikowalnym osobno, a później będą scalone do jednego pliku PDF, wówczas podpisy nie mogą być zweryfikowane jako prawidłowe. Scalenie dokumentów po podpisaniu powoduje brak możliwości weryfikacji podpisu kwalifikowalnego. W związku z powyższym dokumenty należy podpisywać po scaleniu lub dołączyć jako dwa (lub więcej) pliki spakowane w formacie „zip” lub „7z”.</w:t>
      </w:r>
    </w:p>
    <w:p w14:paraId="5DFC130A" w14:textId="77777777" w:rsidR="00DC0244" w:rsidRPr="002C1F4A" w:rsidRDefault="00DC0244" w:rsidP="00CA4586">
      <w:pPr>
        <w:widowControl w:val="0"/>
        <w:autoSpaceDE w:val="0"/>
        <w:adjustRightInd w:val="0"/>
        <w:spacing w:after="0" w:line="360" w:lineRule="auto"/>
        <w:jc w:val="both"/>
        <w:rPr>
          <w:rFonts w:ascii="Open Sans" w:hAnsi="Open Sans" w:cs="Open Sans"/>
        </w:rPr>
      </w:pPr>
      <w:r w:rsidRPr="002C1F4A">
        <w:rPr>
          <w:rFonts w:ascii="Open Sans" w:hAnsi="Open Sans" w:cs="Open Sans"/>
        </w:rPr>
        <w:t>Załączniki 1-4 należy przesłać wraz z wnioskiem o dofinansowanie w systemie SOWA EFS.</w:t>
      </w:r>
    </w:p>
    <w:bookmarkEnd w:id="194"/>
    <w:p w14:paraId="2A733E86" w14:textId="77777777" w:rsidR="00DC0244" w:rsidRPr="002C1F4A" w:rsidRDefault="00DC0244" w:rsidP="00CA4586">
      <w:pPr>
        <w:tabs>
          <w:tab w:val="left" w:pos="284"/>
        </w:tabs>
        <w:spacing w:after="0" w:line="360" w:lineRule="auto"/>
        <w:jc w:val="both"/>
        <w:rPr>
          <w:rFonts w:ascii="Open Sans" w:hAnsi="Open Sans" w:cs="Open Sans"/>
        </w:rPr>
      </w:pPr>
      <w:r w:rsidRPr="002C1F4A">
        <w:rPr>
          <w:rFonts w:ascii="Open Sans" w:hAnsi="Open Sans" w:cs="Open Sans"/>
        </w:rPr>
        <w:t>Dopuszczalne są pliki z rozszerzeniami "</w:t>
      </w:r>
      <w:proofErr w:type="spellStart"/>
      <w:r w:rsidRPr="002C1F4A">
        <w:rPr>
          <w:rFonts w:ascii="Open Sans" w:hAnsi="Open Sans" w:cs="Open Sans"/>
        </w:rPr>
        <w:t>doc</w:t>
      </w:r>
      <w:proofErr w:type="spellEnd"/>
      <w:r w:rsidRPr="002C1F4A">
        <w:rPr>
          <w:rFonts w:ascii="Open Sans" w:hAnsi="Open Sans" w:cs="Open Sans"/>
        </w:rPr>
        <w:t>", "xls", "</w:t>
      </w:r>
      <w:proofErr w:type="spellStart"/>
      <w:r w:rsidRPr="002C1F4A">
        <w:rPr>
          <w:rFonts w:ascii="Open Sans" w:hAnsi="Open Sans" w:cs="Open Sans"/>
        </w:rPr>
        <w:t>xlsx</w:t>
      </w:r>
      <w:proofErr w:type="spellEnd"/>
      <w:r w:rsidRPr="002C1F4A">
        <w:rPr>
          <w:rFonts w:ascii="Open Sans" w:hAnsi="Open Sans" w:cs="Open Sans"/>
        </w:rPr>
        <w:t>", "pdf", "</w:t>
      </w:r>
      <w:proofErr w:type="spellStart"/>
      <w:r w:rsidRPr="002C1F4A">
        <w:rPr>
          <w:rFonts w:ascii="Open Sans" w:hAnsi="Open Sans" w:cs="Open Sans"/>
        </w:rPr>
        <w:t>docx</w:t>
      </w:r>
      <w:proofErr w:type="spellEnd"/>
      <w:r w:rsidRPr="002C1F4A">
        <w:rPr>
          <w:rFonts w:ascii="Open Sans" w:hAnsi="Open Sans" w:cs="Open Sans"/>
        </w:rPr>
        <w:t>", "</w:t>
      </w:r>
      <w:proofErr w:type="spellStart"/>
      <w:r w:rsidRPr="002C1F4A">
        <w:rPr>
          <w:rFonts w:ascii="Open Sans" w:hAnsi="Open Sans" w:cs="Open Sans"/>
        </w:rPr>
        <w:t>png</w:t>
      </w:r>
      <w:proofErr w:type="spellEnd"/>
      <w:r w:rsidRPr="002C1F4A">
        <w:rPr>
          <w:rFonts w:ascii="Open Sans" w:hAnsi="Open Sans" w:cs="Open Sans"/>
        </w:rPr>
        <w:t>", "jpg", "txt" oraz archiwa "zip" i "7z". Ze względu na ograniczenia wynikające z przyjętego wzoru wniosku w systemie SOWA EFS wnioskodawca ma możliwość dodania tylko trzech załączników. W związku z powyższym w sytuacji, gdy wnioskodawca zobowiązany jest do złożenia większej liczby załączników (w przypadku oświadczeń) – należy spakować je do jednego pliku np.: „zip” lub „7z”.</w:t>
      </w:r>
    </w:p>
    <w:p w14:paraId="1DD155A9" w14:textId="77777777" w:rsidR="004B250C" w:rsidRPr="002C1F4A" w:rsidRDefault="004B250C" w:rsidP="00CA4586">
      <w:pPr>
        <w:tabs>
          <w:tab w:val="left" w:pos="284"/>
        </w:tabs>
        <w:spacing w:after="0" w:line="360" w:lineRule="auto"/>
        <w:jc w:val="both"/>
        <w:rPr>
          <w:rFonts w:ascii="Open Sans" w:hAnsi="Open Sans" w:cs="Open Sans"/>
        </w:rPr>
      </w:pPr>
    </w:p>
    <w:p w14:paraId="223276FE" w14:textId="02CFF211" w:rsidR="00DC0244" w:rsidRPr="002C1F4A" w:rsidRDefault="00DC0244" w:rsidP="00CA4586">
      <w:pPr>
        <w:tabs>
          <w:tab w:val="left" w:pos="284"/>
        </w:tabs>
        <w:spacing w:after="0" w:line="360" w:lineRule="auto"/>
        <w:jc w:val="both"/>
        <w:rPr>
          <w:rFonts w:ascii="Open Sans" w:hAnsi="Open Sans" w:cs="Open Sans"/>
          <w:b/>
          <w:bCs/>
        </w:rPr>
      </w:pPr>
      <w:r w:rsidRPr="002C1F4A">
        <w:rPr>
          <w:rFonts w:ascii="Open Sans" w:hAnsi="Open Sans" w:cs="Open Sans"/>
          <w:b/>
          <w:bCs/>
        </w:rPr>
        <w:t xml:space="preserve">UWAGA! </w:t>
      </w:r>
    </w:p>
    <w:p w14:paraId="2EC6E0B1" w14:textId="77777777" w:rsidR="00DC0244" w:rsidRPr="002C1F4A" w:rsidRDefault="00DC0244" w:rsidP="00CA4586">
      <w:pPr>
        <w:tabs>
          <w:tab w:val="left" w:pos="284"/>
        </w:tabs>
        <w:spacing w:after="0" w:line="360" w:lineRule="auto"/>
        <w:jc w:val="both"/>
        <w:rPr>
          <w:rFonts w:ascii="Open Sans" w:hAnsi="Open Sans" w:cs="Open Sans"/>
        </w:rPr>
      </w:pPr>
      <w:r w:rsidRPr="002C1F4A">
        <w:rPr>
          <w:rFonts w:ascii="Open Sans" w:hAnsi="Open Sans" w:cs="Open Sans"/>
        </w:rPr>
        <w:t>Maksymalny rozmiar każdego z dołączanych plików, w tym maksymalny rozmiar archiwum to 5 MB. Maksymalna wielkość wszystkich plików załączonych do wniosku to 35 MB.</w:t>
      </w:r>
    </w:p>
    <w:p w14:paraId="4221B06D" w14:textId="57EDF3B6" w:rsidR="00F34137" w:rsidRPr="002C1F4A" w:rsidRDefault="00F34137" w:rsidP="00CA4586">
      <w:pPr>
        <w:autoSpaceDE w:val="0"/>
        <w:autoSpaceDN w:val="0"/>
        <w:adjustRightInd w:val="0"/>
        <w:spacing w:after="0" w:line="360" w:lineRule="auto"/>
        <w:jc w:val="both"/>
        <w:rPr>
          <w:rFonts w:ascii="Open Sans" w:hAnsi="Open Sans" w:cs="Open Sans"/>
          <w:szCs w:val="23"/>
        </w:rPr>
      </w:pPr>
      <w:r w:rsidRPr="002C1F4A">
        <w:rPr>
          <w:rFonts w:ascii="Open Sans" w:hAnsi="Open Sans" w:cs="Open Sans"/>
          <w:szCs w:val="23"/>
        </w:rPr>
        <w:t xml:space="preserve">Wzory załączników udostępniono na stronie </w:t>
      </w:r>
      <w:hyperlink r:id="rId19" w:history="1">
        <w:r w:rsidR="00FE4D94" w:rsidRPr="007869AA">
          <w:rPr>
            <w:rStyle w:val="Hipercze"/>
            <w:rFonts w:ascii="Open Sans" w:hAnsi="Open Sans" w:cs="Open Sans"/>
            <w:szCs w:val="23"/>
          </w:rPr>
          <w:t>www.szlaktatarski.org.pl</w:t>
        </w:r>
      </w:hyperlink>
      <w:r w:rsidR="00390BE2" w:rsidRPr="002C1F4A">
        <w:rPr>
          <w:rFonts w:ascii="Open Sans" w:hAnsi="Open Sans" w:cs="Open Sans"/>
          <w:szCs w:val="23"/>
        </w:rPr>
        <w:t xml:space="preserve"> , </w:t>
      </w:r>
      <w:hyperlink r:id="rId20" w:history="1">
        <w:r w:rsidR="00390BE2" w:rsidRPr="002C1F4A">
          <w:rPr>
            <w:rStyle w:val="Hipercze"/>
            <w:rFonts w:ascii="Open Sans" w:hAnsi="Open Sans" w:cs="Open Sans"/>
            <w:szCs w:val="23"/>
          </w:rPr>
          <w:t>http://www.funduszeuepodlaskie.eu/</w:t>
        </w:r>
      </w:hyperlink>
      <w:r w:rsidR="00390BE2" w:rsidRPr="002C1F4A">
        <w:rPr>
          <w:rFonts w:ascii="Open Sans" w:hAnsi="Open Sans" w:cs="Open Sans"/>
          <w:szCs w:val="23"/>
        </w:rPr>
        <w:t xml:space="preserve"> , </w:t>
      </w:r>
      <w:hyperlink r:id="rId21" w:history="1">
        <w:r w:rsidR="00390BE2" w:rsidRPr="002C1F4A">
          <w:rPr>
            <w:rStyle w:val="Hipercze"/>
            <w:rFonts w:ascii="Open Sans" w:hAnsi="Open Sans" w:cs="Open Sans"/>
            <w:szCs w:val="23"/>
          </w:rPr>
          <w:t>http://www.funduszeeuropejskie.gov.pl/</w:t>
        </w:r>
      </w:hyperlink>
      <w:r w:rsidR="00390BE2" w:rsidRPr="002C1F4A">
        <w:rPr>
          <w:rFonts w:ascii="Open Sans" w:hAnsi="Open Sans" w:cs="Open Sans"/>
          <w:szCs w:val="23"/>
        </w:rPr>
        <w:t xml:space="preserve"> .</w:t>
      </w:r>
    </w:p>
    <w:p w14:paraId="748C2446" w14:textId="0A3D272B" w:rsidR="00014F64" w:rsidRPr="003A34C8" w:rsidRDefault="00014F64" w:rsidP="003A34C8">
      <w:pPr>
        <w:pStyle w:val="Nagwek1"/>
        <w:numPr>
          <w:ilvl w:val="2"/>
          <w:numId w:val="25"/>
        </w:numPr>
        <w:spacing w:line="360" w:lineRule="auto"/>
        <w:ind w:left="426" w:hanging="426"/>
        <w:jc w:val="both"/>
        <w:rPr>
          <w:rFonts w:ascii="Open Sans" w:hAnsi="Open Sans" w:cs="Open Sans"/>
        </w:rPr>
      </w:pPr>
      <w:bookmarkStart w:id="195" w:name="_Toc222993883"/>
      <w:r w:rsidRPr="002C1F4A">
        <w:rPr>
          <w:rFonts w:ascii="Open Sans" w:hAnsi="Open Sans" w:cs="Open Sans"/>
        </w:rPr>
        <w:lastRenderedPageBreak/>
        <w:t>Wycofanie wniosku</w:t>
      </w:r>
      <w:bookmarkEnd w:id="195"/>
    </w:p>
    <w:p w14:paraId="3F58777B" w14:textId="77777777" w:rsidR="00014F64" w:rsidRPr="002C1F4A" w:rsidRDefault="00014F64" w:rsidP="00CA4586">
      <w:pPr>
        <w:autoSpaceDE w:val="0"/>
        <w:autoSpaceDN w:val="0"/>
        <w:adjustRightInd w:val="0"/>
        <w:spacing w:after="0" w:line="360" w:lineRule="auto"/>
        <w:jc w:val="both"/>
        <w:rPr>
          <w:rFonts w:ascii="Open Sans" w:hAnsi="Open Sans" w:cs="Open Sans"/>
        </w:rPr>
      </w:pPr>
      <w:r w:rsidRPr="002C1F4A">
        <w:rPr>
          <w:rFonts w:ascii="Open Sans" w:hAnsi="Open Sans" w:cs="Open Sans"/>
        </w:rPr>
        <w:t>Wnioskodawca w trakcie trwania naboru oraz po przesłaniu wniosku może anulować (wycofać) wniosek bez podania przyczyny.</w:t>
      </w:r>
    </w:p>
    <w:p w14:paraId="3FEC92CF" w14:textId="77777777" w:rsidR="00014F64" w:rsidRPr="002C1F4A" w:rsidRDefault="00014F64" w:rsidP="00CA4586">
      <w:pPr>
        <w:spacing w:after="0" w:line="360" w:lineRule="auto"/>
        <w:jc w:val="both"/>
        <w:rPr>
          <w:rFonts w:ascii="Open Sans" w:hAnsi="Open Sans" w:cs="Open Sans"/>
          <w:b/>
          <w:bCs/>
          <w:u w:val="single"/>
        </w:rPr>
      </w:pPr>
      <w:r w:rsidRPr="002C1F4A">
        <w:rPr>
          <w:rFonts w:ascii="Open Sans" w:hAnsi="Open Sans" w:cs="Open Sans"/>
          <w:b/>
          <w:bCs/>
          <w:u w:val="single"/>
        </w:rPr>
        <w:t>Przed przesłaniem wniosku:</w:t>
      </w:r>
    </w:p>
    <w:p w14:paraId="71C8E2F7" w14:textId="77777777" w:rsidR="00014F64" w:rsidRPr="002C1F4A" w:rsidRDefault="00014F64" w:rsidP="00CA4586">
      <w:pPr>
        <w:spacing w:after="0" w:line="360" w:lineRule="auto"/>
        <w:jc w:val="both"/>
        <w:rPr>
          <w:rFonts w:ascii="Open Sans" w:hAnsi="Open Sans" w:cs="Open Sans"/>
        </w:rPr>
      </w:pPr>
      <w:r w:rsidRPr="002C1F4A">
        <w:rPr>
          <w:rFonts w:ascii="Open Sans" w:hAnsi="Open Sans" w:cs="Open Sans"/>
        </w:rPr>
        <w:t xml:space="preserve">Wnioskodawca posiada możliwość usunięcia swojego projektu z systemu, ale tylko do momentu wysłania wniosku do IZ </w:t>
      </w:r>
      <w:proofErr w:type="spellStart"/>
      <w:r w:rsidRPr="002C1F4A">
        <w:rPr>
          <w:rFonts w:ascii="Open Sans" w:hAnsi="Open Sans" w:cs="Open Sans"/>
        </w:rPr>
        <w:t>FEdP</w:t>
      </w:r>
      <w:proofErr w:type="spellEnd"/>
      <w:r w:rsidRPr="002C1F4A">
        <w:rPr>
          <w:rFonts w:ascii="Open Sans" w:hAnsi="Open Sans" w:cs="Open Sans"/>
        </w:rPr>
        <w:t>. Aby usunąć projekt należy skorzystać z funkcji Usuń projekt dostępnej w menu projektu, system potwierdzi usunięcie projektu stosownym komunikatem. Operacja usunięcia ma charakter nieodwracalny.</w:t>
      </w:r>
    </w:p>
    <w:p w14:paraId="42B820C8" w14:textId="77777777" w:rsidR="00014F64" w:rsidRPr="002C1F4A" w:rsidRDefault="00014F64" w:rsidP="00CA4586">
      <w:pPr>
        <w:spacing w:after="0" w:line="360" w:lineRule="auto"/>
        <w:jc w:val="both"/>
        <w:rPr>
          <w:rFonts w:ascii="Open Sans" w:hAnsi="Open Sans" w:cs="Open Sans"/>
          <w:b/>
          <w:bCs/>
          <w:u w:val="single"/>
        </w:rPr>
      </w:pPr>
      <w:r w:rsidRPr="002C1F4A">
        <w:rPr>
          <w:rFonts w:ascii="Open Sans" w:hAnsi="Open Sans" w:cs="Open Sans"/>
          <w:b/>
          <w:bCs/>
          <w:u w:val="single"/>
        </w:rPr>
        <w:t>Po przesłaniu wniosku:</w:t>
      </w:r>
    </w:p>
    <w:p w14:paraId="2CCE66A8" w14:textId="77777777" w:rsidR="00014F64" w:rsidRPr="002C1F4A" w:rsidRDefault="00014F64" w:rsidP="00CA4586">
      <w:pPr>
        <w:spacing w:after="0" w:line="360" w:lineRule="auto"/>
        <w:jc w:val="both"/>
        <w:rPr>
          <w:rFonts w:ascii="Open Sans" w:hAnsi="Open Sans" w:cs="Open Sans"/>
        </w:rPr>
      </w:pPr>
      <w:r w:rsidRPr="002C1F4A">
        <w:rPr>
          <w:rFonts w:ascii="Open Sans" w:hAnsi="Open Sans" w:cs="Open Sans"/>
        </w:rPr>
        <w:t xml:space="preserve">Po wysłaniu wniosku do IZ </w:t>
      </w:r>
      <w:proofErr w:type="spellStart"/>
      <w:r w:rsidRPr="002C1F4A">
        <w:rPr>
          <w:rFonts w:ascii="Open Sans" w:hAnsi="Open Sans" w:cs="Open Sans"/>
        </w:rPr>
        <w:t>FEdP</w:t>
      </w:r>
      <w:proofErr w:type="spellEnd"/>
      <w:r w:rsidRPr="002C1F4A">
        <w:rPr>
          <w:rFonts w:ascii="Open Sans" w:hAnsi="Open Sans" w:cs="Open Sans"/>
        </w:rPr>
        <w:t xml:space="preserve"> usunięcie projektu z systemu nie jest możliwe, wnioskodawca posiada jedynie możliwość anulowania projektu. Anulować projekt można w każdej fazie realizacji projektu do momentu podpisania umowy o dofinansowanie, system potwierdzi anulowanie projektu stosownym komunikatem. </w:t>
      </w:r>
    </w:p>
    <w:p w14:paraId="0545183F" w14:textId="77777777" w:rsidR="00014F64" w:rsidRPr="002C1F4A" w:rsidRDefault="00014F64" w:rsidP="00CA4586">
      <w:pPr>
        <w:spacing w:after="0" w:line="360" w:lineRule="auto"/>
        <w:jc w:val="both"/>
        <w:rPr>
          <w:rFonts w:ascii="Open Sans" w:hAnsi="Open Sans" w:cs="Open Sans"/>
        </w:rPr>
      </w:pPr>
      <w:r w:rsidRPr="002C1F4A">
        <w:rPr>
          <w:rFonts w:ascii="Open Sans" w:hAnsi="Open Sans" w:cs="Open Sans"/>
        </w:rPr>
        <w:t xml:space="preserve">W odróżnieniu od operacji usunięcia, anulowanie projektu ma charakter odwracalny, jednakże po złożeniu projektu cofnięcie anulowania może wykonać jedynie IZ </w:t>
      </w:r>
      <w:proofErr w:type="spellStart"/>
      <w:r w:rsidRPr="002C1F4A">
        <w:rPr>
          <w:rFonts w:ascii="Open Sans" w:hAnsi="Open Sans" w:cs="Open Sans"/>
        </w:rPr>
        <w:t>FEdP</w:t>
      </w:r>
      <w:proofErr w:type="spellEnd"/>
      <w:r w:rsidRPr="002C1F4A">
        <w:rPr>
          <w:rFonts w:ascii="Open Sans" w:hAnsi="Open Sans" w:cs="Open Sans"/>
        </w:rPr>
        <w:t xml:space="preserve">. </w:t>
      </w:r>
    </w:p>
    <w:p w14:paraId="3830B903" w14:textId="0E003639" w:rsidR="005267C5" w:rsidRDefault="00014F64" w:rsidP="00CA4586">
      <w:pPr>
        <w:spacing w:after="0" w:line="360" w:lineRule="auto"/>
        <w:jc w:val="both"/>
        <w:rPr>
          <w:rFonts w:ascii="Open Sans" w:hAnsi="Open Sans" w:cs="Open Sans"/>
        </w:rPr>
      </w:pPr>
      <w:r w:rsidRPr="002C1F4A">
        <w:rPr>
          <w:rFonts w:ascii="Open Sans" w:hAnsi="Open Sans" w:cs="Open Sans"/>
        </w:rPr>
        <w:t xml:space="preserve">Na wniosek wnioskodawcy IZ </w:t>
      </w:r>
      <w:proofErr w:type="spellStart"/>
      <w:r w:rsidRPr="002C1F4A">
        <w:rPr>
          <w:rFonts w:ascii="Open Sans" w:hAnsi="Open Sans" w:cs="Open Sans"/>
        </w:rPr>
        <w:t>FEdP</w:t>
      </w:r>
      <w:proofErr w:type="spellEnd"/>
      <w:r w:rsidRPr="002C1F4A">
        <w:rPr>
          <w:rFonts w:ascii="Open Sans" w:hAnsi="Open Sans" w:cs="Open Sans"/>
        </w:rPr>
        <w:t xml:space="preserve"> może przywrócić status projektu na wartość sprzed anulowania.</w:t>
      </w:r>
    </w:p>
    <w:p w14:paraId="3AAC5C7B" w14:textId="77777777" w:rsidR="00657887" w:rsidRPr="00D846F0" w:rsidRDefault="00657887" w:rsidP="00657887">
      <w:pPr>
        <w:autoSpaceDE w:val="0"/>
        <w:autoSpaceDN w:val="0"/>
        <w:adjustRightInd w:val="0"/>
        <w:spacing w:after="0" w:line="360" w:lineRule="auto"/>
        <w:jc w:val="both"/>
        <w:rPr>
          <w:rFonts w:ascii="Open Sans" w:hAnsi="Open Sans" w:cs="Open Sans"/>
          <w:b/>
          <w:bCs/>
        </w:rPr>
      </w:pPr>
      <w:r w:rsidRPr="00D846F0">
        <w:rPr>
          <w:rFonts w:ascii="Open Sans" w:hAnsi="Open Sans" w:cs="Open Sans"/>
          <w:b/>
          <w:bCs/>
        </w:rPr>
        <w:t xml:space="preserve">Wnioskodawca po anulowaniu wniosku na etapie oceny, zobowiązany jest powiadomić o tym fakcie Instytucję Organizującą Nabór (LGD) oraz IZ </w:t>
      </w:r>
      <w:proofErr w:type="spellStart"/>
      <w:r w:rsidRPr="00D846F0">
        <w:rPr>
          <w:rFonts w:ascii="Open Sans" w:hAnsi="Open Sans" w:cs="Open Sans"/>
          <w:b/>
          <w:bCs/>
        </w:rPr>
        <w:t>FEdP</w:t>
      </w:r>
      <w:proofErr w:type="spellEnd"/>
      <w:r w:rsidRPr="00D846F0">
        <w:rPr>
          <w:rFonts w:ascii="Open Sans" w:hAnsi="Open Sans" w:cs="Open Sans"/>
          <w:b/>
          <w:bCs/>
        </w:rPr>
        <w:t>.</w:t>
      </w:r>
    </w:p>
    <w:p w14:paraId="0B243070" w14:textId="77777777" w:rsidR="00657887" w:rsidRPr="002C1F4A" w:rsidRDefault="00657887" w:rsidP="00CA4586">
      <w:pPr>
        <w:spacing w:after="0" w:line="360" w:lineRule="auto"/>
        <w:jc w:val="both"/>
        <w:rPr>
          <w:rFonts w:ascii="Open Sans" w:hAnsi="Open Sans" w:cs="Open Sans"/>
        </w:rPr>
      </w:pPr>
    </w:p>
    <w:p w14:paraId="4401CD7A" w14:textId="6A49807D" w:rsidR="008B3A71" w:rsidRPr="003A34C8" w:rsidRDefault="00862126" w:rsidP="00CA4586">
      <w:pPr>
        <w:pStyle w:val="Nagwek1"/>
        <w:numPr>
          <w:ilvl w:val="2"/>
          <w:numId w:val="25"/>
        </w:numPr>
        <w:spacing w:before="0" w:line="360" w:lineRule="auto"/>
        <w:ind w:left="284" w:hanging="284"/>
        <w:jc w:val="both"/>
        <w:rPr>
          <w:rFonts w:ascii="Open Sans" w:hAnsi="Open Sans" w:cs="Open Sans"/>
        </w:rPr>
      </w:pPr>
      <w:bookmarkStart w:id="196" w:name="_Toc465240259"/>
      <w:bookmarkStart w:id="197" w:name="_Toc222993884"/>
      <w:r w:rsidRPr="002C1F4A">
        <w:rPr>
          <w:rFonts w:ascii="Open Sans" w:hAnsi="Open Sans" w:cs="Open Sans"/>
        </w:rPr>
        <w:t xml:space="preserve">Wskaźniki stosowane w ramach </w:t>
      </w:r>
      <w:r w:rsidR="004A2FC1" w:rsidRPr="002C1F4A">
        <w:rPr>
          <w:rFonts w:ascii="Open Sans" w:hAnsi="Open Sans" w:cs="Open Sans"/>
        </w:rPr>
        <w:t>naboru</w:t>
      </w:r>
      <w:bookmarkEnd w:id="196"/>
      <w:bookmarkEnd w:id="197"/>
    </w:p>
    <w:p w14:paraId="2F6437F4" w14:textId="0B66E4E3" w:rsidR="00693A5B" w:rsidRPr="002C1F4A" w:rsidRDefault="00693A5B" w:rsidP="00CA4586">
      <w:pPr>
        <w:spacing w:after="0" w:line="360" w:lineRule="auto"/>
        <w:jc w:val="both"/>
        <w:rPr>
          <w:rFonts w:ascii="Open Sans" w:hAnsi="Open Sans" w:cs="Open Sans"/>
        </w:rPr>
      </w:pPr>
      <w:r w:rsidRPr="002C1F4A">
        <w:rPr>
          <w:rFonts w:ascii="Open Sans" w:hAnsi="Open Sans" w:cs="Open Sans"/>
        </w:rPr>
        <w:t xml:space="preserve">W zależności od specyfiki projektu, Wnioskodawca jest zobowiązany do wyboru wskaźników adekwatnych dla realizowanego projektu. Muszą być one zgodne z zapisami programu </w:t>
      </w:r>
      <w:proofErr w:type="spellStart"/>
      <w:r w:rsidRPr="002C1F4A">
        <w:rPr>
          <w:rFonts w:ascii="Open Sans" w:hAnsi="Open Sans" w:cs="Open Sans"/>
        </w:rPr>
        <w:t>FEdP</w:t>
      </w:r>
      <w:proofErr w:type="spellEnd"/>
      <w:r w:rsidRPr="002C1F4A">
        <w:rPr>
          <w:rFonts w:ascii="Open Sans" w:hAnsi="Open Sans" w:cs="Open Sans"/>
        </w:rPr>
        <w:t>, SZOP oraz LSR.</w:t>
      </w:r>
    </w:p>
    <w:p w14:paraId="167B315A" w14:textId="3D77938C" w:rsidR="00A74CA6" w:rsidRPr="002C1F4A" w:rsidRDefault="006A2386" w:rsidP="00CA4586">
      <w:pPr>
        <w:pStyle w:val="Bezodstpw"/>
        <w:spacing w:line="360" w:lineRule="auto"/>
        <w:jc w:val="both"/>
        <w:rPr>
          <w:rFonts w:ascii="Open Sans" w:hAnsi="Open Sans" w:cs="Open Sans"/>
        </w:rPr>
      </w:pPr>
      <w:r w:rsidRPr="002C1F4A">
        <w:rPr>
          <w:rFonts w:ascii="Open Sans" w:hAnsi="Open Sans" w:cs="Open Sans"/>
        </w:rPr>
        <w:t>Wnioskodawca ma obowiązek wybrania wszystkich wskaźników produktu oraz wskaźników rezultatu odpowiednich do planowanych działań w projekcie w kontekście typów projektu, w ramach których projekt jest realizowany oraz do ich monitorowania w trakcie realizacji projektu.</w:t>
      </w:r>
      <w:r w:rsidR="00B92D4F" w:rsidRPr="002C1F4A">
        <w:rPr>
          <w:rFonts w:ascii="Open Sans" w:hAnsi="Open Sans" w:cs="Open Sans"/>
        </w:rPr>
        <w:t xml:space="preserve"> Wskaźniki produktu są bezpośrednio związane z wydatkami ponoszonymi w ramach projektu, natomiast wskaźniki rezultatu są bezpośrednim efektem dofinansowania projektu. </w:t>
      </w:r>
    </w:p>
    <w:p w14:paraId="4EF5FB98" w14:textId="249D26B2" w:rsidR="00A74CA6" w:rsidRPr="002C1F4A" w:rsidRDefault="00B92D4F" w:rsidP="00CA4586">
      <w:pPr>
        <w:spacing w:after="0" w:line="360" w:lineRule="auto"/>
        <w:jc w:val="both"/>
        <w:rPr>
          <w:rFonts w:ascii="Open Sans" w:hAnsi="Open Sans" w:cs="Open Sans"/>
        </w:rPr>
      </w:pPr>
      <w:r w:rsidRPr="002C1F4A">
        <w:rPr>
          <w:rFonts w:ascii="Open Sans" w:hAnsi="Open Sans" w:cs="Open Sans"/>
        </w:rPr>
        <w:lastRenderedPageBreak/>
        <w:t xml:space="preserve">Wartości wskaźników powinny być wykazane zgodnie z definicją wskaźników znajdującymi się w Liście </w:t>
      </w:r>
      <w:r w:rsidR="00A74CA6" w:rsidRPr="002C1F4A">
        <w:rPr>
          <w:rFonts w:ascii="Open Sans" w:hAnsi="Open Sans" w:cs="Open Sans"/>
        </w:rPr>
        <w:t xml:space="preserve">Wskaźników Kluczowych 2021-2027 – EFS+, stanowiącej załącznik </w:t>
      </w:r>
      <w:r w:rsidR="00A74CA6" w:rsidRPr="002C1F4A">
        <w:rPr>
          <w:rFonts w:ascii="Open Sans" w:hAnsi="Open Sans" w:cs="Open Sans"/>
          <w:color w:val="000000" w:themeColor="text1"/>
        </w:rPr>
        <w:t xml:space="preserve">nr </w:t>
      </w:r>
      <w:r w:rsidR="001117A5" w:rsidRPr="002C1F4A">
        <w:rPr>
          <w:rFonts w:ascii="Open Sans" w:hAnsi="Open Sans" w:cs="Open Sans"/>
          <w:color w:val="000000" w:themeColor="text1"/>
        </w:rPr>
        <w:t>3</w:t>
      </w:r>
      <w:r w:rsidR="00A74CA6" w:rsidRPr="002C1F4A">
        <w:rPr>
          <w:rFonts w:ascii="Open Sans" w:hAnsi="Open Sans" w:cs="Open Sans"/>
          <w:color w:val="000000" w:themeColor="text1"/>
        </w:rPr>
        <w:t xml:space="preserve"> do Regulaminu.</w:t>
      </w:r>
    </w:p>
    <w:p w14:paraId="122BF46D" w14:textId="703CE6FE" w:rsidR="006A2386" w:rsidRPr="002C1F4A" w:rsidRDefault="006A2386" w:rsidP="00CA4586">
      <w:pPr>
        <w:spacing w:after="0" w:line="360" w:lineRule="auto"/>
        <w:jc w:val="both"/>
        <w:rPr>
          <w:rFonts w:ascii="Open Sans" w:hAnsi="Open Sans" w:cs="Open Sans"/>
        </w:rPr>
      </w:pPr>
    </w:p>
    <w:p w14:paraId="29BCA3C4" w14:textId="1A65C839" w:rsidR="007003EE" w:rsidRPr="002C1F4A" w:rsidRDefault="007003EE" w:rsidP="00CA4586">
      <w:pPr>
        <w:pStyle w:val="Bezodstpw"/>
        <w:spacing w:line="360" w:lineRule="auto"/>
        <w:jc w:val="both"/>
        <w:rPr>
          <w:rFonts w:ascii="Open Sans" w:hAnsi="Open Sans" w:cs="Open Sans"/>
          <w:bCs/>
        </w:rPr>
      </w:pPr>
      <w:r w:rsidRPr="002C1F4A">
        <w:rPr>
          <w:rFonts w:ascii="Open Sans" w:hAnsi="Open Sans" w:cs="Open Sans"/>
          <w:bCs/>
        </w:rPr>
        <w:t>Wybierając wskaźniki i określając ich wartości docelowe na etapie pisania wniosku i ubiegania się o dofinansowanie Wnioskodawca deklaruje, że będzie w stanie je wykazać i</w:t>
      </w:r>
      <w:r w:rsidR="00292390" w:rsidRPr="002C1F4A">
        <w:rPr>
          <w:rFonts w:ascii="Open Sans" w:hAnsi="Open Sans" w:cs="Open Sans"/>
          <w:bCs/>
        </w:rPr>
        <w:t xml:space="preserve"> </w:t>
      </w:r>
      <w:r w:rsidRPr="002C1F4A">
        <w:rPr>
          <w:rFonts w:ascii="Open Sans" w:hAnsi="Open Sans" w:cs="Open Sans"/>
          <w:bCs/>
        </w:rPr>
        <w:t>monitorować w trakcie i po zakończeniu realizacji projektu (w okresie jego trwałości).</w:t>
      </w:r>
    </w:p>
    <w:p w14:paraId="09C6E386" w14:textId="6AB3C743" w:rsidR="00CD1F05" w:rsidRPr="002C1F4A" w:rsidRDefault="00CD1F05" w:rsidP="00CA4586">
      <w:pPr>
        <w:spacing w:after="0" w:line="360" w:lineRule="auto"/>
        <w:jc w:val="both"/>
        <w:rPr>
          <w:rFonts w:ascii="Open Sans" w:hAnsi="Open Sans" w:cs="Open Sans"/>
        </w:rPr>
      </w:pPr>
      <w:bookmarkStart w:id="198" w:name="_Toc457204318"/>
      <w:r w:rsidRPr="002C1F4A">
        <w:rPr>
          <w:rFonts w:ascii="Open Sans" w:hAnsi="Open Sans" w:cs="Open Sans"/>
        </w:rPr>
        <w:t xml:space="preserve">IZ </w:t>
      </w:r>
      <w:proofErr w:type="spellStart"/>
      <w:r w:rsidR="00711561" w:rsidRPr="002C1F4A">
        <w:rPr>
          <w:rFonts w:ascii="Open Sans" w:hAnsi="Open Sans" w:cs="Open Sans"/>
        </w:rPr>
        <w:t>FEdP</w:t>
      </w:r>
      <w:proofErr w:type="spellEnd"/>
      <w:r w:rsidR="00711561" w:rsidRPr="002C1F4A">
        <w:rPr>
          <w:rFonts w:ascii="Open Sans" w:hAnsi="Open Sans" w:cs="Open Sans"/>
        </w:rPr>
        <w:t xml:space="preserve"> </w:t>
      </w:r>
      <w:r w:rsidRPr="002C1F4A">
        <w:rPr>
          <w:rFonts w:ascii="Open Sans" w:hAnsi="Open Sans" w:cs="Open Sans"/>
        </w:rPr>
        <w:t>nie dopuszcza stosowania wiarygodnych szacunków, o których mowa w wytycznych monitorowania, przy wyliczaniu wartości wskaźników produktu odnoszących się do następujących cech: uczestnicy z niepełnosprawnościami, obywatele państw trzecich, uczestnicy obcego pochodzenia, mniejszości, w tym społeczności marginalizowane takie jak Romowie, osoby w kryzysie bezdomności lub dotknięte wykluczeniem mieszkaniowym.</w:t>
      </w:r>
    </w:p>
    <w:p w14:paraId="355496D4" w14:textId="77777777" w:rsidR="0040454C" w:rsidRPr="002C1F4A" w:rsidRDefault="0040454C" w:rsidP="00CA4586">
      <w:pPr>
        <w:pStyle w:val="Stopka"/>
        <w:spacing w:line="360" w:lineRule="auto"/>
        <w:jc w:val="both"/>
        <w:rPr>
          <w:rFonts w:ascii="Open Sans" w:hAnsi="Open Sans" w:cs="Open Sans"/>
        </w:rPr>
      </w:pPr>
    </w:p>
    <w:p w14:paraId="1F85CEBF" w14:textId="18EC1E56" w:rsidR="00CD1F05" w:rsidRPr="002C1F4A" w:rsidRDefault="00D53F81" w:rsidP="00CA4586">
      <w:pPr>
        <w:pStyle w:val="Stopka"/>
        <w:spacing w:line="360" w:lineRule="auto"/>
        <w:jc w:val="both"/>
        <w:rPr>
          <w:rFonts w:ascii="Open Sans" w:hAnsi="Open Sans" w:cs="Open Sans"/>
        </w:rPr>
      </w:pPr>
      <w:r w:rsidRPr="002C1F4A">
        <w:rPr>
          <w:rFonts w:ascii="Open Sans" w:hAnsi="Open Sans" w:cs="Open Sans"/>
        </w:rPr>
        <w:t>Dla wskaźników produktu, wartość bazowa zawsze wynosi zero „0”, a docelowa stanowi</w:t>
      </w:r>
      <w:r w:rsidR="00CD1F05" w:rsidRPr="002C1F4A">
        <w:rPr>
          <w:rFonts w:ascii="Open Sans" w:hAnsi="Open Sans" w:cs="Open Sans"/>
        </w:rPr>
        <w:t xml:space="preserve"> </w:t>
      </w:r>
      <w:r w:rsidRPr="002C1F4A">
        <w:rPr>
          <w:rFonts w:ascii="Open Sans" w:hAnsi="Open Sans" w:cs="Open Sans"/>
        </w:rPr>
        <w:t>odzwierciedlenie zakresu rzeczowego projekt</w:t>
      </w:r>
      <w:r w:rsidR="00BB41BD" w:rsidRPr="002C1F4A">
        <w:rPr>
          <w:rFonts w:ascii="Open Sans" w:hAnsi="Open Sans" w:cs="Open Sans"/>
        </w:rPr>
        <w:t>.</w:t>
      </w:r>
    </w:p>
    <w:p w14:paraId="1883BA05" w14:textId="64B5CAFC" w:rsidR="00CD1F05" w:rsidRPr="002C1F4A" w:rsidRDefault="00D53F81" w:rsidP="00CA4586">
      <w:pPr>
        <w:pStyle w:val="Stopka"/>
        <w:spacing w:line="360" w:lineRule="auto"/>
        <w:jc w:val="both"/>
        <w:rPr>
          <w:rFonts w:ascii="Open Sans" w:hAnsi="Open Sans" w:cs="Open Sans"/>
        </w:rPr>
      </w:pPr>
      <w:r w:rsidRPr="002C1F4A">
        <w:rPr>
          <w:rFonts w:ascii="Open Sans" w:hAnsi="Open Sans" w:cs="Open Sans"/>
        </w:rPr>
        <w:t>Dla wskaźników rezultatu wartość bazowa co do zasady wynosi 0. Dla niektórych rezultatów można określić wartość bazową inną niż 0, czyli wskazać wyjściowy poziom wskaźnika, od którego będzie liczona wartość docelowa.</w:t>
      </w:r>
    </w:p>
    <w:p w14:paraId="356C1746" w14:textId="77777777" w:rsidR="00CD1F05" w:rsidRPr="002C1F4A" w:rsidRDefault="00D53F81" w:rsidP="00CA4586">
      <w:pPr>
        <w:pStyle w:val="Stopka"/>
        <w:spacing w:line="360" w:lineRule="auto"/>
        <w:jc w:val="both"/>
        <w:rPr>
          <w:rFonts w:ascii="Open Sans" w:hAnsi="Open Sans" w:cs="Open Sans"/>
        </w:rPr>
      </w:pPr>
      <w:r w:rsidRPr="002C1F4A">
        <w:rPr>
          <w:rFonts w:ascii="Open Sans" w:hAnsi="Open Sans" w:cs="Open Sans"/>
        </w:rPr>
        <w:t>Każdy wskaźnik ma przypisaną definicję i sposób rozliczenia – ważne, aby Wnioskodawca</w:t>
      </w:r>
    </w:p>
    <w:p w14:paraId="24B13294" w14:textId="77777777" w:rsidR="00CD1F05" w:rsidRPr="002C1F4A" w:rsidRDefault="00D53F81" w:rsidP="00CA4586">
      <w:pPr>
        <w:pStyle w:val="Stopka"/>
        <w:spacing w:line="360" w:lineRule="auto"/>
        <w:jc w:val="both"/>
        <w:rPr>
          <w:rFonts w:ascii="Open Sans" w:hAnsi="Open Sans" w:cs="Open Sans"/>
        </w:rPr>
      </w:pPr>
      <w:r w:rsidRPr="002C1F4A">
        <w:rPr>
          <w:rFonts w:ascii="Open Sans" w:hAnsi="Open Sans" w:cs="Open Sans"/>
        </w:rPr>
        <w:t>był w stanie wybrane przez siebie wskaźniki rozliczyć tj. przedstawić wymagane dokumenty źródłowe, które potwierdzą zrealizowanie założeń w projekcie w zakresie wartości wskaźnika.</w:t>
      </w:r>
    </w:p>
    <w:p w14:paraId="6C2019BF" w14:textId="77777777" w:rsidR="007003EE" w:rsidRPr="002C1F4A" w:rsidRDefault="007003EE" w:rsidP="00CA4586">
      <w:pPr>
        <w:pStyle w:val="Stopka"/>
        <w:spacing w:line="360" w:lineRule="auto"/>
        <w:jc w:val="both"/>
        <w:rPr>
          <w:rFonts w:ascii="Open Sans" w:hAnsi="Open Sans" w:cs="Open Sans"/>
        </w:rPr>
      </w:pPr>
    </w:p>
    <w:p w14:paraId="452CC6AA" w14:textId="764B4261" w:rsidR="00F060F0" w:rsidRDefault="00D53F81" w:rsidP="00B124C9">
      <w:pPr>
        <w:pStyle w:val="Stopka"/>
        <w:spacing w:line="360" w:lineRule="auto"/>
        <w:jc w:val="both"/>
        <w:rPr>
          <w:rFonts w:ascii="Open Sans" w:hAnsi="Open Sans" w:cs="Open Sans"/>
        </w:rPr>
      </w:pPr>
      <w:r w:rsidRPr="002C1F4A">
        <w:rPr>
          <w:rFonts w:ascii="Open Sans" w:hAnsi="Open Sans" w:cs="Open Sans"/>
        </w:rPr>
        <w:t>W dokumentacji aplikacyjnej należy wskazać sposób szacowania wartości docelowych</w:t>
      </w:r>
      <w:r w:rsidR="007003EE" w:rsidRPr="002C1F4A">
        <w:rPr>
          <w:rFonts w:ascii="Open Sans" w:hAnsi="Open Sans" w:cs="Open Sans"/>
        </w:rPr>
        <w:t xml:space="preserve"> </w:t>
      </w:r>
      <w:r w:rsidRPr="002C1F4A">
        <w:rPr>
          <w:rFonts w:ascii="Open Sans" w:hAnsi="Open Sans" w:cs="Open Sans"/>
        </w:rPr>
        <w:t>wskaźników w oparciu o wiarygodne dane i dokumenty potwierdzające przyjęte wartości.</w:t>
      </w:r>
      <w:r w:rsidR="00CD6F0D" w:rsidRPr="002C1F4A">
        <w:rPr>
          <w:rFonts w:ascii="Open Sans" w:hAnsi="Open Sans" w:cs="Open Sans"/>
        </w:rPr>
        <w:t xml:space="preserve"> </w:t>
      </w:r>
      <w:r w:rsidRPr="002C1F4A">
        <w:rPr>
          <w:rFonts w:ascii="Open Sans" w:hAnsi="Open Sans" w:cs="Open Sans"/>
        </w:rPr>
        <w:t>Wnioskodawca powinien dysponować dokumentacją źródłową na podstawie, której</w:t>
      </w:r>
      <w:r w:rsidR="007003EE" w:rsidRPr="002C1F4A">
        <w:rPr>
          <w:rFonts w:ascii="Open Sans" w:hAnsi="Open Sans" w:cs="Open Sans"/>
        </w:rPr>
        <w:t xml:space="preserve"> </w:t>
      </w:r>
      <w:r w:rsidRPr="002C1F4A">
        <w:rPr>
          <w:rFonts w:ascii="Open Sans" w:hAnsi="Open Sans" w:cs="Open Sans"/>
        </w:rPr>
        <w:t>oszacowano wartości wskaźników.</w:t>
      </w:r>
    </w:p>
    <w:p w14:paraId="37796C7E" w14:textId="77777777" w:rsidR="00B124C9" w:rsidRPr="002C1F4A" w:rsidRDefault="00B124C9" w:rsidP="00B124C9">
      <w:pPr>
        <w:pStyle w:val="Stopka"/>
        <w:spacing w:line="360" w:lineRule="auto"/>
        <w:jc w:val="both"/>
        <w:rPr>
          <w:rFonts w:ascii="Open Sans" w:hAnsi="Open Sans" w:cs="Open Sans"/>
        </w:rPr>
      </w:pPr>
    </w:p>
    <w:p w14:paraId="2C4D031B" w14:textId="77777777" w:rsidR="00B124C9" w:rsidRDefault="00B124C9" w:rsidP="00CA4586">
      <w:pPr>
        <w:spacing w:after="0" w:line="360" w:lineRule="auto"/>
        <w:jc w:val="both"/>
        <w:rPr>
          <w:rFonts w:ascii="Open Sans" w:hAnsi="Open Sans" w:cs="Open Sans"/>
          <w:b/>
          <w:bCs/>
          <w:color w:val="000000" w:themeColor="text1"/>
        </w:rPr>
      </w:pPr>
    </w:p>
    <w:p w14:paraId="4E15B61A" w14:textId="77777777" w:rsidR="00B124C9" w:rsidRDefault="00B124C9" w:rsidP="00CA4586">
      <w:pPr>
        <w:spacing w:after="0" w:line="360" w:lineRule="auto"/>
        <w:jc w:val="both"/>
        <w:rPr>
          <w:rFonts w:ascii="Open Sans" w:hAnsi="Open Sans" w:cs="Open Sans"/>
          <w:b/>
          <w:bCs/>
          <w:color w:val="000000" w:themeColor="text1"/>
        </w:rPr>
      </w:pPr>
    </w:p>
    <w:p w14:paraId="13305A45" w14:textId="217CDC22" w:rsidR="005267C5" w:rsidRPr="002C1F4A" w:rsidRDefault="006A2386" w:rsidP="00CA4586">
      <w:pPr>
        <w:spacing w:after="0" w:line="360" w:lineRule="auto"/>
        <w:jc w:val="both"/>
        <w:rPr>
          <w:rFonts w:ascii="Open Sans" w:hAnsi="Open Sans" w:cs="Open Sans"/>
          <w:b/>
          <w:bCs/>
          <w:color w:val="000000" w:themeColor="text1"/>
        </w:rPr>
      </w:pPr>
      <w:r w:rsidRPr="002C1F4A">
        <w:rPr>
          <w:rFonts w:ascii="Open Sans" w:hAnsi="Open Sans" w:cs="Open Sans"/>
          <w:b/>
          <w:bCs/>
          <w:color w:val="000000" w:themeColor="text1"/>
        </w:rPr>
        <w:lastRenderedPageBreak/>
        <w:t>Wskaźniki kluczowe</w:t>
      </w:r>
    </w:p>
    <w:p w14:paraId="3386EFC2" w14:textId="33E4CA3E" w:rsidR="006A2386" w:rsidRPr="002C1F4A" w:rsidRDefault="006A2386" w:rsidP="00CA4586">
      <w:pPr>
        <w:spacing w:after="0" w:line="360" w:lineRule="auto"/>
        <w:jc w:val="both"/>
        <w:rPr>
          <w:rFonts w:ascii="Open Sans" w:hAnsi="Open Sans" w:cs="Open Sans"/>
        </w:rPr>
      </w:pPr>
      <w:r w:rsidRPr="002C1F4A">
        <w:rPr>
          <w:rFonts w:ascii="Open Sans" w:hAnsi="Open Sans" w:cs="Open Sans"/>
        </w:rPr>
        <w:t xml:space="preserve">Poniżej znajdują się wskaźniki stosowane w ramach naboru na podstawie programu </w:t>
      </w:r>
      <w:proofErr w:type="spellStart"/>
      <w:r w:rsidRPr="002C1F4A">
        <w:rPr>
          <w:rFonts w:ascii="Open Sans" w:hAnsi="Open Sans" w:cs="Open Sans"/>
        </w:rPr>
        <w:t>FEdP</w:t>
      </w:r>
      <w:proofErr w:type="spellEnd"/>
      <w:r w:rsidRPr="002C1F4A">
        <w:rPr>
          <w:rFonts w:ascii="Open Sans" w:hAnsi="Open Sans" w:cs="Open Sans"/>
        </w:rPr>
        <w:t xml:space="preserve"> 2021-2027</w:t>
      </w:r>
      <w:r w:rsidR="007B6C07" w:rsidRPr="002C1F4A">
        <w:rPr>
          <w:rFonts w:ascii="Open Sans" w:hAnsi="Open Sans" w:cs="Open Sans"/>
        </w:rPr>
        <w:t>,</w:t>
      </w:r>
      <w:r w:rsidRPr="002C1F4A">
        <w:rPr>
          <w:rFonts w:ascii="Open Sans" w:hAnsi="Open Sans" w:cs="Open Sans"/>
        </w:rPr>
        <w:t>SZOP</w:t>
      </w:r>
      <w:r w:rsidR="007B6C07" w:rsidRPr="002C1F4A">
        <w:rPr>
          <w:rFonts w:ascii="Open Sans" w:hAnsi="Open Sans" w:cs="Open Sans"/>
        </w:rPr>
        <w:t xml:space="preserve"> i LSR</w:t>
      </w:r>
      <w:r w:rsidRPr="002C1F4A">
        <w:rPr>
          <w:rFonts w:ascii="Open Sans" w:hAnsi="Open Sans" w:cs="Open Sans"/>
        </w:rPr>
        <w:t>, które należy wybrać, o ile przewidziano daną grupę docelową i realizację wsparcia dla danej grupy docelowej w projekcie. Wskaźniki te (jeśli zostaną wybrane) wymagają obligatoryjnie określenia wartości docelowej na etapie przygotowania wniosku o dofinansowanie projektu.</w:t>
      </w:r>
    </w:p>
    <w:p w14:paraId="5AA8BA12" w14:textId="77777777" w:rsidR="006A2386" w:rsidRPr="002C1F4A" w:rsidRDefault="006A2386" w:rsidP="00CA4586">
      <w:pPr>
        <w:pStyle w:val="Akapitzlist"/>
        <w:numPr>
          <w:ilvl w:val="0"/>
          <w:numId w:val="34"/>
        </w:numPr>
        <w:suppressAutoHyphens/>
        <w:autoSpaceDN w:val="0"/>
        <w:spacing w:after="0" w:line="360" w:lineRule="auto"/>
        <w:ind w:left="426"/>
        <w:contextualSpacing w:val="0"/>
        <w:jc w:val="both"/>
        <w:rPr>
          <w:rFonts w:ascii="Open Sans" w:hAnsi="Open Sans" w:cs="Open Sans"/>
          <w:b/>
          <w:bCs/>
        </w:rPr>
      </w:pPr>
      <w:bookmarkStart w:id="199" w:name="_Hlk155100368"/>
      <w:r w:rsidRPr="002C1F4A">
        <w:rPr>
          <w:rFonts w:ascii="Open Sans" w:hAnsi="Open Sans" w:cs="Open Sans"/>
          <w:b/>
          <w:bCs/>
        </w:rPr>
        <w:t>wskaźniki kluczowe produktu:</w:t>
      </w:r>
    </w:p>
    <w:p w14:paraId="4DFC0AAA" w14:textId="77777777" w:rsidR="00735819" w:rsidRPr="002C1F4A" w:rsidRDefault="00735819" w:rsidP="00CA4586">
      <w:pPr>
        <w:pStyle w:val="Akapitzlist"/>
        <w:numPr>
          <w:ilvl w:val="0"/>
          <w:numId w:val="34"/>
        </w:numPr>
        <w:suppressAutoHyphens/>
        <w:autoSpaceDN w:val="0"/>
        <w:spacing w:before="120" w:after="120"/>
        <w:jc w:val="both"/>
        <w:rPr>
          <w:rFonts w:ascii="Open Sans" w:hAnsi="Open Sans" w:cs="Open Sans"/>
        </w:rPr>
      </w:pPr>
      <w:bookmarkStart w:id="200" w:name="_Hlk196473605"/>
      <w:r w:rsidRPr="002C1F4A">
        <w:rPr>
          <w:rFonts w:ascii="Open Sans" w:hAnsi="Open Sans" w:cs="Open Sans"/>
        </w:rPr>
        <w:t xml:space="preserve">WLWK-PLFCO07 </w:t>
      </w:r>
      <w:bookmarkEnd w:id="200"/>
      <w:r w:rsidRPr="002C1F4A">
        <w:rPr>
          <w:rFonts w:ascii="Open Sans" w:hAnsi="Open Sans" w:cs="Open Sans"/>
        </w:rPr>
        <w:t>- Liczba szkół i placówek systemu oświaty objętych wsparciem.</w:t>
      </w:r>
    </w:p>
    <w:p w14:paraId="5931FD03" w14:textId="77777777" w:rsidR="00735819" w:rsidRPr="002C1F4A" w:rsidRDefault="00735819" w:rsidP="00CA4586">
      <w:pPr>
        <w:pStyle w:val="Akapitzlist"/>
        <w:numPr>
          <w:ilvl w:val="0"/>
          <w:numId w:val="34"/>
        </w:numPr>
        <w:autoSpaceDE w:val="0"/>
        <w:autoSpaceDN w:val="0"/>
        <w:adjustRightInd w:val="0"/>
        <w:spacing w:after="0"/>
        <w:jc w:val="both"/>
        <w:rPr>
          <w:rFonts w:ascii="Open Sans" w:hAnsi="Open Sans" w:cs="Open Sans"/>
          <w:color w:val="000000"/>
        </w:rPr>
      </w:pPr>
      <w:r w:rsidRPr="002C1F4A">
        <w:rPr>
          <w:rFonts w:ascii="Open Sans" w:hAnsi="Open Sans" w:cs="Open Sans"/>
          <w:color w:val="000000"/>
        </w:rPr>
        <w:t xml:space="preserve">WLWK-PLFCO03 - Liczba uczniów szkół i placówek systemu oświaty prowadzących kształcenie ogólne objętych wsparciem. </w:t>
      </w:r>
    </w:p>
    <w:p w14:paraId="6DC45373" w14:textId="77777777" w:rsidR="00735819" w:rsidRPr="002C1F4A" w:rsidRDefault="00735819" w:rsidP="00CA4586">
      <w:pPr>
        <w:pStyle w:val="Akapitzlist"/>
        <w:numPr>
          <w:ilvl w:val="0"/>
          <w:numId w:val="34"/>
        </w:numPr>
        <w:autoSpaceDE w:val="0"/>
        <w:autoSpaceDN w:val="0"/>
        <w:adjustRightInd w:val="0"/>
        <w:spacing w:after="93"/>
        <w:jc w:val="both"/>
        <w:rPr>
          <w:rFonts w:ascii="Open Sans" w:hAnsi="Open Sans" w:cs="Open Sans"/>
          <w:color w:val="000000"/>
        </w:rPr>
      </w:pPr>
      <w:r w:rsidRPr="002C1F4A">
        <w:rPr>
          <w:rFonts w:ascii="Open Sans" w:hAnsi="Open Sans" w:cs="Open Sans"/>
          <w:color w:val="000000"/>
        </w:rPr>
        <w:t xml:space="preserve">WLWK-PLFCO08 Liczba dzieci/uczniów o specjalnych potrzebach rozwojowych i edukacyjnych, objętych wsparciem. </w:t>
      </w:r>
    </w:p>
    <w:p w14:paraId="1FC24A2E" w14:textId="77777777" w:rsidR="00735819" w:rsidRPr="002C1F4A" w:rsidRDefault="00735819" w:rsidP="00CA4586">
      <w:pPr>
        <w:pStyle w:val="Akapitzlist"/>
        <w:numPr>
          <w:ilvl w:val="0"/>
          <w:numId w:val="34"/>
        </w:numPr>
        <w:autoSpaceDE w:val="0"/>
        <w:autoSpaceDN w:val="0"/>
        <w:adjustRightInd w:val="0"/>
        <w:spacing w:after="93"/>
        <w:jc w:val="both"/>
        <w:rPr>
          <w:rFonts w:ascii="Open Sans" w:hAnsi="Open Sans" w:cs="Open Sans"/>
          <w:color w:val="000000"/>
        </w:rPr>
      </w:pPr>
      <w:r w:rsidRPr="002C1F4A">
        <w:rPr>
          <w:rFonts w:ascii="Open Sans" w:hAnsi="Open Sans" w:cs="Open Sans"/>
          <w:color w:val="000000"/>
        </w:rPr>
        <w:t xml:space="preserve">WLWK-PLFCO09 Liczba dzieci lub uczniów o specjalnych potrzebach rozwojowych i edukacyjnych, którzy zostali objęci usługami asystenta. </w:t>
      </w:r>
    </w:p>
    <w:p w14:paraId="7BA493A9" w14:textId="77777777" w:rsidR="00735819" w:rsidRPr="002C1F4A" w:rsidRDefault="00735819" w:rsidP="00CA4586">
      <w:pPr>
        <w:pStyle w:val="Akapitzlist"/>
        <w:numPr>
          <w:ilvl w:val="0"/>
          <w:numId w:val="45"/>
        </w:numPr>
        <w:autoSpaceDE w:val="0"/>
        <w:autoSpaceDN w:val="0"/>
        <w:adjustRightInd w:val="0"/>
        <w:spacing w:after="93"/>
        <w:jc w:val="both"/>
        <w:rPr>
          <w:rFonts w:ascii="Open Sans" w:hAnsi="Open Sans" w:cs="Open Sans"/>
          <w:color w:val="000000"/>
        </w:rPr>
      </w:pPr>
      <w:r w:rsidRPr="002C1F4A">
        <w:rPr>
          <w:rFonts w:ascii="Open Sans" w:hAnsi="Open Sans" w:cs="Open Sans"/>
          <w:color w:val="000000"/>
        </w:rPr>
        <w:t xml:space="preserve">WLWK-PLFCO06 Liczba przedstawicieli kadry szkół i placówek systemu oświaty objętych wsparciem. </w:t>
      </w:r>
    </w:p>
    <w:p w14:paraId="73C1A923" w14:textId="77777777" w:rsidR="00735819" w:rsidRPr="002C1F4A" w:rsidRDefault="00735819" w:rsidP="00CA4586">
      <w:pPr>
        <w:pStyle w:val="Akapitzlist"/>
        <w:numPr>
          <w:ilvl w:val="0"/>
          <w:numId w:val="45"/>
        </w:numPr>
        <w:autoSpaceDE w:val="0"/>
        <w:autoSpaceDN w:val="0"/>
        <w:adjustRightInd w:val="0"/>
        <w:spacing w:after="93"/>
        <w:jc w:val="both"/>
        <w:rPr>
          <w:rFonts w:ascii="Open Sans" w:hAnsi="Open Sans" w:cs="Open Sans"/>
          <w:color w:val="000000"/>
        </w:rPr>
      </w:pPr>
      <w:r w:rsidRPr="002C1F4A">
        <w:rPr>
          <w:rFonts w:ascii="Open Sans" w:hAnsi="Open Sans" w:cs="Open Sans"/>
          <w:color w:val="000000"/>
        </w:rPr>
        <w:t xml:space="preserve">WLWK-PL0CO02 - Liczba obiektów dostosowanych do potrzeb osób z niepełnosprawnościami. </w:t>
      </w:r>
    </w:p>
    <w:p w14:paraId="67828F89" w14:textId="77777777" w:rsidR="00735819" w:rsidRPr="002C1F4A" w:rsidRDefault="00735819" w:rsidP="00CA4586">
      <w:pPr>
        <w:pStyle w:val="Akapitzlist"/>
        <w:numPr>
          <w:ilvl w:val="0"/>
          <w:numId w:val="45"/>
        </w:numPr>
        <w:autoSpaceDE w:val="0"/>
        <w:autoSpaceDN w:val="0"/>
        <w:adjustRightInd w:val="0"/>
        <w:spacing w:after="93"/>
        <w:jc w:val="both"/>
        <w:rPr>
          <w:rFonts w:ascii="Open Sans" w:hAnsi="Open Sans" w:cs="Open Sans"/>
          <w:color w:val="000000"/>
        </w:rPr>
      </w:pPr>
      <w:r w:rsidRPr="002C1F4A">
        <w:rPr>
          <w:rFonts w:ascii="Open Sans" w:hAnsi="Open Sans" w:cs="Open Sans"/>
          <w:color w:val="000000"/>
        </w:rPr>
        <w:t xml:space="preserve">WLWK-PLFCO10 - Liczba obiektów edukacyjnych dostosowanych do potrzeb osób z niepełnosprawnościami. </w:t>
      </w:r>
    </w:p>
    <w:p w14:paraId="19EDD4F4" w14:textId="77777777" w:rsidR="00735819" w:rsidRPr="002C1F4A" w:rsidRDefault="00735819" w:rsidP="00CB6BBD">
      <w:pPr>
        <w:pStyle w:val="Akapitzlist"/>
        <w:numPr>
          <w:ilvl w:val="0"/>
          <w:numId w:val="45"/>
        </w:numPr>
        <w:autoSpaceDE w:val="0"/>
        <w:autoSpaceDN w:val="0"/>
        <w:adjustRightInd w:val="0"/>
        <w:spacing w:after="0"/>
        <w:ind w:left="714" w:hanging="357"/>
        <w:contextualSpacing w:val="0"/>
        <w:jc w:val="both"/>
        <w:rPr>
          <w:rFonts w:ascii="Open Sans" w:hAnsi="Open Sans" w:cs="Open Sans"/>
          <w:color w:val="000000"/>
        </w:rPr>
      </w:pPr>
      <w:r w:rsidRPr="002C1F4A">
        <w:rPr>
          <w:rFonts w:ascii="Open Sans" w:hAnsi="Open Sans" w:cs="Open Sans"/>
          <w:color w:val="000000"/>
        </w:rPr>
        <w:t>WLWK-PL0CO01 - Liczba projektów, w których sfinansowano koszty racjonalnych usprawnień dla osób z niepełnosprawnościami.</w:t>
      </w:r>
    </w:p>
    <w:p w14:paraId="46F31CFF" w14:textId="28A3407D" w:rsidR="00735819" w:rsidRPr="002C1F4A" w:rsidRDefault="00735819" w:rsidP="00CB6BBD">
      <w:pPr>
        <w:pStyle w:val="Akapitzlist"/>
        <w:numPr>
          <w:ilvl w:val="0"/>
          <w:numId w:val="45"/>
        </w:numPr>
        <w:autoSpaceDE w:val="0"/>
        <w:autoSpaceDN w:val="0"/>
        <w:adjustRightInd w:val="0"/>
        <w:spacing w:after="0"/>
        <w:ind w:left="714" w:hanging="357"/>
        <w:contextualSpacing w:val="0"/>
        <w:jc w:val="both"/>
        <w:rPr>
          <w:rFonts w:ascii="Open Sans" w:hAnsi="Open Sans" w:cs="Open Sans"/>
          <w:color w:val="000000"/>
        </w:rPr>
      </w:pPr>
      <w:r w:rsidRPr="002C1F4A">
        <w:rPr>
          <w:rFonts w:ascii="Open Sans" w:hAnsi="Open Sans" w:cs="Open Sans"/>
          <w:color w:val="000000"/>
        </w:rPr>
        <w:t>WLWK-PL0CO03</w:t>
      </w:r>
      <w:r w:rsidRPr="002C1F4A">
        <w:rPr>
          <w:rFonts w:ascii="Open Sans" w:hAnsi="Open Sans" w:cs="Open Sans"/>
          <w:b/>
          <w:bCs/>
          <w:color w:val="000000"/>
        </w:rPr>
        <w:t xml:space="preserve"> </w:t>
      </w:r>
      <w:r w:rsidRPr="002C1F4A">
        <w:rPr>
          <w:rFonts w:ascii="Open Sans" w:hAnsi="Open Sans" w:cs="Open Sans"/>
          <w:color w:val="000000"/>
        </w:rPr>
        <w:t xml:space="preserve">- Ludność objęta projektami w ramach strategii zintegrowanego rozwoju terytorialnego </w:t>
      </w:r>
    </w:p>
    <w:p w14:paraId="32FF7E0D" w14:textId="77777777" w:rsidR="003E4F4A" w:rsidRDefault="00735819" w:rsidP="003E4F4A">
      <w:pPr>
        <w:pStyle w:val="Akapitzlist"/>
        <w:numPr>
          <w:ilvl w:val="0"/>
          <w:numId w:val="45"/>
        </w:numPr>
        <w:autoSpaceDE w:val="0"/>
        <w:autoSpaceDN w:val="0"/>
        <w:adjustRightInd w:val="0"/>
        <w:spacing w:after="0"/>
        <w:contextualSpacing w:val="0"/>
        <w:jc w:val="both"/>
        <w:rPr>
          <w:rFonts w:ascii="Open Sans" w:hAnsi="Open Sans" w:cs="Open Sans"/>
          <w:color w:val="000000"/>
        </w:rPr>
      </w:pPr>
      <w:r w:rsidRPr="002C1F4A">
        <w:rPr>
          <w:rFonts w:ascii="Open Sans" w:hAnsi="Open Sans" w:cs="Open Sans"/>
          <w:color w:val="000000"/>
        </w:rPr>
        <w:t>WLWK-PL0CO04</w:t>
      </w:r>
      <w:r w:rsidRPr="002C1F4A">
        <w:rPr>
          <w:rFonts w:ascii="Open Sans" w:hAnsi="Open Sans" w:cs="Open Sans"/>
          <w:b/>
          <w:bCs/>
          <w:color w:val="000000"/>
        </w:rPr>
        <w:t xml:space="preserve"> </w:t>
      </w:r>
      <w:r w:rsidRPr="002C1F4A">
        <w:rPr>
          <w:rFonts w:ascii="Open Sans" w:hAnsi="Open Sans" w:cs="Open Sans"/>
          <w:color w:val="000000"/>
        </w:rPr>
        <w:t>- Wspierane strategie rozwoju lokalnego kierowanego przez społeczność</w:t>
      </w:r>
    </w:p>
    <w:p w14:paraId="2DD022CC" w14:textId="5E95C6FB" w:rsidR="003E4F4A" w:rsidRPr="00542248" w:rsidRDefault="003E4F4A" w:rsidP="003E4F4A">
      <w:pPr>
        <w:pStyle w:val="Akapitzlist"/>
        <w:numPr>
          <w:ilvl w:val="0"/>
          <w:numId w:val="45"/>
        </w:numPr>
        <w:autoSpaceDE w:val="0"/>
        <w:autoSpaceDN w:val="0"/>
        <w:adjustRightInd w:val="0"/>
        <w:spacing w:after="0"/>
        <w:contextualSpacing w:val="0"/>
        <w:jc w:val="both"/>
        <w:rPr>
          <w:rFonts w:ascii="Open Sans" w:hAnsi="Open Sans" w:cs="Open Sans"/>
          <w:color w:val="000000"/>
        </w:rPr>
      </w:pPr>
      <w:r w:rsidRPr="003E4F4A">
        <w:rPr>
          <w:rFonts w:ascii="Open Sans" w:hAnsi="Open Sans" w:cs="Open Sans"/>
        </w:rPr>
        <w:t>WLWK-PLFCO012 – Liczba ogólnodostępnych szkół i placówek systemu oświaty objętych wsparciem w zakresie edukacji włączającej,</w:t>
      </w:r>
    </w:p>
    <w:p w14:paraId="551FC2F3" w14:textId="1F460164" w:rsidR="00542248" w:rsidRDefault="00542248" w:rsidP="003E4F4A">
      <w:pPr>
        <w:pStyle w:val="Akapitzlist"/>
        <w:numPr>
          <w:ilvl w:val="0"/>
          <w:numId w:val="45"/>
        </w:numPr>
        <w:autoSpaceDE w:val="0"/>
        <w:autoSpaceDN w:val="0"/>
        <w:adjustRightInd w:val="0"/>
        <w:spacing w:after="0"/>
        <w:contextualSpacing w:val="0"/>
        <w:jc w:val="both"/>
        <w:rPr>
          <w:rFonts w:ascii="Open Sans" w:hAnsi="Open Sans" w:cs="Open Sans"/>
          <w:color w:val="000000"/>
        </w:rPr>
      </w:pPr>
      <w:r>
        <w:rPr>
          <w:rFonts w:ascii="Open Sans" w:hAnsi="Open Sans" w:cs="Open Sans"/>
          <w:color w:val="000000"/>
        </w:rPr>
        <w:t>WLWK – EECO18 – Liczba objętych wsparciem podmiotów administracji publicznej lub służb publicznych na szczeblu krajowym, regionalnym lub lokalnym.</w:t>
      </w:r>
    </w:p>
    <w:p w14:paraId="0D9A18FC" w14:textId="77777777" w:rsidR="00542248" w:rsidRPr="003E4F4A" w:rsidRDefault="00542248" w:rsidP="00542248">
      <w:pPr>
        <w:pStyle w:val="Akapitzlist"/>
        <w:autoSpaceDE w:val="0"/>
        <w:autoSpaceDN w:val="0"/>
        <w:adjustRightInd w:val="0"/>
        <w:spacing w:after="0"/>
        <w:contextualSpacing w:val="0"/>
        <w:jc w:val="both"/>
        <w:rPr>
          <w:rFonts w:ascii="Open Sans" w:hAnsi="Open Sans" w:cs="Open Sans"/>
          <w:color w:val="000000"/>
        </w:rPr>
      </w:pPr>
    </w:p>
    <w:p w14:paraId="760B7881" w14:textId="2D4E84D8" w:rsidR="00D343E0" w:rsidRPr="002C1F4A" w:rsidRDefault="00D343E0" w:rsidP="00DC6ABB">
      <w:pPr>
        <w:suppressAutoHyphens/>
        <w:autoSpaceDN w:val="0"/>
        <w:spacing w:after="0" w:line="360" w:lineRule="auto"/>
        <w:jc w:val="both"/>
        <w:rPr>
          <w:rFonts w:ascii="Open Sans" w:hAnsi="Open Sans" w:cs="Open Sans"/>
        </w:rPr>
      </w:pPr>
      <w:r w:rsidRPr="00691BE1">
        <w:rPr>
          <w:rFonts w:ascii="Open Sans" w:hAnsi="Open Sans" w:cs="Open Sans"/>
          <w:b/>
          <w:bCs/>
        </w:rPr>
        <w:t xml:space="preserve">W przypadku wymogu zachowania trwałości należy wykazać wskaźnik: </w:t>
      </w:r>
    </w:p>
    <w:p w14:paraId="311AF6CF" w14:textId="43DBF384" w:rsidR="00D343E0" w:rsidRPr="00691BE1" w:rsidRDefault="00D343E0" w:rsidP="00CA4586">
      <w:pPr>
        <w:pStyle w:val="Default"/>
        <w:spacing w:line="360" w:lineRule="auto"/>
        <w:jc w:val="both"/>
        <w:rPr>
          <w:rFonts w:ascii="Open Sans" w:hAnsi="Open Sans" w:cs="Open Sans"/>
          <w:sz w:val="22"/>
          <w:szCs w:val="22"/>
        </w:rPr>
      </w:pPr>
      <w:r w:rsidRPr="00691BE1">
        <w:rPr>
          <w:rFonts w:ascii="Open Sans" w:hAnsi="Open Sans" w:cs="Open Sans"/>
          <w:sz w:val="22"/>
          <w:szCs w:val="22"/>
        </w:rPr>
        <w:t xml:space="preserve">PROG-FEPDP10 - Liczba podmiotów zobowiązanych do zachowania trwałości </w:t>
      </w:r>
    </w:p>
    <w:p w14:paraId="727B261C" w14:textId="77777777" w:rsidR="00D343E0" w:rsidRPr="00691BE1" w:rsidRDefault="00D343E0" w:rsidP="00CA4586">
      <w:pPr>
        <w:pStyle w:val="Default"/>
        <w:spacing w:line="360" w:lineRule="auto"/>
        <w:jc w:val="both"/>
        <w:rPr>
          <w:rFonts w:ascii="Open Sans" w:hAnsi="Open Sans" w:cs="Open Sans"/>
          <w:sz w:val="22"/>
          <w:szCs w:val="22"/>
        </w:rPr>
      </w:pPr>
      <w:r w:rsidRPr="00691BE1">
        <w:rPr>
          <w:rFonts w:ascii="Open Sans" w:hAnsi="Open Sans" w:cs="Open Sans"/>
          <w:sz w:val="22"/>
          <w:szCs w:val="22"/>
        </w:rPr>
        <w:t xml:space="preserve">Definicja: </w:t>
      </w:r>
    </w:p>
    <w:p w14:paraId="0F7FA6B3" w14:textId="5398B837" w:rsidR="00D61CD6" w:rsidRPr="00691BE1" w:rsidRDefault="00D343E0" w:rsidP="00CA4586">
      <w:pPr>
        <w:pStyle w:val="Default"/>
        <w:spacing w:line="360" w:lineRule="auto"/>
        <w:jc w:val="both"/>
        <w:rPr>
          <w:rFonts w:ascii="Open Sans" w:hAnsi="Open Sans" w:cs="Open Sans"/>
          <w:sz w:val="22"/>
          <w:szCs w:val="22"/>
        </w:rPr>
      </w:pPr>
      <w:r w:rsidRPr="00691BE1">
        <w:rPr>
          <w:rFonts w:ascii="Open Sans" w:hAnsi="Open Sans" w:cs="Open Sans"/>
          <w:sz w:val="22"/>
          <w:szCs w:val="22"/>
        </w:rPr>
        <w:t xml:space="preserve">Wskaźnik mierzy liczbę podmiotów zobowiązanych do zachowania trwałości w związku z realizacją projektu. Obowiązkowi zachowania trwałości podlegają projekty zakładające </w:t>
      </w:r>
      <w:r w:rsidRPr="00691BE1">
        <w:rPr>
          <w:rFonts w:ascii="Open Sans" w:hAnsi="Open Sans" w:cs="Open Sans"/>
          <w:sz w:val="22"/>
          <w:szCs w:val="22"/>
        </w:rPr>
        <w:lastRenderedPageBreak/>
        <w:t>wystąpienie trwałości rezultatów i/lub w których występował cross-</w:t>
      </w:r>
      <w:proofErr w:type="spellStart"/>
      <w:r w:rsidRPr="00691BE1">
        <w:rPr>
          <w:rFonts w:ascii="Open Sans" w:hAnsi="Open Sans" w:cs="Open Sans"/>
          <w:sz w:val="22"/>
          <w:szCs w:val="22"/>
        </w:rPr>
        <w:t>financing</w:t>
      </w:r>
      <w:proofErr w:type="spellEnd"/>
      <w:r w:rsidRPr="00691BE1">
        <w:rPr>
          <w:rFonts w:ascii="Open Sans" w:hAnsi="Open Sans" w:cs="Open Sans"/>
          <w:sz w:val="22"/>
          <w:szCs w:val="22"/>
        </w:rPr>
        <w:t xml:space="preserve"> (trwałość projektu). Przy czym podmiot wykazywany jest jeden raz (bez względu na to, czy zobowiązany jest do zachowania trwałości rezultatu czy też cross-</w:t>
      </w:r>
      <w:proofErr w:type="spellStart"/>
      <w:r w:rsidRPr="00691BE1">
        <w:rPr>
          <w:rFonts w:ascii="Open Sans" w:hAnsi="Open Sans" w:cs="Open Sans"/>
          <w:sz w:val="22"/>
          <w:szCs w:val="22"/>
        </w:rPr>
        <w:t>finansingu</w:t>
      </w:r>
      <w:proofErr w:type="spellEnd"/>
      <w:r w:rsidRPr="00691BE1">
        <w:rPr>
          <w:rFonts w:ascii="Open Sans" w:hAnsi="Open Sans" w:cs="Open Sans"/>
          <w:sz w:val="22"/>
          <w:szCs w:val="22"/>
        </w:rPr>
        <w:t>). Okres trwałości projektu, w którym występowały wydatki w ramach cross-</w:t>
      </w:r>
      <w:proofErr w:type="spellStart"/>
      <w:r w:rsidRPr="00691BE1">
        <w:rPr>
          <w:rFonts w:ascii="Open Sans" w:hAnsi="Open Sans" w:cs="Open Sans"/>
          <w:sz w:val="22"/>
          <w:szCs w:val="22"/>
        </w:rPr>
        <w:t>financingu</w:t>
      </w:r>
      <w:proofErr w:type="spellEnd"/>
      <w:r w:rsidRPr="00691BE1">
        <w:rPr>
          <w:rFonts w:ascii="Open Sans" w:hAnsi="Open Sans" w:cs="Open Sans"/>
          <w:sz w:val="22"/>
          <w:szCs w:val="22"/>
        </w:rPr>
        <w:t xml:space="preserve"> wynosi pięć lat od daty dokonania płatności końcowej na rzecz beneficjenta. Okres ten skraca się do trzech lat w zakresie utrzymania inwestycji lub miejsc pracy w projekcie beneficjenta, którym jest mikro, mały lub średni przedsiębiorca.</w:t>
      </w:r>
    </w:p>
    <w:p w14:paraId="0A3BB821" w14:textId="77777777" w:rsidR="00D61CD6" w:rsidRPr="002C1F4A" w:rsidRDefault="00D61CD6" w:rsidP="00CA4586">
      <w:pPr>
        <w:suppressAutoHyphens/>
        <w:autoSpaceDN w:val="0"/>
        <w:spacing w:after="0" w:line="360" w:lineRule="auto"/>
        <w:ind w:left="66"/>
        <w:jc w:val="both"/>
        <w:rPr>
          <w:rFonts w:ascii="Open Sans" w:hAnsi="Open Sans" w:cs="Open Sans"/>
        </w:rPr>
      </w:pPr>
    </w:p>
    <w:p w14:paraId="062C438C" w14:textId="77777777" w:rsidR="006A2386" w:rsidRPr="002C1F4A" w:rsidRDefault="006A2386" w:rsidP="00CA4586">
      <w:pPr>
        <w:pStyle w:val="Akapitzlist"/>
        <w:numPr>
          <w:ilvl w:val="0"/>
          <w:numId w:val="34"/>
        </w:numPr>
        <w:suppressAutoHyphens/>
        <w:autoSpaceDN w:val="0"/>
        <w:spacing w:after="0" w:line="360" w:lineRule="auto"/>
        <w:ind w:left="426"/>
        <w:contextualSpacing w:val="0"/>
        <w:jc w:val="both"/>
        <w:rPr>
          <w:rFonts w:ascii="Open Sans" w:hAnsi="Open Sans" w:cs="Open Sans"/>
          <w:b/>
          <w:bCs/>
        </w:rPr>
      </w:pPr>
      <w:r w:rsidRPr="002C1F4A">
        <w:rPr>
          <w:rFonts w:ascii="Open Sans" w:hAnsi="Open Sans" w:cs="Open Sans"/>
          <w:b/>
          <w:bCs/>
        </w:rPr>
        <w:t>wskaźniki kluczowe rezultatu:</w:t>
      </w:r>
    </w:p>
    <w:p w14:paraId="4F68FF3E" w14:textId="56D7C7AD" w:rsidR="001C1043" w:rsidRPr="002C1F4A" w:rsidRDefault="001C1043" w:rsidP="00CA4586">
      <w:pPr>
        <w:suppressAutoHyphens/>
        <w:autoSpaceDN w:val="0"/>
        <w:spacing w:after="0" w:line="360" w:lineRule="auto"/>
        <w:ind w:left="66"/>
        <w:jc w:val="both"/>
        <w:rPr>
          <w:rFonts w:ascii="Open Sans" w:hAnsi="Open Sans" w:cs="Open Sans"/>
        </w:rPr>
      </w:pPr>
      <w:r w:rsidRPr="002C1F4A">
        <w:rPr>
          <w:rFonts w:ascii="Open Sans" w:hAnsi="Open Sans" w:cs="Open Sans"/>
        </w:rPr>
        <w:t xml:space="preserve">1. </w:t>
      </w:r>
      <w:bookmarkStart w:id="201" w:name="_Hlk196473988"/>
      <w:r w:rsidR="004A550B">
        <w:rPr>
          <w:rFonts w:ascii="Open Sans" w:hAnsi="Open Sans" w:cs="Open Sans"/>
        </w:rPr>
        <w:t xml:space="preserve">WLWK-PLFCR01 - </w:t>
      </w:r>
      <w:r w:rsidRPr="002C1F4A">
        <w:rPr>
          <w:rFonts w:ascii="Open Sans" w:hAnsi="Open Sans" w:cs="Open Sans"/>
        </w:rPr>
        <w:t xml:space="preserve">Liczba uczniów, którzy nabyli kwalifikacje po opuszczeniu programu. </w:t>
      </w:r>
      <w:bookmarkEnd w:id="201"/>
    </w:p>
    <w:p w14:paraId="43C7AD0D" w14:textId="7B5D72F3" w:rsidR="001C1043" w:rsidRPr="002C1F4A" w:rsidRDefault="001C1043" w:rsidP="00CA4586">
      <w:pPr>
        <w:suppressAutoHyphens/>
        <w:autoSpaceDN w:val="0"/>
        <w:spacing w:after="0" w:line="360" w:lineRule="auto"/>
        <w:ind w:left="66"/>
        <w:jc w:val="both"/>
        <w:rPr>
          <w:rFonts w:ascii="Open Sans" w:hAnsi="Open Sans" w:cs="Open Sans"/>
        </w:rPr>
      </w:pPr>
      <w:r w:rsidRPr="002C1F4A">
        <w:rPr>
          <w:rFonts w:ascii="Open Sans" w:hAnsi="Open Sans" w:cs="Open Sans"/>
        </w:rPr>
        <w:t>2.</w:t>
      </w:r>
      <w:r w:rsidR="004A550B">
        <w:rPr>
          <w:rFonts w:ascii="Open Sans" w:hAnsi="Open Sans" w:cs="Open Sans"/>
        </w:rPr>
        <w:t xml:space="preserve"> WLWK-PLF</w:t>
      </w:r>
      <w:r w:rsidR="00744802">
        <w:rPr>
          <w:rFonts w:ascii="Open Sans" w:hAnsi="Open Sans" w:cs="Open Sans"/>
        </w:rPr>
        <w:t xml:space="preserve">CR02 - </w:t>
      </w:r>
      <w:r w:rsidRPr="002C1F4A">
        <w:rPr>
          <w:rFonts w:ascii="Open Sans" w:hAnsi="Open Sans" w:cs="Open Sans"/>
        </w:rPr>
        <w:t>Liczba przedstawicieli kadry szkół i placówek systemu oświaty, którzy uzyskali kwalifikacje po opuszczeniu programu.</w:t>
      </w:r>
    </w:p>
    <w:p w14:paraId="45FFAE82" w14:textId="77777777" w:rsidR="00F11559" w:rsidRPr="002C1F4A" w:rsidRDefault="00F11559" w:rsidP="00CA4586">
      <w:pPr>
        <w:suppressAutoHyphens/>
        <w:autoSpaceDN w:val="0"/>
        <w:spacing w:after="0" w:line="360" w:lineRule="auto"/>
        <w:ind w:left="66"/>
        <w:jc w:val="both"/>
        <w:rPr>
          <w:rFonts w:ascii="Open Sans" w:hAnsi="Open Sans" w:cs="Open Sans"/>
        </w:rPr>
      </w:pPr>
    </w:p>
    <w:p w14:paraId="1442ADC4" w14:textId="0B863A68" w:rsidR="006A2386" w:rsidRPr="002C1F4A" w:rsidRDefault="006A2386" w:rsidP="00CA4586">
      <w:pPr>
        <w:spacing w:after="0" w:line="360" w:lineRule="auto"/>
        <w:jc w:val="both"/>
        <w:rPr>
          <w:rFonts w:ascii="Open Sans" w:hAnsi="Open Sans" w:cs="Open Sans"/>
          <w:b/>
          <w:bCs/>
          <w:color w:val="000000" w:themeColor="text1"/>
        </w:rPr>
      </w:pPr>
      <w:bookmarkStart w:id="202" w:name="_Hlk155100379"/>
      <w:bookmarkEnd w:id="199"/>
      <w:r w:rsidRPr="002C1F4A">
        <w:rPr>
          <w:rFonts w:ascii="Open Sans" w:hAnsi="Open Sans" w:cs="Open Sans"/>
          <w:b/>
          <w:bCs/>
          <w:color w:val="000000" w:themeColor="text1"/>
        </w:rPr>
        <w:t>Wskaźniki wspólne</w:t>
      </w:r>
    </w:p>
    <w:p w14:paraId="5D11035B" w14:textId="77777777" w:rsidR="006A2386" w:rsidRPr="002C1F4A" w:rsidRDefault="006A2386" w:rsidP="00CA4586">
      <w:pPr>
        <w:spacing w:after="0" w:line="360" w:lineRule="auto"/>
        <w:jc w:val="both"/>
        <w:rPr>
          <w:rFonts w:ascii="Open Sans" w:hAnsi="Open Sans" w:cs="Open Sans"/>
        </w:rPr>
      </w:pPr>
      <w:r w:rsidRPr="002C1F4A">
        <w:rPr>
          <w:rFonts w:ascii="Open Sans" w:hAnsi="Open Sans" w:cs="Open Sans"/>
        </w:rPr>
        <w:t>Poniżej znajdują się wskaźniki wspólne, które obligatoryjnie należy wskazać we wniosku o dofinansowanie, gdyż będą monitorowane we wszystkich projektach na etapie realizacji na podstawie danych zawartych we wnioskach o płatność. W przypadku gdy w ramach projektu nie zaplanowano grupy i/lub wsparcia, które jest monitorowane za pomocą danego wskaźnika na etapie przygotowywania wniosku o dofinansowanie projektu wnioskodawca może przypisać im wartość docelową „0”. Jeśli natomiast poniżesz wskaźniki dotyczą grup docelowych i/lub wsparcia realizowanego w projekcie, to należy obligatoryjnie wskazać wartość docelową, tak jak w przypadku wskaźników kluczowych.</w:t>
      </w:r>
    </w:p>
    <w:p w14:paraId="70BA9B03" w14:textId="77777777" w:rsidR="006A2386" w:rsidRPr="002C1F4A" w:rsidRDefault="006A2386" w:rsidP="00CA4586">
      <w:pPr>
        <w:pStyle w:val="Akapitzlist"/>
        <w:numPr>
          <w:ilvl w:val="0"/>
          <w:numId w:val="34"/>
        </w:numPr>
        <w:suppressAutoHyphens/>
        <w:autoSpaceDN w:val="0"/>
        <w:spacing w:after="0" w:line="360" w:lineRule="auto"/>
        <w:contextualSpacing w:val="0"/>
        <w:jc w:val="both"/>
        <w:rPr>
          <w:rFonts w:ascii="Open Sans" w:hAnsi="Open Sans" w:cs="Open Sans"/>
        </w:rPr>
      </w:pPr>
      <w:r w:rsidRPr="002C1F4A">
        <w:rPr>
          <w:rFonts w:ascii="Open Sans" w:hAnsi="Open Sans" w:cs="Open Sans"/>
        </w:rPr>
        <w:t>wskaźniki wspólne produktu:</w:t>
      </w:r>
    </w:p>
    <w:p w14:paraId="41D9C3F1" w14:textId="3C78FEB7" w:rsidR="006A2386" w:rsidRPr="002C1F4A" w:rsidRDefault="00744802" w:rsidP="00CA4586">
      <w:pPr>
        <w:pStyle w:val="Akapitzlist"/>
        <w:numPr>
          <w:ilvl w:val="0"/>
          <w:numId w:val="43"/>
        </w:numPr>
        <w:suppressAutoHyphens/>
        <w:autoSpaceDN w:val="0"/>
        <w:spacing w:after="0" w:line="360" w:lineRule="auto"/>
        <w:contextualSpacing w:val="0"/>
        <w:jc w:val="both"/>
        <w:rPr>
          <w:rFonts w:ascii="Open Sans" w:hAnsi="Open Sans" w:cs="Open Sans"/>
        </w:rPr>
      </w:pPr>
      <w:r>
        <w:rPr>
          <w:rFonts w:ascii="Open Sans" w:hAnsi="Open Sans" w:cs="Open Sans"/>
        </w:rPr>
        <w:t xml:space="preserve">WLWK-EECO12 - </w:t>
      </w:r>
      <w:r w:rsidR="006A2386" w:rsidRPr="002C1F4A">
        <w:rPr>
          <w:rFonts w:ascii="Open Sans" w:hAnsi="Open Sans" w:cs="Open Sans"/>
        </w:rPr>
        <w:t xml:space="preserve">Liczba osób z niepełnosprawnościami objętych wsparciem w programie </w:t>
      </w:r>
    </w:p>
    <w:p w14:paraId="5A3EC625" w14:textId="61862C01" w:rsidR="006A2386" w:rsidRPr="002C1F4A" w:rsidRDefault="00744802" w:rsidP="00CA4586">
      <w:pPr>
        <w:pStyle w:val="Akapitzlist"/>
        <w:numPr>
          <w:ilvl w:val="0"/>
          <w:numId w:val="43"/>
        </w:numPr>
        <w:suppressAutoHyphens/>
        <w:autoSpaceDN w:val="0"/>
        <w:spacing w:after="0" w:line="360" w:lineRule="auto"/>
        <w:contextualSpacing w:val="0"/>
        <w:jc w:val="both"/>
        <w:rPr>
          <w:rFonts w:ascii="Open Sans" w:hAnsi="Open Sans" w:cs="Open Sans"/>
        </w:rPr>
      </w:pPr>
      <w:r>
        <w:rPr>
          <w:rFonts w:ascii="Open Sans" w:hAnsi="Open Sans" w:cs="Open Sans"/>
        </w:rPr>
        <w:t xml:space="preserve">WLWK-EECO13 - </w:t>
      </w:r>
      <w:r w:rsidR="006A2386" w:rsidRPr="002C1F4A">
        <w:rPr>
          <w:rFonts w:ascii="Open Sans" w:hAnsi="Open Sans" w:cs="Open Sans"/>
        </w:rPr>
        <w:t>Liczba osób z krajów trzecich objętych wsparciem w programie</w:t>
      </w:r>
    </w:p>
    <w:p w14:paraId="3544723A" w14:textId="01E65C23" w:rsidR="006A2386" w:rsidRPr="002C1F4A" w:rsidRDefault="00744802" w:rsidP="00CA4586">
      <w:pPr>
        <w:pStyle w:val="Akapitzlist"/>
        <w:numPr>
          <w:ilvl w:val="0"/>
          <w:numId w:val="43"/>
        </w:numPr>
        <w:suppressAutoHyphens/>
        <w:autoSpaceDN w:val="0"/>
        <w:spacing w:after="0" w:line="360" w:lineRule="auto"/>
        <w:contextualSpacing w:val="0"/>
        <w:jc w:val="both"/>
        <w:rPr>
          <w:rFonts w:ascii="Open Sans" w:hAnsi="Open Sans" w:cs="Open Sans"/>
        </w:rPr>
      </w:pPr>
      <w:r>
        <w:rPr>
          <w:rFonts w:ascii="Open Sans" w:hAnsi="Open Sans" w:cs="Open Sans"/>
        </w:rPr>
        <w:t xml:space="preserve">WLWK-EECO14 - </w:t>
      </w:r>
      <w:r w:rsidR="006A2386" w:rsidRPr="002C1F4A">
        <w:rPr>
          <w:rFonts w:ascii="Open Sans" w:hAnsi="Open Sans" w:cs="Open Sans"/>
        </w:rPr>
        <w:t>Liczba osób obcego pochodzenia objętych wsparciem w programie</w:t>
      </w:r>
    </w:p>
    <w:p w14:paraId="1DDEED6B" w14:textId="15C66C87" w:rsidR="006A2386" w:rsidRPr="002C1F4A" w:rsidRDefault="00744802" w:rsidP="00CA4586">
      <w:pPr>
        <w:pStyle w:val="Akapitzlist"/>
        <w:numPr>
          <w:ilvl w:val="0"/>
          <w:numId w:val="43"/>
        </w:numPr>
        <w:suppressAutoHyphens/>
        <w:autoSpaceDN w:val="0"/>
        <w:spacing w:after="0" w:line="360" w:lineRule="auto"/>
        <w:contextualSpacing w:val="0"/>
        <w:jc w:val="both"/>
        <w:rPr>
          <w:rFonts w:ascii="Open Sans" w:hAnsi="Open Sans" w:cs="Open Sans"/>
        </w:rPr>
      </w:pPr>
      <w:r>
        <w:rPr>
          <w:rFonts w:ascii="Open Sans" w:hAnsi="Open Sans" w:cs="Open Sans"/>
        </w:rPr>
        <w:t xml:space="preserve">WLWK-EECO15 - </w:t>
      </w:r>
      <w:r w:rsidR="006A2386" w:rsidRPr="002C1F4A">
        <w:rPr>
          <w:rFonts w:ascii="Open Sans" w:hAnsi="Open Sans" w:cs="Open Sans"/>
        </w:rPr>
        <w:t>Liczba osób należących do mniejszości, w tym społeczności marginalizowanych takich jak Romowie, objętych wsparciem w programie</w:t>
      </w:r>
    </w:p>
    <w:p w14:paraId="54CFB635" w14:textId="3C31560E" w:rsidR="00F36871" w:rsidRDefault="00744802" w:rsidP="00CA4586">
      <w:pPr>
        <w:pStyle w:val="Akapitzlist"/>
        <w:numPr>
          <w:ilvl w:val="0"/>
          <w:numId w:val="43"/>
        </w:numPr>
        <w:suppressAutoHyphens/>
        <w:autoSpaceDN w:val="0"/>
        <w:spacing w:after="0" w:line="360" w:lineRule="auto"/>
        <w:contextualSpacing w:val="0"/>
        <w:jc w:val="both"/>
        <w:rPr>
          <w:rFonts w:ascii="Open Sans" w:hAnsi="Open Sans" w:cs="Open Sans"/>
        </w:rPr>
      </w:pPr>
      <w:r>
        <w:rPr>
          <w:rFonts w:ascii="Open Sans" w:hAnsi="Open Sans" w:cs="Open Sans"/>
        </w:rPr>
        <w:lastRenderedPageBreak/>
        <w:t xml:space="preserve">WLWK-EECO16 - </w:t>
      </w:r>
      <w:r w:rsidR="006A2386" w:rsidRPr="002C1F4A">
        <w:rPr>
          <w:rFonts w:ascii="Open Sans" w:hAnsi="Open Sans" w:cs="Open Sans"/>
        </w:rPr>
        <w:t>Liczba osób w kryzysie bezdomności lub dotkniętych wykluczeniem z dostępu do mieszkań, objętych wsparciem w programie</w:t>
      </w:r>
      <w:bookmarkEnd w:id="202"/>
    </w:p>
    <w:p w14:paraId="5117BF4C" w14:textId="454C7E03" w:rsidR="0080031E" w:rsidRDefault="00744802" w:rsidP="00CA4586">
      <w:pPr>
        <w:pStyle w:val="Akapitzlist"/>
        <w:numPr>
          <w:ilvl w:val="0"/>
          <w:numId w:val="43"/>
        </w:numPr>
        <w:suppressAutoHyphens/>
        <w:autoSpaceDN w:val="0"/>
        <w:spacing w:after="0" w:line="360" w:lineRule="auto"/>
        <w:contextualSpacing w:val="0"/>
        <w:jc w:val="both"/>
        <w:rPr>
          <w:rFonts w:ascii="Open Sans" w:hAnsi="Open Sans" w:cs="Open Sans"/>
        </w:rPr>
      </w:pPr>
      <w:r>
        <w:rPr>
          <w:rFonts w:ascii="Open Sans" w:hAnsi="Open Sans" w:cs="Open Sans"/>
        </w:rPr>
        <w:t>WLWK-EECO17 – Liczba osób</w:t>
      </w:r>
      <w:r w:rsidR="003E4F4A">
        <w:rPr>
          <w:rFonts w:ascii="Open Sans" w:hAnsi="Open Sans" w:cs="Open Sans"/>
        </w:rPr>
        <w:t xml:space="preserve"> pochodzących z obszarów wiejskich objętych wsparciem w programie</w:t>
      </w:r>
    </w:p>
    <w:p w14:paraId="4B0635C8" w14:textId="27252E0F" w:rsidR="003E4F4A" w:rsidRPr="0080031E" w:rsidRDefault="003E4F4A" w:rsidP="00CA4586">
      <w:pPr>
        <w:pStyle w:val="Akapitzlist"/>
        <w:numPr>
          <w:ilvl w:val="0"/>
          <w:numId w:val="43"/>
        </w:numPr>
        <w:suppressAutoHyphens/>
        <w:autoSpaceDN w:val="0"/>
        <w:spacing w:after="0" w:line="360" w:lineRule="auto"/>
        <w:contextualSpacing w:val="0"/>
        <w:jc w:val="both"/>
        <w:rPr>
          <w:rFonts w:ascii="Open Sans" w:hAnsi="Open Sans" w:cs="Open Sans"/>
        </w:rPr>
      </w:pPr>
      <w:r>
        <w:rPr>
          <w:rFonts w:ascii="Open Sans" w:hAnsi="Open Sans" w:cs="Open Sans"/>
        </w:rPr>
        <w:t>WLWK-EECR03 – Liczba osób, które uzyskały kwalifikacje po opuszczeniu programu</w:t>
      </w:r>
    </w:p>
    <w:p w14:paraId="180BAA12" w14:textId="02320AA9" w:rsidR="006A2386" w:rsidRPr="002C1F4A" w:rsidRDefault="006A2386" w:rsidP="00CA4586">
      <w:pPr>
        <w:spacing w:after="0" w:line="360" w:lineRule="auto"/>
        <w:jc w:val="both"/>
        <w:rPr>
          <w:rFonts w:ascii="Open Sans" w:hAnsi="Open Sans" w:cs="Open Sans"/>
          <w:b/>
          <w:bCs/>
          <w:color w:val="000000" w:themeColor="text1"/>
        </w:rPr>
      </w:pPr>
      <w:r w:rsidRPr="002C1F4A">
        <w:rPr>
          <w:rFonts w:ascii="Open Sans" w:hAnsi="Open Sans" w:cs="Open Sans"/>
          <w:b/>
          <w:bCs/>
          <w:color w:val="000000" w:themeColor="text1"/>
        </w:rPr>
        <w:t>Wskaźniki własne</w:t>
      </w:r>
      <w:r w:rsidR="0020041F" w:rsidRPr="002C1F4A">
        <w:rPr>
          <w:rFonts w:ascii="Open Sans" w:hAnsi="Open Sans" w:cs="Open Sans"/>
          <w:b/>
          <w:bCs/>
          <w:color w:val="000000" w:themeColor="text1"/>
        </w:rPr>
        <w:t xml:space="preserve"> </w:t>
      </w:r>
    </w:p>
    <w:p w14:paraId="1288338F" w14:textId="77777777" w:rsidR="006A2386" w:rsidRPr="002C1F4A" w:rsidRDefault="006A2386" w:rsidP="00CA4586">
      <w:pPr>
        <w:spacing w:after="0" w:line="360" w:lineRule="auto"/>
        <w:jc w:val="both"/>
        <w:rPr>
          <w:rFonts w:ascii="Open Sans" w:hAnsi="Open Sans" w:cs="Open Sans"/>
        </w:rPr>
      </w:pPr>
      <w:r w:rsidRPr="002C1F4A">
        <w:rPr>
          <w:rFonts w:ascii="Open Sans" w:hAnsi="Open Sans" w:cs="Open Sans"/>
        </w:rPr>
        <w:t>Wnioskodawca we wniosku o dofinansowanie może zdefiniować własne wskaźniki, o ile wynikają z zaplanowanych działań.</w:t>
      </w:r>
    </w:p>
    <w:p w14:paraId="5CEFEB79" w14:textId="77777777" w:rsidR="00222394" w:rsidRPr="002C1F4A" w:rsidRDefault="00222394" w:rsidP="00CA4586">
      <w:pPr>
        <w:spacing w:after="0" w:line="360" w:lineRule="auto"/>
        <w:jc w:val="both"/>
        <w:rPr>
          <w:rFonts w:ascii="Open Sans" w:hAnsi="Open Sans" w:cs="Open Sans"/>
        </w:rPr>
      </w:pPr>
    </w:p>
    <w:p w14:paraId="7DF81501" w14:textId="064DC220" w:rsidR="003857ED" w:rsidRPr="002C1F4A" w:rsidRDefault="00222394" w:rsidP="00CA4586">
      <w:pPr>
        <w:spacing w:after="0" w:line="360" w:lineRule="auto"/>
        <w:jc w:val="both"/>
        <w:rPr>
          <w:rFonts w:ascii="Open Sans" w:hAnsi="Open Sans" w:cs="Open Sans"/>
          <w:b/>
          <w:bCs/>
        </w:rPr>
      </w:pPr>
      <w:r w:rsidRPr="002C1F4A">
        <w:rPr>
          <w:rFonts w:ascii="Open Sans" w:hAnsi="Open Sans" w:cs="Open Sans"/>
          <w:b/>
          <w:bCs/>
        </w:rPr>
        <w:t xml:space="preserve">Zgodnie z Lokalną Strategią Rozwoju </w:t>
      </w:r>
      <w:r w:rsidR="003857ED" w:rsidRPr="002C1F4A">
        <w:rPr>
          <w:rFonts w:ascii="Open Sans" w:hAnsi="Open Sans" w:cs="Open Sans"/>
          <w:b/>
          <w:bCs/>
        </w:rPr>
        <w:t xml:space="preserve">Stowarzyszenia Lokalna Grupa Działania </w:t>
      </w:r>
      <w:r w:rsidR="009474A9">
        <w:rPr>
          <w:rFonts w:ascii="Open Sans" w:hAnsi="Open Sans" w:cs="Open Sans"/>
          <w:b/>
          <w:bCs/>
        </w:rPr>
        <w:t>Szlak Tatarski</w:t>
      </w:r>
      <w:r w:rsidRPr="002C1F4A">
        <w:rPr>
          <w:rFonts w:ascii="Open Sans" w:hAnsi="Open Sans" w:cs="Open Sans"/>
          <w:b/>
          <w:bCs/>
        </w:rPr>
        <w:t xml:space="preserve">, w ramach </w:t>
      </w:r>
      <w:r w:rsidR="003857ED" w:rsidRPr="002C1F4A">
        <w:rPr>
          <w:rFonts w:ascii="Open Sans" w:hAnsi="Open Sans" w:cs="Open Sans"/>
          <w:b/>
          <w:bCs/>
        </w:rPr>
        <w:t xml:space="preserve">działania 09.01 Rozwój lokalnej edukacji i kształcenia planuje się realizację: </w:t>
      </w:r>
    </w:p>
    <w:p w14:paraId="256E61C5" w14:textId="2A020820" w:rsidR="00222394" w:rsidRPr="002C1F4A" w:rsidRDefault="006C71D7" w:rsidP="00CA4586">
      <w:pPr>
        <w:spacing w:after="0" w:line="360" w:lineRule="auto"/>
        <w:jc w:val="both"/>
        <w:rPr>
          <w:rFonts w:ascii="Open Sans" w:hAnsi="Open Sans" w:cs="Open Sans"/>
        </w:rPr>
      </w:pPr>
      <w:r w:rsidRPr="002C1F4A">
        <w:rPr>
          <w:rFonts w:ascii="Open Sans" w:hAnsi="Open Sans" w:cs="Open Sans"/>
        </w:rPr>
        <w:t xml:space="preserve">- </w:t>
      </w:r>
      <w:r w:rsidR="00222394" w:rsidRPr="002C1F4A">
        <w:rPr>
          <w:rFonts w:ascii="Open Sans" w:hAnsi="Open Sans" w:cs="Open Sans"/>
        </w:rPr>
        <w:t>wskaźnika produktu:</w:t>
      </w:r>
    </w:p>
    <w:p w14:paraId="11A50EF6" w14:textId="51E51D5B" w:rsidR="00A21569" w:rsidRPr="002C1F4A" w:rsidRDefault="00A21569" w:rsidP="00CA4586">
      <w:pPr>
        <w:spacing w:after="0" w:line="360" w:lineRule="auto"/>
        <w:jc w:val="both"/>
        <w:rPr>
          <w:rFonts w:ascii="Open Sans" w:hAnsi="Open Sans" w:cs="Open Sans"/>
          <w:b/>
          <w:bCs/>
        </w:rPr>
      </w:pPr>
      <w:r w:rsidRPr="002C1F4A">
        <w:rPr>
          <w:rFonts w:ascii="Open Sans" w:hAnsi="Open Sans" w:cs="Open Sans"/>
          <w:b/>
          <w:bCs/>
        </w:rPr>
        <w:t>a) Liczba szkół i placówek systemu oświaty objętych wsparciem (podmioty)</w:t>
      </w:r>
    </w:p>
    <w:p w14:paraId="0341299D" w14:textId="631606A2" w:rsidR="00A21569" w:rsidRPr="002C1F4A" w:rsidRDefault="00A21569" w:rsidP="00CA4586">
      <w:pPr>
        <w:spacing w:after="0" w:line="360" w:lineRule="auto"/>
        <w:jc w:val="both"/>
        <w:rPr>
          <w:rFonts w:ascii="Open Sans" w:hAnsi="Open Sans" w:cs="Open Sans"/>
          <w:b/>
          <w:bCs/>
        </w:rPr>
      </w:pPr>
      <w:r w:rsidRPr="002C1F4A">
        <w:rPr>
          <w:rFonts w:ascii="Open Sans" w:hAnsi="Open Sans" w:cs="Open Sans"/>
          <w:b/>
          <w:bCs/>
        </w:rPr>
        <w:t>b) Liczba uczniów szkół i placówek systemu oświaty prowadzących kształcenie ogólne objętych wsparciem (osoby)</w:t>
      </w:r>
    </w:p>
    <w:p w14:paraId="00F6B515" w14:textId="02DDCA43" w:rsidR="00222394" w:rsidRPr="002C1F4A" w:rsidRDefault="006C71D7" w:rsidP="00CA4586">
      <w:pPr>
        <w:spacing w:after="0" w:line="360" w:lineRule="auto"/>
        <w:jc w:val="both"/>
        <w:rPr>
          <w:rFonts w:ascii="Open Sans" w:hAnsi="Open Sans" w:cs="Open Sans"/>
        </w:rPr>
      </w:pPr>
      <w:r w:rsidRPr="002C1F4A">
        <w:rPr>
          <w:rFonts w:ascii="Open Sans" w:hAnsi="Open Sans" w:cs="Open Sans"/>
        </w:rPr>
        <w:t xml:space="preserve">- </w:t>
      </w:r>
      <w:r w:rsidR="00222394" w:rsidRPr="002C1F4A">
        <w:rPr>
          <w:rFonts w:ascii="Open Sans" w:hAnsi="Open Sans" w:cs="Open Sans"/>
        </w:rPr>
        <w:t>wskaźnika rezultatu:</w:t>
      </w:r>
    </w:p>
    <w:p w14:paraId="39E514EA" w14:textId="64666C30" w:rsidR="00222394" w:rsidRPr="002C1F4A" w:rsidRDefault="00A21569" w:rsidP="00CA4586">
      <w:pPr>
        <w:spacing w:after="0" w:line="360" w:lineRule="auto"/>
        <w:jc w:val="both"/>
        <w:rPr>
          <w:rFonts w:ascii="Open Sans" w:hAnsi="Open Sans" w:cs="Open Sans"/>
          <w:b/>
          <w:bCs/>
        </w:rPr>
      </w:pPr>
      <w:r w:rsidRPr="002C1F4A">
        <w:rPr>
          <w:rFonts w:ascii="Open Sans" w:hAnsi="Open Sans" w:cs="Open Sans"/>
          <w:b/>
          <w:bCs/>
        </w:rPr>
        <w:t>a) Liczba uczniów, którzy nabyli kwalifikacje lub kompetencje po opuszczeniu programu (osoby)</w:t>
      </w:r>
    </w:p>
    <w:p w14:paraId="3D3E282C" w14:textId="77777777" w:rsidR="005267C5" w:rsidRPr="002C1F4A" w:rsidRDefault="005267C5" w:rsidP="00CA4586">
      <w:pPr>
        <w:spacing w:after="0" w:line="360" w:lineRule="auto"/>
        <w:jc w:val="both"/>
        <w:rPr>
          <w:rFonts w:ascii="Open Sans" w:hAnsi="Open Sans" w:cs="Open Sans"/>
          <w:b/>
          <w:bCs/>
        </w:rPr>
      </w:pPr>
    </w:p>
    <w:p w14:paraId="27F6B9EB" w14:textId="5F8258D5" w:rsidR="00FF3890" w:rsidRPr="003A34C8" w:rsidRDefault="009D38D0" w:rsidP="00CA4586">
      <w:pPr>
        <w:pStyle w:val="Nagwek1"/>
        <w:numPr>
          <w:ilvl w:val="2"/>
          <w:numId w:val="25"/>
        </w:numPr>
        <w:spacing w:before="0" w:line="360" w:lineRule="auto"/>
        <w:ind w:left="426" w:hanging="426"/>
        <w:jc w:val="both"/>
        <w:rPr>
          <w:rFonts w:ascii="Open Sans" w:hAnsi="Open Sans" w:cs="Open Sans"/>
        </w:rPr>
      </w:pPr>
      <w:bookmarkStart w:id="203" w:name="_Toc134788917"/>
      <w:bookmarkStart w:id="204" w:name="_Toc134791362"/>
      <w:bookmarkStart w:id="205" w:name="_Toc135639009"/>
      <w:bookmarkStart w:id="206" w:name="_Toc135639150"/>
      <w:bookmarkStart w:id="207" w:name="_Toc135646025"/>
      <w:bookmarkStart w:id="208" w:name="_Toc135646464"/>
      <w:bookmarkStart w:id="209" w:name="_Toc135729912"/>
      <w:bookmarkStart w:id="210" w:name="_Toc135730643"/>
      <w:bookmarkStart w:id="211" w:name="_Toc135739807"/>
      <w:bookmarkStart w:id="212" w:name="_Toc135740172"/>
      <w:bookmarkStart w:id="213" w:name="_Toc135741374"/>
      <w:bookmarkStart w:id="214" w:name="_Toc135741416"/>
      <w:bookmarkStart w:id="215" w:name="_Toc135741892"/>
      <w:bookmarkStart w:id="216" w:name="_Toc135743570"/>
      <w:bookmarkStart w:id="217" w:name="_Toc135744656"/>
      <w:bookmarkStart w:id="218" w:name="_Toc135744706"/>
      <w:bookmarkStart w:id="219" w:name="_Toc135744756"/>
      <w:bookmarkStart w:id="220" w:name="_Toc135806861"/>
      <w:bookmarkStart w:id="221" w:name="_Toc135806903"/>
      <w:bookmarkStart w:id="222" w:name="_Toc135807784"/>
      <w:bookmarkStart w:id="223" w:name="_Toc135808263"/>
      <w:bookmarkStart w:id="224" w:name="_Toc135808450"/>
      <w:bookmarkStart w:id="225" w:name="_Toc135808652"/>
      <w:bookmarkStart w:id="226" w:name="_Toc170799217"/>
      <w:bookmarkStart w:id="227" w:name="_Toc222993885"/>
      <w:r w:rsidRPr="002C1F4A">
        <w:rPr>
          <w:rFonts w:ascii="Open Sans" w:hAnsi="Open Sans" w:cs="Open Sans"/>
        </w:rPr>
        <w:t>Partnerstwo w projekcie</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8FDBD9A" w14:textId="77777777" w:rsidR="009D38D0" w:rsidRPr="002C1F4A" w:rsidRDefault="009D38D0" w:rsidP="00CA4586">
      <w:pPr>
        <w:pStyle w:val="Default"/>
        <w:spacing w:line="360" w:lineRule="auto"/>
        <w:contextualSpacing/>
        <w:jc w:val="both"/>
        <w:rPr>
          <w:rFonts w:ascii="Open Sans" w:hAnsi="Open Sans" w:cs="Open Sans"/>
          <w:color w:val="000000" w:themeColor="text1"/>
          <w:sz w:val="22"/>
          <w:szCs w:val="22"/>
        </w:rPr>
      </w:pPr>
      <w:r w:rsidRPr="002C1F4A">
        <w:rPr>
          <w:rFonts w:ascii="Open Sans" w:hAnsi="Open Sans" w:cs="Open Sans"/>
          <w:color w:val="000000" w:themeColor="text1"/>
          <w:sz w:val="22"/>
          <w:szCs w:val="22"/>
        </w:rPr>
        <w:t>W celu wspólnej realizacji projektu może zostać utworzone partnerstwo przez podmioty wnoszące do projektu zasoby ludzkie, organizacyjne, techniczne lub finansowe, realizujące wspólnie projekt.</w:t>
      </w:r>
    </w:p>
    <w:p w14:paraId="474014C4" w14:textId="77777777" w:rsidR="009D38D0" w:rsidRPr="002C1F4A" w:rsidRDefault="009D38D0" w:rsidP="00CA4586">
      <w:pPr>
        <w:pStyle w:val="Default"/>
        <w:spacing w:line="360" w:lineRule="auto"/>
        <w:contextualSpacing/>
        <w:jc w:val="both"/>
        <w:rPr>
          <w:rFonts w:ascii="Open Sans" w:hAnsi="Open Sans" w:cs="Open Sans"/>
          <w:color w:val="000000" w:themeColor="text1"/>
          <w:sz w:val="22"/>
          <w:szCs w:val="22"/>
        </w:rPr>
      </w:pPr>
    </w:p>
    <w:p w14:paraId="3D1EB538" w14:textId="5F291CBB" w:rsidR="009D38D0" w:rsidRPr="002C1F4A" w:rsidRDefault="009D38D0" w:rsidP="00CA4586">
      <w:pPr>
        <w:pStyle w:val="Default"/>
        <w:spacing w:line="360" w:lineRule="auto"/>
        <w:contextualSpacing/>
        <w:jc w:val="both"/>
        <w:rPr>
          <w:rFonts w:ascii="Open Sans" w:hAnsi="Open Sans" w:cs="Open Sans"/>
          <w:color w:val="000000" w:themeColor="text1"/>
          <w:sz w:val="22"/>
          <w:szCs w:val="22"/>
        </w:rPr>
      </w:pPr>
      <w:r w:rsidRPr="002C1F4A">
        <w:rPr>
          <w:rFonts w:ascii="Open Sans" w:hAnsi="Open Sans" w:cs="Open Sans"/>
          <w:color w:val="000000" w:themeColor="text1"/>
          <w:sz w:val="22"/>
          <w:szCs w:val="22"/>
        </w:rPr>
        <w:t>Udział partnerów w projekcie partnerskim nie może polegać wyłącznie na wniesieniu do jego realizacji zasobów. Zadania realizowane przez poszczególnych partnerów w ramach projektu partnerskiego nie mogą polegać na oferowaniu towarów, świadczeniu usług lub wykonywaniu robót budowlanych na rzecz pozostałych partnerów.</w:t>
      </w:r>
    </w:p>
    <w:p w14:paraId="678A9C36" w14:textId="77777777" w:rsidR="009D38D0" w:rsidRPr="002C1F4A" w:rsidRDefault="009D38D0" w:rsidP="00CA4586">
      <w:pPr>
        <w:pStyle w:val="Default"/>
        <w:spacing w:line="360" w:lineRule="auto"/>
        <w:contextualSpacing/>
        <w:jc w:val="both"/>
        <w:rPr>
          <w:rFonts w:ascii="Open Sans" w:hAnsi="Open Sans" w:cs="Open Sans"/>
          <w:color w:val="000000" w:themeColor="text1"/>
          <w:sz w:val="22"/>
          <w:szCs w:val="22"/>
        </w:rPr>
      </w:pPr>
    </w:p>
    <w:p w14:paraId="5E1B09E5" w14:textId="00696D16" w:rsidR="009D38D0" w:rsidRPr="002C1F4A" w:rsidRDefault="009D38D0" w:rsidP="00CA4586">
      <w:pPr>
        <w:pStyle w:val="Default"/>
        <w:spacing w:line="360" w:lineRule="auto"/>
        <w:contextualSpacing/>
        <w:jc w:val="both"/>
        <w:rPr>
          <w:rFonts w:ascii="Open Sans" w:hAnsi="Open Sans" w:cs="Open Sans"/>
          <w:color w:val="000000" w:themeColor="text1"/>
          <w:sz w:val="22"/>
          <w:szCs w:val="22"/>
        </w:rPr>
      </w:pPr>
      <w:r w:rsidRPr="002C1F4A">
        <w:rPr>
          <w:rFonts w:ascii="Open Sans" w:hAnsi="Open Sans" w:cs="Open Sans"/>
          <w:color w:val="000000" w:themeColor="text1"/>
          <w:sz w:val="22"/>
          <w:szCs w:val="22"/>
        </w:rPr>
        <w:lastRenderedPageBreak/>
        <w:t>Partnerem wiodącym w projekcie partnerskim może być wyłącznie podmiot o potencjale ekonomicznym zapewniającym prawidłową realizację projektu partnerskiego. Partnerem wiodącym w projekcie partnerskim może być wyłącznie podmiot inicjujący projekt partnerski.</w:t>
      </w:r>
    </w:p>
    <w:p w14:paraId="705AC0F6" w14:textId="77777777" w:rsidR="00243B72" w:rsidRPr="002C1F4A" w:rsidRDefault="00243B72" w:rsidP="00CA4586">
      <w:pPr>
        <w:pStyle w:val="Default"/>
        <w:spacing w:line="360" w:lineRule="auto"/>
        <w:jc w:val="both"/>
        <w:rPr>
          <w:rFonts w:ascii="Open Sans" w:hAnsi="Open Sans" w:cs="Open Sans"/>
          <w:color w:val="000000" w:themeColor="text1"/>
          <w:sz w:val="22"/>
          <w:szCs w:val="22"/>
        </w:rPr>
      </w:pPr>
    </w:p>
    <w:p w14:paraId="4E578D40" w14:textId="3A191C2D" w:rsidR="009D38D0" w:rsidRPr="002C1F4A" w:rsidRDefault="009D38D0" w:rsidP="00CA4586">
      <w:pPr>
        <w:pStyle w:val="Default"/>
        <w:spacing w:line="360" w:lineRule="auto"/>
        <w:jc w:val="both"/>
        <w:rPr>
          <w:rFonts w:ascii="Open Sans" w:hAnsi="Open Sans" w:cs="Open Sans"/>
          <w:color w:val="000000" w:themeColor="text1"/>
          <w:sz w:val="22"/>
          <w:szCs w:val="22"/>
        </w:rPr>
      </w:pPr>
      <w:r w:rsidRPr="002C1F4A">
        <w:rPr>
          <w:rFonts w:ascii="Open Sans" w:hAnsi="Open Sans" w:cs="Open Sans"/>
          <w:color w:val="000000" w:themeColor="text1"/>
          <w:sz w:val="22"/>
          <w:szCs w:val="22"/>
        </w:rPr>
        <w:t xml:space="preserve">Wybór partnerów w projekcie następuje zgodnie rozdziałem 13. ustawy wdrożeniowej oraz ograniczony jest wyłącznie do podmiotów uprawnionych do ubiegania się o dofinansowanie. Wyboru partnera należy dokonać przed złożeniem wniosku, z zastrzeżeniem art. 39 ust. 5 i 6 ww. ustawy. </w:t>
      </w:r>
    </w:p>
    <w:p w14:paraId="0FD2C225" w14:textId="77777777" w:rsidR="009D38D0" w:rsidRPr="002C1F4A" w:rsidRDefault="009D38D0" w:rsidP="00CA4586">
      <w:pPr>
        <w:pStyle w:val="Default"/>
        <w:spacing w:line="360" w:lineRule="auto"/>
        <w:jc w:val="both"/>
        <w:rPr>
          <w:rFonts w:ascii="Open Sans" w:hAnsi="Open Sans" w:cs="Open Sans"/>
          <w:color w:val="000000" w:themeColor="text1"/>
          <w:sz w:val="22"/>
          <w:szCs w:val="22"/>
        </w:rPr>
      </w:pPr>
      <w:r w:rsidRPr="002C1F4A">
        <w:rPr>
          <w:rFonts w:ascii="Open Sans" w:hAnsi="Open Sans" w:cs="Open Sans"/>
          <w:color w:val="000000" w:themeColor="text1"/>
          <w:sz w:val="22"/>
          <w:szCs w:val="22"/>
        </w:rPr>
        <w:t>Stroną porozumienia czy umowy o partnerstwie nie może być podmiot wykluczony z możliwości otrzymania dofinansowania na podstawie przepisów odrębnych.</w:t>
      </w:r>
    </w:p>
    <w:p w14:paraId="236EBC84" w14:textId="4AA9944B" w:rsidR="009D38D0" w:rsidRPr="002C1F4A" w:rsidRDefault="009D38D0" w:rsidP="00CA4586">
      <w:pPr>
        <w:pStyle w:val="Default"/>
        <w:spacing w:line="360" w:lineRule="auto"/>
        <w:jc w:val="both"/>
        <w:rPr>
          <w:rFonts w:ascii="Open Sans" w:hAnsi="Open Sans" w:cs="Open Sans"/>
          <w:color w:val="000000" w:themeColor="text1"/>
          <w:sz w:val="22"/>
          <w:szCs w:val="22"/>
        </w:rPr>
      </w:pPr>
      <w:r w:rsidRPr="002C1F4A">
        <w:rPr>
          <w:rFonts w:ascii="Open Sans" w:hAnsi="Open Sans" w:cs="Open Sans"/>
          <w:color w:val="000000" w:themeColor="text1"/>
          <w:sz w:val="22"/>
          <w:szCs w:val="22"/>
        </w:rPr>
        <w:t>Na etapie podpisywania umowy wnioskodawca jest zobowiązany do przesłania do</w:t>
      </w:r>
      <w:r w:rsidR="00467328" w:rsidRPr="002C1F4A">
        <w:rPr>
          <w:rFonts w:ascii="Open Sans" w:hAnsi="Open Sans" w:cs="Open Sans"/>
          <w:color w:val="000000" w:themeColor="text1"/>
          <w:sz w:val="22"/>
          <w:szCs w:val="22"/>
        </w:rPr>
        <w:t xml:space="preserve"> IZ </w:t>
      </w:r>
      <w:proofErr w:type="spellStart"/>
      <w:r w:rsidR="00467328" w:rsidRPr="002C1F4A">
        <w:rPr>
          <w:rFonts w:ascii="Open Sans" w:hAnsi="Open Sans" w:cs="Open Sans"/>
          <w:color w:val="000000" w:themeColor="text1"/>
          <w:sz w:val="22"/>
          <w:szCs w:val="22"/>
        </w:rPr>
        <w:t>FEdP</w:t>
      </w:r>
      <w:proofErr w:type="spellEnd"/>
      <w:r w:rsidRPr="002C1F4A">
        <w:rPr>
          <w:rFonts w:ascii="Open Sans" w:hAnsi="Open Sans" w:cs="Open Sans"/>
          <w:color w:val="000000" w:themeColor="text1"/>
          <w:sz w:val="22"/>
          <w:szCs w:val="22"/>
        </w:rPr>
        <w:t xml:space="preserve"> porozumienia lub umowy o partnerstwie. Porozumienie lub umowa o partnerstwie określają w szczególności: </w:t>
      </w:r>
    </w:p>
    <w:p w14:paraId="6A42DAD5" w14:textId="77777777" w:rsidR="009D38D0" w:rsidRPr="002C1F4A" w:rsidRDefault="009D38D0" w:rsidP="00CA4586">
      <w:pPr>
        <w:pStyle w:val="Default"/>
        <w:numPr>
          <w:ilvl w:val="0"/>
          <w:numId w:val="11"/>
        </w:numPr>
        <w:adjustRightInd/>
        <w:spacing w:line="360" w:lineRule="auto"/>
        <w:ind w:left="714" w:hanging="357"/>
        <w:contextualSpacing/>
        <w:jc w:val="both"/>
        <w:rPr>
          <w:rFonts w:ascii="Open Sans" w:hAnsi="Open Sans" w:cs="Open Sans"/>
          <w:color w:val="000000" w:themeColor="text1"/>
          <w:sz w:val="22"/>
          <w:szCs w:val="22"/>
        </w:rPr>
      </w:pPr>
      <w:r w:rsidRPr="002C1F4A">
        <w:rPr>
          <w:rFonts w:ascii="Open Sans" w:hAnsi="Open Sans" w:cs="Open Sans"/>
          <w:color w:val="000000" w:themeColor="text1"/>
          <w:sz w:val="22"/>
          <w:szCs w:val="22"/>
        </w:rPr>
        <w:t xml:space="preserve">przedmiot umowy; </w:t>
      </w:r>
    </w:p>
    <w:p w14:paraId="21D21724" w14:textId="77777777" w:rsidR="009D38D0" w:rsidRPr="002C1F4A" w:rsidRDefault="009D38D0" w:rsidP="00CA4586">
      <w:pPr>
        <w:pStyle w:val="Default"/>
        <w:numPr>
          <w:ilvl w:val="0"/>
          <w:numId w:val="11"/>
        </w:numPr>
        <w:adjustRightInd/>
        <w:spacing w:line="360" w:lineRule="auto"/>
        <w:ind w:left="714" w:hanging="357"/>
        <w:contextualSpacing/>
        <w:jc w:val="both"/>
        <w:rPr>
          <w:rFonts w:ascii="Open Sans" w:hAnsi="Open Sans" w:cs="Open Sans"/>
          <w:color w:val="000000" w:themeColor="text1"/>
          <w:sz w:val="22"/>
          <w:szCs w:val="22"/>
        </w:rPr>
      </w:pPr>
      <w:r w:rsidRPr="002C1F4A">
        <w:rPr>
          <w:rFonts w:ascii="Open Sans" w:hAnsi="Open Sans" w:cs="Open Sans"/>
          <w:color w:val="000000" w:themeColor="text1"/>
          <w:sz w:val="22"/>
          <w:szCs w:val="22"/>
        </w:rPr>
        <w:t xml:space="preserve">prawa i obowiązki stron; </w:t>
      </w:r>
    </w:p>
    <w:p w14:paraId="13CE79ED" w14:textId="77777777" w:rsidR="009D38D0" w:rsidRPr="002C1F4A" w:rsidRDefault="009D38D0" w:rsidP="00CA4586">
      <w:pPr>
        <w:pStyle w:val="Default"/>
        <w:numPr>
          <w:ilvl w:val="0"/>
          <w:numId w:val="11"/>
        </w:numPr>
        <w:adjustRightInd/>
        <w:spacing w:line="360" w:lineRule="auto"/>
        <w:ind w:left="714" w:hanging="357"/>
        <w:contextualSpacing/>
        <w:jc w:val="both"/>
        <w:rPr>
          <w:rFonts w:ascii="Open Sans" w:hAnsi="Open Sans" w:cs="Open Sans"/>
          <w:color w:val="000000" w:themeColor="text1"/>
          <w:sz w:val="22"/>
          <w:szCs w:val="22"/>
        </w:rPr>
      </w:pPr>
      <w:r w:rsidRPr="002C1F4A">
        <w:rPr>
          <w:rFonts w:ascii="Open Sans" w:hAnsi="Open Sans" w:cs="Open Sans"/>
          <w:color w:val="000000" w:themeColor="text1"/>
          <w:sz w:val="22"/>
          <w:szCs w:val="22"/>
        </w:rPr>
        <w:t xml:space="preserve">zakres i formę udziału poszczególnych partnerów w projekcie, w tym zakres realizowanych przez nich zadań; </w:t>
      </w:r>
    </w:p>
    <w:p w14:paraId="73283543" w14:textId="77777777" w:rsidR="009D38D0" w:rsidRPr="002C1F4A" w:rsidRDefault="009D38D0" w:rsidP="00CA4586">
      <w:pPr>
        <w:pStyle w:val="Default"/>
        <w:numPr>
          <w:ilvl w:val="0"/>
          <w:numId w:val="11"/>
        </w:numPr>
        <w:adjustRightInd/>
        <w:spacing w:line="360" w:lineRule="auto"/>
        <w:ind w:left="714" w:hanging="357"/>
        <w:contextualSpacing/>
        <w:jc w:val="both"/>
        <w:rPr>
          <w:rFonts w:ascii="Open Sans" w:hAnsi="Open Sans" w:cs="Open Sans"/>
          <w:color w:val="000000" w:themeColor="text1"/>
          <w:sz w:val="22"/>
          <w:szCs w:val="22"/>
        </w:rPr>
      </w:pPr>
      <w:r w:rsidRPr="002C1F4A">
        <w:rPr>
          <w:rFonts w:ascii="Open Sans" w:hAnsi="Open Sans" w:cs="Open Sans"/>
          <w:color w:val="000000" w:themeColor="text1"/>
          <w:sz w:val="22"/>
          <w:szCs w:val="22"/>
        </w:rPr>
        <w:t xml:space="preserve">partnera wiodącego uprawnionego do reprezentowania pozostałych partnerów projektu; </w:t>
      </w:r>
    </w:p>
    <w:p w14:paraId="68904612" w14:textId="77777777" w:rsidR="009D38D0" w:rsidRPr="002C1F4A" w:rsidRDefault="009D38D0" w:rsidP="00CA4586">
      <w:pPr>
        <w:pStyle w:val="Akapitzlist"/>
        <w:numPr>
          <w:ilvl w:val="0"/>
          <w:numId w:val="11"/>
        </w:numPr>
        <w:suppressAutoHyphens/>
        <w:autoSpaceDN w:val="0"/>
        <w:spacing w:after="0" w:line="360" w:lineRule="auto"/>
        <w:ind w:left="714" w:hanging="357"/>
        <w:jc w:val="both"/>
        <w:textAlignment w:val="baseline"/>
        <w:rPr>
          <w:rFonts w:ascii="Open Sans" w:hAnsi="Open Sans" w:cs="Open Sans"/>
          <w:color w:val="000000" w:themeColor="text1"/>
        </w:rPr>
      </w:pPr>
      <w:r w:rsidRPr="002C1F4A">
        <w:rPr>
          <w:rFonts w:ascii="Open Sans" w:hAnsi="Open Sans" w:cs="Open Sans"/>
          <w:color w:val="000000" w:themeColor="text1"/>
        </w:rPr>
        <w:t>sposób przekazywania dofinansowania na pokrycie kosztów ponoszonych przez poszczególnych partnerów projektu, umożliwiający określenie kwoty dofinansowania udzielonego każdemu z partnerów;</w:t>
      </w:r>
    </w:p>
    <w:p w14:paraId="01DD0EC3" w14:textId="77777777" w:rsidR="009D38D0" w:rsidRPr="002C1F4A" w:rsidRDefault="009D38D0" w:rsidP="00CA4586">
      <w:pPr>
        <w:pStyle w:val="Default"/>
        <w:numPr>
          <w:ilvl w:val="0"/>
          <w:numId w:val="11"/>
        </w:numPr>
        <w:adjustRightInd/>
        <w:spacing w:line="360" w:lineRule="auto"/>
        <w:ind w:left="714" w:hanging="357"/>
        <w:contextualSpacing/>
        <w:jc w:val="both"/>
        <w:rPr>
          <w:rFonts w:ascii="Open Sans" w:hAnsi="Open Sans" w:cs="Open Sans"/>
          <w:color w:val="000000" w:themeColor="text1"/>
          <w:sz w:val="22"/>
          <w:szCs w:val="22"/>
        </w:rPr>
      </w:pPr>
      <w:r w:rsidRPr="002C1F4A">
        <w:rPr>
          <w:rFonts w:ascii="Open Sans" w:hAnsi="Open Sans" w:cs="Open Sans"/>
          <w:color w:val="000000" w:themeColor="text1"/>
          <w:sz w:val="22"/>
          <w:szCs w:val="22"/>
        </w:rPr>
        <w:t>budżet projektu ze wskazaniem źródeł finansowania wydatków oraz uwzględnieniem kosztów pośrednich w podziale na Wnioskodawcę i partnerów, numery rachunków bankowych partnerów wyodrębnionych na potrzeby realizacji projektu, oraz sposób przekazywania dofinansowania na pokrycie kosztów ponoszonych przez poszczególnych partnerów projektu;</w:t>
      </w:r>
    </w:p>
    <w:p w14:paraId="188C09BC" w14:textId="77777777" w:rsidR="009D38D0" w:rsidRPr="002C1F4A" w:rsidRDefault="009D38D0" w:rsidP="00CA4586">
      <w:pPr>
        <w:pStyle w:val="Default"/>
        <w:numPr>
          <w:ilvl w:val="0"/>
          <w:numId w:val="11"/>
        </w:numPr>
        <w:adjustRightInd/>
        <w:spacing w:line="360" w:lineRule="auto"/>
        <w:ind w:left="714" w:hanging="357"/>
        <w:contextualSpacing/>
        <w:jc w:val="both"/>
        <w:rPr>
          <w:rFonts w:ascii="Open Sans" w:hAnsi="Open Sans" w:cs="Open Sans"/>
          <w:color w:val="000000" w:themeColor="text1"/>
          <w:sz w:val="22"/>
          <w:szCs w:val="22"/>
        </w:rPr>
      </w:pPr>
      <w:r w:rsidRPr="002C1F4A">
        <w:rPr>
          <w:rFonts w:ascii="Open Sans" w:hAnsi="Open Sans" w:cs="Open Sans"/>
          <w:color w:val="000000" w:themeColor="text1"/>
          <w:sz w:val="22"/>
          <w:szCs w:val="22"/>
        </w:rPr>
        <w:t>zobowiązanie partnerów do stosowania obowiązujących przepisów prawa unijnego, krajowego oraz Wytycznych ministra właściwego do spraw rozwoju regionalnego;</w:t>
      </w:r>
    </w:p>
    <w:p w14:paraId="4F5E424C" w14:textId="77777777" w:rsidR="009D38D0" w:rsidRPr="002C1F4A" w:rsidRDefault="009D38D0" w:rsidP="00CA4586">
      <w:pPr>
        <w:pStyle w:val="Akapitzlist"/>
        <w:numPr>
          <w:ilvl w:val="0"/>
          <w:numId w:val="11"/>
        </w:numPr>
        <w:suppressAutoHyphens/>
        <w:autoSpaceDN w:val="0"/>
        <w:spacing w:after="0" w:line="360" w:lineRule="auto"/>
        <w:ind w:left="714" w:hanging="357"/>
        <w:jc w:val="both"/>
        <w:textAlignment w:val="baseline"/>
        <w:rPr>
          <w:rFonts w:ascii="Open Sans" w:hAnsi="Open Sans" w:cs="Open Sans"/>
          <w:color w:val="000000" w:themeColor="text1"/>
        </w:rPr>
      </w:pPr>
      <w:r w:rsidRPr="002C1F4A">
        <w:rPr>
          <w:rFonts w:ascii="Open Sans" w:hAnsi="Open Sans" w:cs="Open Sans"/>
          <w:color w:val="000000" w:themeColor="text1"/>
        </w:rPr>
        <w:lastRenderedPageBreak/>
        <w:t>sposób egzekwowania przez wnioskodawcę od partnerów skutków rozliczenia efektów projektu lub zastosowania reguły proporcjonalności z powodu nieosiągnięcia założeń projektu z winy partnera;</w:t>
      </w:r>
    </w:p>
    <w:p w14:paraId="6E2235A6" w14:textId="77777777" w:rsidR="009D38D0" w:rsidRPr="002C1F4A" w:rsidRDefault="009D38D0" w:rsidP="00CA4586">
      <w:pPr>
        <w:pStyle w:val="Default"/>
        <w:numPr>
          <w:ilvl w:val="0"/>
          <w:numId w:val="11"/>
        </w:numPr>
        <w:adjustRightInd/>
        <w:spacing w:line="360" w:lineRule="auto"/>
        <w:ind w:left="714" w:hanging="357"/>
        <w:contextualSpacing/>
        <w:jc w:val="both"/>
        <w:rPr>
          <w:rFonts w:ascii="Open Sans" w:hAnsi="Open Sans" w:cs="Open Sans"/>
          <w:color w:val="000000" w:themeColor="text1"/>
          <w:sz w:val="22"/>
          <w:szCs w:val="22"/>
        </w:rPr>
      </w:pPr>
      <w:r w:rsidRPr="002C1F4A">
        <w:rPr>
          <w:rFonts w:ascii="Open Sans" w:hAnsi="Open Sans" w:cs="Open Sans"/>
          <w:color w:val="000000" w:themeColor="text1"/>
          <w:sz w:val="22"/>
          <w:szCs w:val="22"/>
        </w:rPr>
        <w:t xml:space="preserve">sposób postępowania w przypadku naruszenia lub niewywiązania się stron porozumienia lub z umowy. </w:t>
      </w:r>
    </w:p>
    <w:p w14:paraId="31710B8E" w14:textId="77777777" w:rsidR="009D38D0" w:rsidRPr="002C1F4A" w:rsidRDefault="009D38D0" w:rsidP="00CA4586">
      <w:pPr>
        <w:pStyle w:val="Default"/>
        <w:spacing w:line="360" w:lineRule="auto"/>
        <w:contextualSpacing/>
        <w:jc w:val="both"/>
        <w:rPr>
          <w:rFonts w:ascii="Open Sans" w:hAnsi="Open Sans" w:cs="Open Sans"/>
          <w:color w:val="000000" w:themeColor="text1"/>
          <w:sz w:val="22"/>
          <w:szCs w:val="22"/>
        </w:rPr>
      </w:pPr>
    </w:p>
    <w:p w14:paraId="58D50FF1" w14:textId="626FBA30" w:rsidR="009D38D0" w:rsidRPr="002C1F4A" w:rsidRDefault="009D38D0" w:rsidP="00CA4586">
      <w:pPr>
        <w:pStyle w:val="Default"/>
        <w:spacing w:line="360" w:lineRule="auto"/>
        <w:contextualSpacing/>
        <w:jc w:val="both"/>
        <w:rPr>
          <w:rFonts w:ascii="Open Sans" w:hAnsi="Open Sans" w:cs="Open Sans"/>
          <w:color w:val="000000" w:themeColor="text1"/>
          <w:sz w:val="22"/>
          <w:szCs w:val="22"/>
        </w:rPr>
      </w:pPr>
      <w:r w:rsidRPr="002C1F4A">
        <w:rPr>
          <w:rFonts w:ascii="Open Sans" w:hAnsi="Open Sans" w:cs="Open Sans"/>
          <w:color w:val="000000" w:themeColor="text1"/>
          <w:sz w:val="22"/>
          <w:szCs w:val="22"/>
        </w:rPr>
        <w:t xml:space="preserve">Wzór umowy /porozumienia o partnerstwie stanowi załącznik nr </w:t>
      </w:r>
      <w:r w:rsidR="000E2AD0" w:rsidRPr="002C1F4A">
        <w:rPr>
          <w:rFonts w:ascii="Open Sans" w:hAnsi="Open Sans" w:cs="Open Sans"/>
          <w:color w:val="000000" w:themeColor="text1"/>
          <w:sz w:val="22"/>
          <w:szCs w:val="22"/>
        </w:rPr>
        <w:t>7</w:t>
      </w:r>
      <w:r w:rsidRPr="002C1F4A">
        <w:rPr>
          <w:rFonts w:ascii="Open Sans" w:hAnsi="Open Sans" w:cs="Open Sans"/>
          <w:color w:val="000000" w:themeColor="text1"/>
          <w:sz w:val="22"/>
          <w:szCs w:val="22"/>
        </w:rPr>
        <w:t xml:space="preserve"> do </w:t>
      </w:r>
      <w:r w:rsidR="00467328" w:rsidRPr="002C1F4A">
        <w:rPr>
          <w:rFonts w:ascii="Open Sans" w:hAnsi="Open Sans" w:cs="Open Sans"/>
          <w:color w:val="000000" w:themeColor="text1"/>
          <w:sz w:val="22"/>
          <w:szCs w:val="22"/>
        </w:rPr>
        <w:t>R</w:t>
      </w:r>
      <w:r w:rsidRPr="002C1F4A">
        <w:rPr>
          <w:rFonts w:ascii="Open Sans" w:hAnsi="Open Sans" w:cs="Open Sans"/>
          <w:color w:val="000000" w:themeColor="text1"/>
          <w:sz w:val="22"/>
          <w:szCs w:val="22"/>
        </w:rPr>
        <w:t xml:space="preserve">egulaminu.  Jest to przykładowy zakres Umowy/porozumienia o partnerstwie na rzecz realizacji projektów partnerskich współfinansowanych ze środków Europejskiego Funduszu Społecznego Plus w ramach </w:t>
      </w:r>
      <w:proofErr w:type="spellStart"/>
      <w:r w:rsidRPr="002C1F4A">
        <w:rPr>
          <w:rFonts w:ascii="Open Sans" w:hAnsi="Open Sans" w:cs="Open Sans"/>
          <w:color w:val="000000" w:themeColor="text1"/>
          <w:sz w:val="22"/>
          <w:szCs w:val="22"/>
        </w:rPr>
        <w:t>FEdP</w:t>
      </w:r>
      <w:proofErr w:type="spellEnd"/>
      <w:r w:rsidRPr="002C1F4A">
        <w:rPr>
          <w:rFonts w:ascii="Open Sans" w:hAnsi="Open Sans" w:cs="Open Sans"/>
          <w:color w:val="000000" w:themeColor="text1"/>
          <w:sz w:val="22"/>
          <w:szCs w:val="22"/>
        </w:rPr>
        <w:t xml:space="preserve"> 2021-2027. Należy pamiętać, że wzór nie jest obligatoryjny, stanowi jedynie przykład postanowień dla Partnerstw.</w:t>
      </w:r>
    </w:p>
    <w:p w14:paraId="41A5240A" w14:textId="77777777" w:rsidR="005267C5" w:rsidRPr="002C1F4A" w:rsidRDefault="005267C5" w:rsidP="00CA4586">
      <w:pPr>
        <w:pStyle w:val="Default"/>
        <w:spacing w:line="360" w:lineRule="auto"/>
        <w:contextualSpacing/>
        <w:jc w:val="both"/>
        <w:rPr>
          <w:rFonts w:ascii="Open Sans" w:hAnsi="Open Sans" w:cs="Open Sans"/>
          <w:color w:val="000000" w:themeColor="text1"/>
          <w:sz w:val="22"/>
          <w:szCs w:val="22"/>
        </w:rPr>
      </w:pPr>
    </w:p>
    <w:p w14:paraId="4BE7F71F" w14:textId="5D897A1D" w:rsidR="008164D7" w:rsidRPr="002F43B2" w:rsidRDefault="006C3BC4" w:rsidP="002F43B2">
      <w:pPr>
        <w:pStyle w:val="Nagwek1"/>
        <w:spacing w:before="0" w:line="360" w:lineRule="auto"/>
        <w:jc w:val="both"/>
        <w:rPr>
          <w:rFonts w:ascii="Open Sans" w:hAnsi="Open Sans" w:cs="Open Sans"/>
          <w:highlight w:val="cyan"/>
        </w:rPr>
      </w:pPr>
      <w:bookmarkStart w:id="228" w:name="_Toc465240266"/>
      <w:bookmarkStart w:id="229" w:name="_Toc222993886"/>
      <w:bookmarkEnd w:id="198"/>
      <w:r w:rsidRPr="002C1F4A">
        <w:rPr>
          <w:rFonts w:ascii="Open Sans" w:hAnsi="Open Sans" w:cs="Open Sans"/>
        </w:rPr>
        <w:t>1</w:t>
      </w:r>
      <w:r w:rsidR="00F768C7" w:rsidRPr="002C1F4A">
        <w:rPr>
          <w:rFonts w:ascii="Open Sans" w:hAnsi="Open Sans" w:cs="Open Sans"/>
        </w:rPr>
        <w:t>7</w:t>
      </w:r>
      <w:r w:rsidRPr="002C1F4A">
        <w:rPr>
          <w:rFonts w:ascii="Open Sans" w:hAnsi="Open Sans" w:cs="Open Sans"/>
        </w:rPr>
        <w:t xml:space="preserve">. </w:t>
      </w:r>
      <w:r w:rsidR="00DF0822" w:rsidRPr="002C1F4A">
        <w:rPr>
          <w:rFonts w:ascii="Open Sans" w:hAnsi="Open Sans" w:cs="Open Sans"/>
        </w:rPr>
        <w:t>P</w:t>
      </w:r>
      <w:r w:rsidR="00992197" w:rsidRPr="002C1F4A">
        <w:rPr>
          <w:rFonts w:ascii="Open Sans" w:hAnsi="Open Sans" w:cs="Open Sans"/>
        </w:rPr>
        <w:t xml:space="preserve">roces oceny wniosków i </w:t>
      </w:r>
      <w:r w:rsidR="00DF0822" w:rsidRPr="002C1F4A">
        <w:rPr>
          <w:rFonts w:ascii="Open Sans" w:hAnsi="Open Sans" w:cs="Open Sans"/>
        </w:rPr>
        <w:t xml:space="preserve">kryteria </w:t>
      </w:r>
      <w:r w:rsidR="00992197" w:rsidRPr="002C1F4A">
        <w:rPr>
          <w:rFonts w:ascii="Open Sans" w:hAnsi="Open Sans" w:cs="Open Sans"/>
        </w:rPr>
        <w:t>wyboru operacji</w:t>
      </w:r>
      <w:bookmarkEnd w:id="228"/>
      <w:bookmarkEnd w:id="229"/>
    </w:p>
    <w:p w14:paraId="1D299147" w14:textId="77777777" w:rsidR="00AD688C" w:rsidRPr="002C1F4A" w:rsidRDefault="00AD688C" w:rsidP="00CA4586">
      <w:pPr>
        <w:spacing w:after="0" w:line="360" w:lineRule="auto"/>
        <w:jc w:val="both"/>
        <w:rPr>
          <w:rFonts w:ascii="Open Sans" w:hAnsi="Open Sans" w:cs="Open Sans"/>
        </w:rPr>
      </w:pPr>
      <w:bookmarkStart w:id="230" w:name="_Toc457204319"/>
      <w:r w:rsidRPr="002C1F4A">
        <w:rPr>
          <w:rFonts w:ascii="Open Sans" w:hAnsi="Open Sans" w:cs="Open Sans"/>
        </w:rPr>
        <w:t>Ocena i wybór operacji do dofinansowania odbywa się zgodnie z zapisami art. 21 ustawy o RLKS.</w:t>
      </w:r>
    </w:p>
    <w:p w14:paraId="09D64FE7" w14:textId="77777777" w:rsidR="00FE47B0" w:rsidRPr="002C1F4A" w:rsidRDefault="00FE47B0" w:rsidP="00CA4586">
      <w:pPr>
        <w:spacing w:after="0" w:line="360" w:lineRule="auto"/>
        <w:jc w:val="both"/>
        <w:rPr>
          <w:rFonts w:ascii="Open Sans" w:hAnsi="Open Sans" w:cs="Open Sans"/>
        </w:rPr>
      </w:pPr>
    </w:p>
    <w:p w14:paraId="4A04E0CC" w14:textId="1E3EB9D3" w:rsidR="00FA4DE7" w:rsidRPr="002C1F4A" w:rsidRDefault="00FE47B0" w:rsidP="00CA4586">
      <w:pPr>
        <w:spacing w:after="0" w:line="360" w:lineRule="auto"/>
        <w:jc w:val="both"/>
        <w:rPr>
          <w:rFonts w:ascii="Open Sans" w:hAnsi="Open Sans" w:cs="Open Sans"/>
          <w:b/>
          <w:color w:val="000000" w:themeColor="text1"/>
        </w:rPr>
      </w:pPr>
      <w:r w:rsidRPr="002C1F4A">
        <w:rPr>
          <w:rFonts w:ascii="Open Sans" w:hAnsi="Open Sans" w:cs="Open Sans"/>
          <w:b/>
          <w:color w:val="000000" w:themeColor="text1"/>
        </w:rPr>
        <w:t>Ocena operacji na poziomie LGD:</w:t>
      </w:r>
    </w:p>
    <w:p w14:paraId="336CC2CA" w14:textId="6E79998E" w:rsidR="00FA4DE7" w:rsidRPr="002C1F4A" w:rsidRDefault="00FA4DE7" w:rsidP="00CA4586">
      <w:pPr>
        <w:pStyle w:val="Akapitzlist"/>
        <w:autoSpaceDE w:val="0"/>
        <w:autoSpaceDN w:val="0"/>
        <w:adjustRightInd w:val="0"/>
        <w:spacing w:after="0" w:line="360" w:lineRule="auto"/>
        <w:ind w:left="0"/>
        <w:jc w:val="both"/>
        <w:rPr>
          <w:rFonts w:ascii="Open Sans" w:hAnsi="Open Sans" w:cs="Open Sans"/>
        </w:rPr>
      </w:pPr>
      <w:bookmarkStart w:id="231" w:name="_Hlk177728544"/>
      <w:r w:rsidRPr="002C1F4A">
        <w:rPr>
          <w:rFonts w:ascii="Open Sans" w:hAnsi="Open Sans" w:cs="Open Sans"/>
        </w:rPr>
        <w:t xml:space="preserve">Po zakończeniu naboru IZ </w:t>
      </w:r>
      <w:proofErr w:type="spellStart"/>
      <w:r w:rsidRPr="002C1F4A">
        <w:rPr>
          <w:rFonts w:ascii="Open Sans" w:hAnsi="Open Sans" w:cs="Open Sans"/>
        </w:rPr>
        <w:t>FEdP</w:t>
      </w:r>
      <w:proofErr w:type="spellEnd"/>
      <w:r w:rsidRPr="002C1F4A">
        <w:rPr>
          <w:rFonts w:ascii="Open Sans" w:hAnsi="Open Sans" w:cs="Open Sans"/>
        </w:rPr>
        <w:t xml:space="preserve"> udostępnia LGD wersje elektroniczne złożonej w odpowiedzi na konkurs dokumentacji aplikacyjnej za pomocą dedykowanej na ten cel aplikacji. Następnie LGD przeprowadza proces weryfikacji i wyboru złożonych projektów. </w:t>
      </w:r>
    </w:p>
    <w:bookmarkEnd w:id="231"/>
    <w:p w14:paraId="308272AC" w14:textId="26E326DE" w:rsidR="00FE47B0" w:rsidRPr="002C1F4A" w:rsidRDefault="00FE47B0" w:rsidP="00CA4586">
      <w:pPr>
        <w:autoSpaceDE w:val="0"/>
        <w:autoSpaceDN w:val="0"/>
        <w:adjustRightInd w:val="0"/>
        <w:spacing w:after="0" w:line="360" w:lineRule="auto"/>
        <w:jc w:val="both"/>
        <w:rPr>
          <w:rFonts w:ascii="Open Sans" w:hAnsi="Open Sans" w:cs="Open Sans"/>
          <w:u w:val="single"/>
        </w:rPr>
      </w:pPr>
      <w:r w:rsidRPr="002C1F4A">
        <w:rPr>
          <w:rFonts w:ascii="Open Sans" w:hAnsi="Open Sans" w:cs="Open Sans"/>
        </w:rPr>
        <w:t>Ocena operacji w LGD przebiega zgodnie z Procedurą wyboru</w:t>
      </w:r>
      <w:r w:rsidR="000E3BC5">
        <w:rPr>
          <w:rFonts w:ascii="Open Sans" w:hAnsi="Open Sans" w:cs="Open Sans"/>
        </w:rPr>
        <w:t xml:space="preserve"> i oceny</w:t>
      </w:r>
      <w:r w:rsidRPr="002C1F4A">
        <w:rPr>
          <w:rFonts w:ascii="Open Sans" w:hAnsi="Open Sans" w:cs="Open Sans"/>
        </w:rPr>
        <w:t xml:space="preserve"> operacji </w:t>
      </w:r>
      <w:r w:rsidR="00A4338A" w:rsidRPr="002C1F4A">
        <w:rPr>
          <w:rFonts w:ascii="Open Sans" w:hAnsi="Open Sans" w:cs="Open Sans"/>
        </w:rPr>
        <w:t xml:space="preserve">LGD </w:t>
      </w:r>
      <w:r w:rsidR="000E3BC5">
        <w:rPr>
          <w:rFonts w:ascii="Open Sans" w:hAnsi="Open Sans" w:cs="Open Sans"/>
        </w:rPr>
        <w:t>Szlak Tatarski</w:t>
      </w:r>
      <w:r w:rsidRPr="002C1F4A">
        <w:rPr>
          <w:rFonts w:ascii="Open Sans" w:hAnsi="Open Sans" w:cs="Open Sans"/>
        </w:rPr>
        <w:t xml:space="preserve"> stanowiące załącznik </w:t>
      </w:r>
      <w:r w:rsidRPr="002C1F4A">
        <w:rPr>
          <w:rFonts w:ascii="Open Sans" w:hAnsi="Open Sans" w:cs="Open Sans"/>
          <w:color w:val="000000" w:themeColor="text1"/>
        </w:rPr>
        <w:t xml:space="preserve">nr </w:t>
      </w:r>
      <w:r w:rsidR="00A4338A" w:rsidRPr="002C1F4A">
        <w:rPr>
          <w:rFonts w:ascii="Open Sans" w:hAnsi="Open Sans" w:cs="Open Sans"/>
          <w:color w:val="000000" w:themeColor="text1"/>
        </w:rPr>
        <w:t>8</w:t>
      </w:r>
      <w:r w:rsidR="00272D48" w:rsidRPr="002C1F4A">
        <w:rPr>
          <w:rFonts w:ascii="Open Sans" w:hAnsi="Open Sans" w:cs="Open Sans"/>
          <w:color w:val="000000" w:themeColor="text1"/>
        </w:rPr>
        <w:t xml:space="preserve"> do Regulaminu</w:t>
      </w:r>
      <w:r w:rsidRPr="002C1F4A">
        <w:rPr>
          <w:rFonts w:ascii="Open Sans" w:hAnsi="Open Sans" w:cs="Open Sans"/>
          <w:color w:val="000000" w:themeColor="text1"/>
        </w:rPr>
        <w:t xml:space="preserve">. </w:t>
      </w:r>
    </w:p>
    <w:p w14:paraId="48086F5C" w14:textId="77777777" w:rsidR="00FB3A8C" w:rsidRPr="002C1F4A" w:rsidRDefault="00FB3A8C" w:rsidP="00CA4586">
      <w:pPr>
        <w:pStyle w:val="Akapitzlist"/>
        <w:numPr>
          <w:ilvl w:val="0"/>
          <w:numId w:val="41"/>
        </w:numPr>
        <w:spacing w:after="0" w:line="360" w:lineRule="auto"/>
        <w:ind w:left="357" w:hanging="357"/>
        <w:jc w:val="both"/>
        <w:rPr>
          <w:rFonts w:ascii="Open Sans" w:hAnsi="Open Sans" w:cs="Open Sans"/>
        </w:rPr>
      </w:pPr>
      <w:r w:rsidRPr="002C1F4A">
        <w:rPr>
          <w:rFonts w:ascii="Open Sans" w:hAnsi="Open Sans" w:cs="Open Sans"/>
        </w:rPr>
        <w:t xml:space="preserve">Jeżeli po zakończeniu weryfikacji formalnej oraz oceny w zakresie spełniania warunków udzielenia wsparcia na wdrażanie LSR jest konieczne uzyskanie wyjaśnień lub dokumentów niezbędnych do wyboru operacji lub ustalenia kwoty wsparcia na wdrażanie LSR, LGD wzywa wnioskodawcę do złożenia wyjaśnień lub dokumentów w wyznaczonym terminie. </w:t>
      </w:r>
    </w:p>
    <w:p w14:paraId="06A506D3" w14:textId="77777777" w:rsidR="00FB3A8C" w:rsidRPr="002C1F4A" w:rsidRDefault="00FB3A8C" w:rsidP="00CA4586">
      <w:pPr>
        <w:pStyle w:val="Akapitzlist"/>
        <w:numPr>
          <w:ilvl w:val="0"/>
          <w:numId w:val="41"/>
        </w:numPr>
        <w:spacing w:after="0" w:line="360" w:lineRule="auto"/>
        <w:ind w:left="357" w:hanging="357"/>
        <w:jc w:val="both"/>
        <w:rPr>
          <w:rFonts w:ascii="Open Sans" w:hAnsi="Open Sans" w:cs="Open Sans"/>
        </w:rPr>
      </w:pPr>
      <w:r w:rsidRPr="002C1F4A">
        <w:rPr>
          <w:rFonts w:ascii="Open Sans" w:hAnsi="Open Sans" w:cs="Open Sans"/>
        </w:rPr>
        <w:t xml:space="preserve">Formularz pisma wzywającego wnioskodawcę do złożenia wyjaśnień przygotowywany jest w systemie IT/systemie informatycznym LGD.   </w:t>
      </w:r>
    </w:p>
    <w:p w14:paraId="04037D6F" w14:textId="77777777" w:rsidR="00FB3A8C" w:rsidRPr="002C1F4A" w:rsidRDefault="00FB3A8C" w:rsidP="00CA4586">
      <w:pPr>
        <w:pStyle w:val="Akapitzlist"/>
        <w:numPr>
          <w:ilvl w:val="0"/>
          <w:numId w:val="41"/>
        </w:numPr>
        <w:spacing w:after="0" w:line="360" w:lineRule="auto"/>
        <w:ind w:left="357" w:hanging="357"/>
        <w:jc w:val="both"/>
        <w:rPr>
          <w:rFonts w:ascii="Open Sans" w:hAnsi="Open Sans" w:cs="Open Sans"/>
        </w:rPr>
      </w:pPr>
      <w:r w:rsidRPr="002C1F4A">
        <w:rPr>
          <w:rFonts w:ascii="Open Sans" w:hAnsi="Open Sans" w:cs="Open Sans"/>
        </w:rPr>
        <w:t xml:space="preserve">Wnioskodawca jest obowiązany przedstawiać dowody oraz składać wyjaśnienia niezbędne do oceny wniosku o wsparcie, wyboru operacji lub ustalenia kwoty </w:t>
      </w:r>
      <w:r w:rsidRPr="002C1F4A">
        <w:rPr>
          <w:rFonts w:ascii="Open Sans" w:hAnsi="Open Sans" w:cs="Open Sans"/>
        </w:rPr>
        <w:lastRenderedPageBreak/>
        <w:t xml:space="preserve">wsparcia na wdrażanie LSR zgodnie z prawdą i bez zatajania czegokolwiek. Ciężar udowodnienia faktu spoczywa na podmiocie, który z tego faktu wywodzi skutki prawne. </w:t>
      </w:r>
    </w:p>
    <w:p w14:paraId="14EFC852" w14:textId="77777777" w:rsidR="00FB3A8C" w:rsidRPr="002C1F4A" w:rsidRDefault="00FB3A8C" w:rsidP="00CA4586">
      <w:pPr>
        <w:pStyle w:val="Akapitzlist"/>
        <w:numPr>
          <w:ilvl w:val="0"/>
          <w:numId w:val="41"/>
        </w:numPr>
        <w:spacing w:after="0" w:line="360" w:lineRule="auto"/>
        <w:ind w:left="357" w:hanging="357"/>
        <w:jc w:val="both"/>
        <w:rPr>
          <w:rFonts w:ascii="Open Sans" w:hAnsi="Open Sans" w:cs="Open Sans"/>
        </w:rPr>
      </w:pPr>
      <w:r w:rsidRPr="002C1F4A">
        <w:rPr>
          <w:rFonts w:ascii="Open Sans" w:hAnsi="Open Sans" w:cs="Open Sans"/>
        </w:rPr>
        <w:t>Wnioskodawca na wezwanie LGD składa wyjaśnienia lub uzupełnia dokumenty w terminie wskazanym w piśmie, pod rygorem oceny wniosku w takim zakresie, w jakim został złożony.</w:t>
      </w:r>
    </w:p>
    <w:p w14:paraId="4DE49FB8" w14:textId="482457FD" w:rsidR="00FB3A8C" w:rsidRPr="002C1F4A" w:rsidRDefault="00FB3A8C" w:rsidP="00CA4586">
      <w:pPr>
        <w:pStyle w:val="Akapitzlist"/>
        <w:numPr>
          <w:ilvl w:val="0"/>
          <w:numId w:val="41"/>
        </w:numPr>
        <w:spacing w:after="0" w:line="360" w:lineRule="auto"/>
        <w:ind w:left="357" w:hanging="357"/>
        <w:jc w:val="both"/>
        <w:rPr>
          <w:rFonts w:ascii="Open Sans" w:hAnsi="Open Sans" w:cs="Open Sans"/>
        </w:rPr>
      </w:pPr>
      <w:r w:rsidRPr="002C1F4A">
        <w:rPr>
          <w:rFonts w:ascii="Open Sans" w:hAnsi="Open Sans" w:cs="Open Sans"/>
        </w:rPr>
        <w:t>Za datę wpływu wniosku o dofinansowanie do LGD uznaje się datę złożenia (wysłania) wniosku za pośrednictwem aplikacji. Po upływie terminu na składanie wniosków o dofinansowanie projektu system IT uniemożliwi przesłanie wniosku do LGD.</w:t>
      </w:r>
    </w:p>
    <w:p w14:paraId="56D03CF2" w14:textId="77777777" w:rsidR="00FB3A8C" w:rsidRPr="002C1F4A" w:rsidRDefault="00FB3A8C" w:rsidP="00CA4586">
      <w:pPr>
        <w:pStyle w:val="Akapitzlist"/>
        <w:numPr>
          <w:ilvl w:val="0"/>
          <w:numId w:val="41"/>
        </w:numPr>
        <w:spacing w:after="0" w:line="360" w:lineRule="auto"/>
        <w:ind w:left="357" w:hanging="357"/>
        <w:jc w:val="both"/>
        <w:rPr>
          <w:rFonts w:ascii="Open Sans" w:hAnsi="Open Sans" w:cs="Open Sans"/>
        </w:rPr>
      </w:pPr>
      <w:r w:rsidRPr="002C1F4A">
        <w:rPr>
          <w:rFonts w:ascii="Open Sans" w:hAnsi="Open Sans" w:cs="Open Sans"/>
        </w:rPr>
        <w:t xml:space="preserve">Niezłożenie na wezwanie LGD wyjaśnień lub dokumentów, jak również złożenie ich po terminie wskazanym w wezwaniu powoduje, że w mocy pozostaje pierwotna weryfikacja formalna i ocena zgodności z warunkami udzielania wsparcia na wdrażanie LSR dokonana przez Radę LGD. </w:t>
      </w:r>
    </w:p>
    <w:p w14:paraId="1DEE8508" w14:textId="77777777" w:rsidR="00FB3A8C" w:rsidRPr="002C1F4A" w:rsidRDefault="00FB3A8C" w:rsidP="00CA4586">
      <w:pPr>
        <w:spacing w:after="0" w:line="360" w:lineRule="auto"/>
        <w:jc w:val="both"/>
        <w:rPr>
          <w:rFonts w:ascii="Open Sans" w:hAnsi="Open Sans" w:cs="Open Sans"/>
        </w:rPr>
      </w:pPr>
    </w:p>
    <w:p w14:paraId="272C8010" w14:textId="63A243CB" w:rsidR="00C912F5" w:rsidRPr="002C1F4A" w:rsidRDefault="00C912F5" w:rsidP="00CA4586">
      <w:pPr>
        <w:spacing w:after="0" w:line="360" w:lineRule="auto"/>
        <w:jc w:val="both"/>
        <w:rPr>
          <w:rFonts w:ascii="Open Sans" w:hAnsi="Open Sans" w:cs="Open Sans"/>
          <w:strike/>
        </w:rPr>
      </w:pPr>
      <w:r w:rsidRPr="002C1F4A">
        <w:rPr>
          <w:rFonts w:ascii="Open Sans" w:hAnsi="Open Sans" w:cs="Open Sans"/>
        </w:rPr>
        <w:t xml:space="preserve">Organem decyzyjnym odpowiedzialnym za wybór projektów </w:t>
      </w:r>
      <w:r w:rsidR="00272D48" w:rsidRPr="002C1F4A">
        <w:rPr>
          <w:rFonts w:ascii="Open Sans" w:hAnsi="Open Sans" w:cs="Open Sans"/>
        </w:rPr>
        <w:t xml:space="preserve">do dofinansowania </w:t>
      </w:r>
      <w:r w:rsidRPr="002C1F4A">
        <w:rPr>
          <w:rFonts w:ascii="Open Sans" w:hAnsi="Open Sans" w:cs="Open Sans"/>
        </w:rPr>
        <w:t xml:space="preserve">jest Rada LGD, która składa się z </w:t>
      </w:r>
      <w:r w:rsidR="007060CB" w:rsidRPr="002C1F4A">
        <w:rPr>
          <w:rFonts w:ascii="Open Sans" w:hAnsi="Open Sans" w:cs="Open Sans"/>
        </w:rPr>
        <w:t>1</w:t>
      </w:r>
      <w:r w:rsidR="000E3BC5">
        <w:rPr>
          <w:rFonts w:ascii="Open Sans" w:hAnsi="Open Sans" w:cs="Open Sans"/>
        </w:rPr>
        <w:t>2</w:t>
      </w:r>
      <w:r w:rsidRPr="002C1F4A">
        <w:rPr>
          <w:rFonts w:ascii="Open Sans" w:hAnsi="Open Sans" w:cs="Open Sans"/>
        </w:rPr>
        <w:t xml:space="preserve"> członków, w której ani reprezentanci władz publicznych, ani żadna pojedyncza grupa interesu nie ma więcej niż 49 </w:t>
      </w:r>
      <w:r w:rsidR="00FE47B0" w:rsidRPr="002C1F4A">
        <w:rPr>
          <w:rFonts w:ascii="Open Sans" w:hAnsi="Open Sans" w:cs="Open Sans"/>
        </w:rPr>
        <w:t>proc.</w:t>
      </w:r>
      <w:r w:rsidRPr="002C1F4A">
        <w:rPr>
          <w:rFonts w:ascii="Open Sans" w:hAnsi="Open Sans" w:cs="Open Sans"/>
        </w:rPr>
        <w:t xml:space="preserve"> praw głosu w podejmowaniu decyzji.</w:t>
      </w:r>
    </w:p>
    <w:p w14:paraId="577AB45D" w14:textId="1741E1FB" w:rsidR="005D7325" w:rsidRPr="002C1F4A" w:rsidRDefault="005D7325" w:rsidP="00CA4586">
      <w:pPr>
        <w:autoSpaceDE w:val="0"/>
        <w:autoSpaceDN w:val="0"/>
        <w:adjustRightInd w:val="0"/>
        <w:spacing w:after="0" w:line="360" w:lineRule="auto"/>
        <w:jc w:val="both"/>
        <w:rPr>
          <w:rFonts w:ascii="Open Sans" w:hAnsi="Open Sans" w:cs="Open Sans"/>
        </w:rPr>
      </w:pPr>
      <w:r w:rsidRPr="002C1F4A">
        <w:rPr>
          <w:rFonts w:ascii="Open Sans" w:hAnsi="Open Sans" w:cs="Open Sans"/>
        </w:rPr>
        <w:t xml:space="preserve">Operacja powinna odnosić się w swoich założeniach do Lokalnych Kryteriów Oceny Operacji, wedle których Rada LGD dokonuje wyboru operacji oraz Listy warunków udzielenia wsparcia w ramach działania </w:t>
      </w:r>
      <w:r w:rsidR="00EA3354" w:rsidRPr="002C1F4A">
        <w:rPr>
          <w:rFonts w:ascii="Open Sans" w:hAnsi="Open Sans" w:cs="Open Sans"/>
        </w:rPr>
        <w:t>09.01 Rozwój lokalnej edukacji i kształcenia</w:t>
      </w:r>
      <w:r w:rsidRPr="002C1F4A">
        <w:rPr>
          <w:rFonts w:ascii="Open Sans" w:hAnsi="Open Sans" w:cs="Open Sans"/>
        </w:rPr>
        <w:t xml:space="preserve">, według których IZ </w:t>
      </w:r>
      <w:proofErr w:type="spellStart"/>
      <w:r w:rsidRPr="002C1F4A">
        <w:rPr>
          <w:rFonts w:ascii="Open Sans" w:hAnsi="Open Sans" w:cs="Open Sans"/>
        </w:rPr>
        <w:t>FEdP</w:t>
      </w:r>
      <w:proofErr w:type="spellEnd"/>
      <w:r w:rsidRPr="002C1F4A">
        <w:rPr>
          <w:rFonts w:ascii="Open Sans" w:hAnsi="Open Sans" w:cs="Open Sans"/>
        </w:rPr>
        <w:t xml:space="preserve"> dokona ostatecznej weryfikacji wydatków pod kątem kwalifikowalności przed zatwierdzeniem operacji.</w:t>
      </w:r>
    </w:p>
    <w:bookmarkEnd w:id="230"/>
    <w:p w14:paraId="1C459FC9" w14:textId="39AD39DA" w:rsidR="00F40198" w:rsidRPr="002C1F4A" w:rsidRDefault="0020660D" w:rsidP="00CA4586">
      <w:pPr>
        <w:autoSpaceDE w:val="0"/>
        <w:autoSpaceDN w:val="0"/>
        <w:adjustRightInd w:val="0"/>
        <w:spacing w:after="0" w:line="360" w:lineRule="auto"/>
        <w:jc w:val="both"/>
        <w:rPr>
          <w:rFonts w:ascii="Open Sans" w:hAnsi="Open Sans" w:cs="Open Sans"/>
        </w:rPr>
      </w:pPr>
      <w:r w:rsidRPr="002C1F4A">
        <w:rPr>
          <w:rFonts w:ascii="Open Sans" w:hAnsi="Open Sans" w:cs="Open Sans"/>
        </w:rPr>
        <w:t>Wniosek o dofinansowanie może być wybrany, jeśli uzyska co najmniej 40% punktów przewidzianych w kryteriach.</w:t>
      </w:r>
      <w:r w:rsidRPr="002C1F4A">
        <w:rPr>
          <w:rFonts w:ascii="Open Sans" w:hAnsi="Open Sans" w:cs="Open Sans"/>
          <w:i/>
          <w:iCs/>
        </w:rPr>
        <w:t xml:space="preserve"> </w:t>
      </w:r>
      <w:r w:rsidRPr="002C1F4A">
        <w:rPr>
          <w:rFonts w:ascii="Open Sans" w:hAnsi="Open Sans" w:cs="Open Sans"/>
        </w:rPr>
        <w:t xml:space="preserve">Wykaz lokalnych kryteriów stanowi załącznik nr </w:t>
      </w:r>
      <w:r w:rsidR="00C67334" w:rsidRPr="002C1F4A">
        <w:rPr>
          <w:rFonts w:ascii="Open Sans" w:hAnsi="Open Sans" w:cs="Open Sans"/>
        </w:rPr>
        <w:t>6</w:t>
      </w:r>
      <w:r w:rsidRPr="002C1F4A">
        <w:rPr>
          <w:rFonts w:ascii="Open Sans" w:hAnsi="Open Sans" w:cs="Open Sans"/>
        </w:rPr>
        <w:t xml:space="preserve"> do Ogłoszenia o naborze wniosków.</w:t>
      </w:r>
      <w:r w:rsidRPr="002C1F4A">
        <w:rPr>
          <w:rFonts w:ascii="Open Sans" w:hAnsi="Open Sans" w:cs="Open Sans"/>
          <w:shd w:val="clear" w:color="auto" w:fill="FBD4B4" w:themeFill="accent6" w:themeFillTint="66"/>
        </w:rPr>
        <w:t xml:space="preserve"> </w:t>
      </w:r>
    </w:p>
    <w:p w14:paraId="360FB5DD" w14:textId="77777777" w:rsidR="00F40198" w:rsidRPr="002C1F4A" w:rsidRDefault="00F40198" w:rsidP="00CA4586">
      <w:pPr>
        <w:autoSpaceDE w:val="0"/>
        <w:autoSpaceDN w:val="0"/>
        <w:adjustRightInd w:val="0"/>
        <w:spacing w:after="0" w:line="360" w:lineRule="auto"/>
        <w:jc w:val="both"/>
        <w:rPr>
          <w:rFonts w:ascii="Open Sans" w:hAnsi="Open Sans" w:cs="Open Sans"/>
        </w:rPr>
      </w:pPr>
      <w:r w:rsidRPr="002C1F4A">
        <w:rPr>
          <w:rFonts w:ascii="Open Sans" w:hAnsi="Open Sans" w:cs="Open Sans"/>
        </w:rPr>
        <w:t xml:space="preserve">IZ </w:t>
      </w:r>
      <w:proofErr w:type="spellStart"/>
      <w:r w:rsidRPr="002C1F4A">
        <w:rPr>
          <w:rFonts w:ascii="Open Sans" w:hAnsi="Open Sans" w:cs="Open Sans"/>
        </w:rPr>
        <w:t>FEdP</w:t>
      </w:r>
      <w:proofErr w:type="spellEnd"/>
      <w:r w:rsidRPr="002C1F4A">
        <w:rPr>
          <w:rFonts w:ascii="Open Sans" w:hAnsi="Open Sans" w:cs="Open Sans"/>
        </w:rPr>
        <w:t xml:space="preserve"> dokonuje ostatecznej weryfikacji wydatków pod kątem kwalifikowalności przed zatwierdzeniem operacji.</w:t>
      </w:r>
    </w:p>
    <w:p w14:paraId="6503615A" w14:textId="77777777" w:rsidR="00F40198" w:rsidRPr="002C1F4A" w:rsidRDefault="00F40198" w:rsidP="00CA4586">
      <w:pPr>
        <w:autoSpaceDE w:val="0"/>
        <w:autoSpaceDN w:val="0"/>
        <w:adjustRightInd w:val="0"/>
        <w:spacing w:after="0" w:line="360" w:lineRule="auto"/>
        <w:jc w:val="both"/>
        <w:rPr>
          <w:rFonts w:ascii="Open Sans" w:eastAsia="TimesNewRoman" w:hAnsi="Open Sans" w:cs="Open Sans"/>
        </w:rPr>
      </w:pPr>
      <w:r w:rsidRPr="002C1F4A">
        <w:rPr>
          <w:rFonts w:ascii="Open Sans" w:eastAsia="TimesNewRoman" w:hAnsi="Open Sans" w:cs="Open Sans"/>
        </w:rPr>
        <w:t xml:space="preserve">Po wyborze projektu do dofinansowania, w uzasadnionych przypadkach, IZ </w:t>
      </w:r>
      <w:proofErr w:type="spellStart"/>
      <w:r w:rsidRPr="002C1F4A">
        <w:rPr>
          <w:rFonts w:ascii="Open Sans" w:eastAsia="TimesNewRoman" w:hAnsi="Open Sans" w:cs="Open Sans"/>
        </w:rPr>
        <w:t>FEdP</w:t>
      </w:r>
      <w:proofErr w:type="spellEnd"/>
      <w:r w:rsidRPr="002C1F4A">
        <w:rPr>
          <w:rFonts w:ascii="Open Sans" w:eastAsia="TimesNewRoman" w:hAnsi="Open Sans" w:cs="Open Sans"/>
        </w:rPr>
        <w:t xml:space="preserve"> 2021-2027 zgodnie z art. 62 ustawy wdrożeniowej, może wyrazić zgodę na wprowadzenie zmian w projekcie, m.in. dot. lokalizacji, zakresu rzeczowego i przypisanych do nich wydatków.</w:t>
      </w:r>
    </w:p>
    <w:p w14:paraId="00AABD4B" w14:textId="77777777" w:rsidR="00FB3A8C" w:rsidRPr="002C1F4A" w:rsidRDefault="00FB3A8C" w:rsidP="00CA4586">
      <w:pPr>
        <w:autoSpaceDE w:val="0"/>
        <w:autoSpaceDN w:val="0"/>
        <w:adjustRightInd w:val="0"/>
        <w:spacing w:after="0" w:line="360" w:lineRule="auto"/>
        <w:jc w:val="both"/>
        <w:rPr>
          <w:rFonts w:ascii="Open Sans" w:eastAsia="TimesNewRoman" w:hAnsi="Open Sans" w:cs="Open Sans"/>
        </w:rPr>
      </w:pPr>
    </w:p>
    <w:p w14:paraId="39C457EE" w14:textId="6E1ECBF1" w:rsidR="00E5117F" w:rsidRDefault="00FB3A8C" w:rsidP="00CA4586">
      <w:pPr>
        <w:pStyle w:val="Stopka"/>
        <w:spacing w:line="360" w:lineRule="auto"/>
        <w:jc w:val="both"/>
        <w:rPr>
          <w:rFonts w:ascii="Open Sans" w:hAnsi="Open Sans" w:cs="Open Sans"/>
        </w:rPr>
      </w:pPr>
      <w:r w:rsidRPr="002C1F4A">
        <w:rPr>
          <w:rFonts w:ascii="Open Sans" w:hAnsi="Open Sans" w:cs="Open Sans"/>
        </w:rPr>
        <w:t>W terminie nie dłuższym niż 60 dni od dnia następującego po ostatnim dniu terminu składania wniosków o udzielenie wsparcia LGD informuje Wnioskodawcę o wynikach oceny lub wyniku wyboru wniosków wraz z uzasadnieniem oceny i podaniem liczby punktów otrzymanych przez operację oraz wskazaniem ustalonej kwoty wsparcia zgodnie z zapisami art. 21 ust. 5 i ust. 6 ustawy o RLKS.</w:t>
      </w:r>
    </w:p>
    <w:p w14:paraId="6392B116" w14:textId="77777777" w:rsidR="00664527" w:rsidRPr="002C1F4A" w:rsidRDefault="00664527" w:rsidP="00CA4586">
      <w:pPr>
        <w:pStyle w:val="Stopka"/>
        <w:spacing w:line="360" w:lineRule="auto"/>
        <w:jc w:val="both"/>
        <w:rPr>
          <w:rFonts w:ascii="Open Sans" w:eastAsia="Times New Roman,Bold" w:hAnsi="Open Sans" w:cs="Open Sans"/>
          <w:i/>
          <w:iCs/>
        </w:rPr>
      </w:pPr>
    </w:p>
    <w:p w14:paraId="3C0279F0" w14:textId="7C38788A" w:rsidR="0037696A" w:rsidRPr="002C1F4A" w:rsidRDefault="00810F1D" w:rsidP="00CA4586">
      <w:pPr>
        <w:autoSpaceDE w:val="0"/>
        <w:autoSpaceDN w:val="0"/>
        <w:adjustRightInd w:val="0"/>
        <w:spacing w:after="0" w:line="360" w:lineRule="auto"/>
        <w:jc w:val="both"/>
        <w:rPr>
          <w:rFonts w:ascii="Open Sans" w:hAnsi="Open Sans" w:cs="Open Sans"/>
          <w:b/>
          <w:color w:val="000000" w:themeColor="text1"/>
        </w:rPr>
      </w:pPr>
      <w:r w:rsidRPr="002C1F4A">
        <w:rPr>
          <w:rFonts w:ascii="Open Sans" w:hAnsi="Open Sans" w:cs="Open Sans"/>
          <w:b/>
          <w:color w:val="000000" w:themeColor="text1"/>
        </w:rPr>
        <w:t>Ocena operacji na poziomie IZ</w:t>
      </w:r>
      <w:r w:rsidR="00861694" w:rsidRPr="002C1F4A">
        <w:rPr>
          <w:rFonts w:ascii="Open Sans" w:hAnsi="Open Sans" w:cs="Open Sans"/>
          <w:color w:val="000000" w:themeColor="text1"/>
        </w:rPr>
        <w:t xml:space="preserve"> </w:t>
      </w:r>
      <w:proofErr w:type="spellStart"/>
      <w:r w:rsidR="00861694" w:rsidRPr="002C1F4A">
        <w:rPr>
          <w:rFonts w:ascii="Open Sans" w:hAnsi="Open Sans" w:cs="Open Sans"/>
          <w:b/>
          <w:bCs/>
          <w:color w:val="000000" w:themeColor="text1"/>
        </w:rPr>
        <w:t>FEdP</w:t>
      </w:r>
      <w:proofErr w:type="spellEnd"/>
      <w:r w:rsidR="008028F5" w:rsidRPr="002C1F4A">
        <w:rPr>
          <w:rFonts w:ascii="Open Sans" w:hAnsi="Open Sans" w:cs="Open Sans"/>
          <w:b/>
          <w:color w:val="000000" w:themeColor="text1"/>
        </w:rPr>
        <w:t>:</w:t>
      </w:r>
      <w:r w:rsidR="0037696A" w:rsidRPr="002C1F4A">
        <w:rPr>
          <w:rFonts w:ascii="Open Sans" w:hAnsi="Open Sans" w:cs="Open Sans"/>
          <w:b/>
          <w:color w:val="000000" w:themeColor="text1"/>
        </w:rPr>
        <w:t xml:space="preserve"> </w:t>
      </w:r>
    </w:p>
    <w:p w14:paraId="5B14697E" w14:textId="32F4E962" w:rsidR="00162362" w:rsidRPr="002C1F4A" w:rsidRDefault="0037696A" w:rsidP="00CA4586">
      <w:pPr>
        <w:autoSpaceDE w:val="0"/>
        <w:autoSpaceDN w:val="0"/>
        <w:adjustRightInd w:val="0"/>
        <w:spacing w:after="0" w:line="360" w:lineRule="auto"/>
        <w:jc w:val="both"/>
        <w:rPr>
          <w:rFonts w:ascii="Open Sans" w:hAnsi="Open Sans" w:cs="Open Sans"/>
        </w:rPr>
      </w:pPr>
      <w:r w:rsidRPr="002C1F4A">
        <w:rPr>
          <w:rFonts w:ascii="Open Sans" w:hAnsi="Open Sans" w:cs="Open Sans"/>
        </w:rPr>
        <w:t xml:space="preserve">Przekazana </w:t>
      </w:r>
      <w:r w:rsidR="00861694" w:rsidRPr="002C1F4A">
        <w:rPr>
          <w:rFonts w:ascii="Open Sans" w:hAnsi="Open Sans" w:cs="Open Sans"/>
        </w:rPr>
        <w:t>IZ</w:t>
      </w:r>
      <w:r w:rsidRPr="002C1F4A">
        <w:rPr>
          <w:rFonts w:ascii="Open Sans" w:hAnsi="Open Sans" w:cs="Open Sans"/>
        </w:rPr>
        <w:t xml:space="preserve"> </w:t>
      </w:r>
      <w:proofErr w:type="spellStart"/>
      <w:r w:rsidR="00861694" w:rsidRPr="002C1F4A">
        <w:rPr>
          <w:rFonts w:ascii="Open Sans" w:hAnsi="Open Sans" w:cs="Open Sans"/>
        </w:rPr>
        <w:t>FEdP</w:t>
      </w:r>
      <w:proofErr w:type="spellEnd"/>
      <w:r w:rsidR="00861694" w:rsidRPr="002C1F4A">
        <w:rPr>
          <w:rFonts w:ascii="Open Sans" w:hAnsi="Open Sans" w:cs="Open Sans"/>
        </w:rPr>
        <w:t xml:space="preserve"> </w:t>
      </w:r>
      <w:r w:rsidRPr="002C1F4A">
        <w:rPr>
          <w:rFonts w:ascii="Open Sans" w:hAnsi="Open Sans" w:cs="Open Sans"/>
        </w:rPr>
        <w:t xml:space="preserve">dokumentacja zostanie oceniona pod kątem spełnienia warunków udzielenia wsparcia zgodnie z Listą warunków udzielenia wsparcia będącą załącznikiem </w:t>
      </w:r>
      <w:r w:rsidR="00196410" w:rsidRPr="002C1F4A">
        <w:rPr>
          <w:rFonts w:ascii="Open Sans" w:hAnsi="Open Sans" w:cs="Open Sans"/>
          <w:color w:val="000000" w:themeColor="text1"/>
        </w:rPr>
        <w:t>nr 5</w:t>
      </w:r>
      <w:r w:rsidRPr="002C1F4A">
        <w:rPr>
          <w:rFonts w:ascii="Open Sans" w:hAnsi="Open Sans" w:cs="Open Sans"/>
          <w:color w:val="000000" w:themeColor="text1"/>
        </w:rPr>
        <w:t xml:space="preserve"> </w:t>
      </w:r>
      <w:r w:rsidR="00196410" w:rsidRPr="002C1F4A">
        <w:rPr>
          <w:rFonts w:ascii="Open Sans" w:hAnsi="Open Sans" w:cs="Open Sans"/>
          <w:color w:val="000000" w:themeColor="text1"/>
        </w:rPr>
        <w:t>d</w:t>
      </w:r>
      <w:r w:rsidR="00EA3354" w:rsidRPr="002C1F4A">
        <w:rPr>
          <w:rFonts w:ascii="Open Sans" w:hAnsi="Open Sans" w:cs="Open Sans"/>
          <w:color w:val="000000" w:themeColor="text1"/>
        </w:rPr>
        <w:t>o Regulaminu</w:t>
      </w:r>
      <w:r w:rsidR="00196410" w:rsidRPr="002C1F4A">
        <w:rPr>
          <w:rFonts w:ascii="Open Sans" w:hAnsi="Open Sans" w:cs="Open Sans"/>
          <w:color w:val="000000" w:themeColor="text1"/>
        </w:rPr>
        <w:t>.</w:t>
      </w:r>
    </w:p>
    <w:p w14:paraId="18E3E671" w14:textId="77777777" w:rsidR="00162362" w:rsidRPr="002C1F4A" w:rsidRDefault="0037696A" w:rsidP="00CA4586">
      <w:pPr>
        <w:autoSpaceDE w:val="0"/>
        <w:autoSpaceDN w:val="0"/>
        <w:adjustRightInd w:val="0"/>
        <w:spacing w:after="0" w:line="360" w:lineRule="auto"/>
        <w:jc w:val="both"/>
        <w:rPr>
          <w:rFonts w:ascii="Open Sans" w:hAnsi="Open Sans" w:cs="Open Sans"/>
        </w:rPr>
      </w:pPr>
      <w:r w:rsidRPr="002C1F4A">
        <w:rPr>
          <w:rFonts w:ascii="Open Sans" w:hAnsi="Open Sans" w:cs="Open Sans"/>
        </w:rPr>
        <w:t xml:space="preserve">IZ  </w:t>
      </w:r>
      <w:proofErr w:type="spellStart"/>
      <w:r w:rsidR="00861694" w:rsidRPr="002C1F4A">
        <w:rPr>
          <w:rFonts w:ascii="Open Sans" w:hAnsi="Open Sans" w:cs="Open Sans"/>
        </w:rPr>
        <w:t>FEdP</w:t>
      </w:r>
      <w:proofErr w:type="spellEnd"/>
      <w:r w:rsidR="00861694" w:rsidRPr="002C1F4A">
        <w:rPr>
          <w:rFonts w:ascii="Open Sans" w:hAnsi="Open Sans" w:cs="Open Sans"/>
        </w:rPr>
        <w:t xml:space="preserve"> </w:t>
      </w:r>
      <w:r w:rsidRPr="002C1F4A">
        <w:rPr>
          <w:rFonts w:ascii="Open Sans" w:hAnsi="Open Sans" w:cs="Open Sans"/>
        </w:rPr>
        <w:t xml:space="preserve">jest podmiotem odpowiedzialnym za ostateczną weryfikację wydatków pod kątem kwalifikowalności przed ich zatwierdzeniem w ramach wniosku o dofinansowanie.  </w:t>
      </w:r>
    </w:p>
    <w:p w14:paraId="78DAF416" w14:textId="77777777" w:rsidR="00162362" w:rsidRPr="002C1F4A" w:rsidRDefault="00162362" w:rsidP="00CA4586">
      <w:pPr>
        <w:autoSpaceDE w:val="0"/>
        <w:autoSpaceDN w:val="0"/>
        <w:adjustRightInd w:val="0"/>
        <w:spacing w:after="0" w:line="360" w:lineRule="auto"/>
        <w:jc w:val="both"/>
        <w:rPr>
          <w:rFonts w:ascii="Open Sans" w:hAnsi="Open Sans" w:cs="Open Sans"/>
        </w:rPr>
      </w:pPr>
    </w:p>
    <w:p w14:paraId="43D1FD9E" w14:textId="77777777" w:rsidR="00162362" w:rsidRPr="002C1F4A" w:rsidRDefault="0037696A" w:rsidP="00CA4586">
      <w:pPr>
        <w:autoSpaceDE w:val="0"/>
        <w:autoSpaceDN w:val="0"/>
        <w:adjustRightInd w:val="0"/>
        <w:spacing w:after="0" w:line="360" w:lineRule="auto"/>
        <w:jc w:val="both"/>
        <w:rPr>
          <w:rFonts w:ascii="Open Sans" w:hAnsi="Open Sans" w:cs="Open Sans"/>
        </w:rPr>
      </w:pPr>
      <w:r w:rsidRPr="002C1F4A">
        <w:rPr>
          <w:rFonts w:ascii="Open Sans" w:hAnsi="Open Sans" w:cs="Open Sans"/>
        </w:rPr>
        <w:t xml:space="preserve">Jeżeli wniosek o </w:t>
      </w:r>
      <w:r w:rsidR="00861694" w:rsidRPr="002C1F4A">
        <w:rPr>
          <w:rFonts w:ascii="Open Sans" w:hAnsi="Open Sans" w:cs="Open Sans"/>
        </w:rPr>
        <w:t xml:space="preserve">dofinansowanie </w:t>
      </w:r>
      <w:r w:rsidRPr="002C1F4A">
        <w:rPr>
          <w:rFonts w:ascii="Open Sans" w:hAnsi="Open Sans" w:cs="Open Sans"/>
        </w:rPr>
        <w:t>zawiera braki</w:t>
      </w:r>
      <w:r w:rsidR="00861694" w:rsidRPr="002C1F4A">
        <w:rPr>
          <w:rFonts w:ascii="Open Sans" w:hAnsi="Open Sans" w:cs="Open Sans"/>
        </w:rPr>
        <w:t>, jest wypełniony nieprawidłowo</w:t>
      </w:r>
      <w:r w:rsidRPr="002C1F4A">
        <w:rPr>
          <w:rFonts w:ascii="Open Sans" w:hAnsi="Open Sans" w:cs="Open Sans"/>
        </w:rPr>
        <w:t xml:space="preserve"> lub </w:t>
      </w:r>
      <w:r w:rsidR="00861694" w:rsidRPr="002C1F4A">
        <w:rPr>
          <w:rFonts w:ascii="Open Sans" w:hAnsi="Open Sans" w:cs="Open Sans"/>
        </w:rPr>
        <w:t xml:space="preserve">zawiera </w:t>
      </w:r>
      <w:r w:rsidRPr="002C1F4A">
        <w:rPr>
          <w:rFonts w:ascii="Open Sans" w:hAnsi="Open Sans" w:cs="Open Sans"/>
        </w:rPr>
        <w:t xml:space="preserve">oczywiste omyłki, IZ </w:t>
      </w:r>
      <w:proofErr w:type="spellStart"/>
      <w:r w:rsidR="00861694" w:rsidRPr="002C1F4A">
        <w:rPr>
          <w:rFonts w:ascii="Open Sans" w:hAnsi="Open Sans" w:cs="Open Sans"/>
        </w:rPr>
        <w:t>FEdP</w:t>
      </w:r>
      <w:proofErr w:type="spellEnd"/>
      <w:r w:rsidR="00861694" w:rsidRPr="002C1F4A">
        <w:rPr>
          <w:rFonts w:ascii="Open Sans" w:hAnsi="Open Sans" w:cs="Open Sans"/>
        </w:rPr>
        <w:t xml:space="preserve"> </w:t>
      </w:r>
      <w:r w:rsidRPr="002C1F4A">
        <w:rPr>
          <w:rFonts w:ascii="Open Sans" w:hAnsi="Open Sans" w:cs="Open Sans"/>
        </w:rPr>
        <w:t xml:space="preserve">wzywa podmiot ubiegający się o przyznanie pomocy, w formie </w:t>
      </w:r>
      <w:r w:rsidR="00861694" w:rsidRPr="002C1F4A">
        <w:rPr>
          <w:rFonts w:ascii="Open Sans" w:hAnsi="Open Sans" w:cs="Open Sans"/>
        </w:rPr>
        <w:t>elektronicznej</w:t>
      </w:r>
      <w:r w:rsidRPr="002C1F4A">
        <w:rPr>
          <w:rFonts w:ascii="Open Sans" w:hAnsi="Open Sans" w:cs="Open Sans"/>
        </w:rPr>
        <w:t xml:space="preserve">, do ich usunięcia w terminie </w:t>
      </w:r>
      <w:r w:rsidR="00861694" w:rsidRPr="002C1F4A">
        <w:rPr>
          <w:rFonts w:ascii="Open Sans" w:hAnsi="Open Sans" w:cs="Open Sans"/>
        </w:rPr>
        <w:t xml:space="preserve">nie krótszym niż </w:t>
      </w:r>
      <w:r w:rsidRPr="002C1F4A">
        <w:rPr>
          <w:rFonts w:ascii="Open Sans" w:hAnsi="Open Sans" w:cs="Open Sans"/>
        </w:rPr>
        <w:t>7 dni</w:t>
      </w:r>
      <w:r w:rsidR="00861694" w:rsidRPr="002C1F4A">
        <w:rPr>
          <w:rFonts w:ascii="Open Sans" w:hAnsi="Open Sans" w:cs="Open Sans"/>
        </w:rPr>
        <w:t xml:space="preserve"> i nie dłuższym niż 14 dni</w:t>
      </w:r>
      <w:r w:rsidRPr="002C1F4A">
        <w:rPr>
          <w:rFonts w:ascii="Open Sans" w:hAnsi="Open Sans" w:cs="Open Sans"/>
        </w:rPr>
        <w:t xml:space="preserve">. </w:t>
      </w:r>
    </w:p>
    <w:p w14:paraId="2BFED67B" w14:textId="4F419E4F" w:rsidR="00DC3EAC" w:rsidRDefault="00664527" w:rsidP="00CA4586">
      <w:pPr>
        <w:autoSpaceDE w:val="0"/>
        <w:autoSpaceDN w:val="0"/>
        <w:adjustRightInd w:val="0"/>
        <w:spacing w:after="0" w:line="360" w:lineRule="auto"/>
        <w:jc w:val="both"/>
        <w:rPr>
          <w:rFonts w:ascii="Open Sans" w:hAnsi="Open Sans" w:cs="Open Sans"/>
        </w:rPr>
      </w:pPr>
      <w:bookmarkStart w:id="232" w:name="_Hlk223010621"/>
      <w:r w:rsidRPr="002C1F4A">
        <w:rPr>
          <w:rFonts w:ascii="Open Sans" w:hAnsi="Open Sans" w:cs="Open Sans"/>
        </w:rPr>
        <w:t xml:space="preserve">Jeżeli podmiot ubiegający się o przyznanie dofinansowania, pomimo wezwania do usunięcia braków, </w:t>
      </w:r>
      <w:r>
        <w:rPr>
          <w:rFonts w:ascii="Open Sans" w:hAnsi="Open Sans" w:cs="Open Sans"/>
        </w:rPr>
        <w:t xml:space="preserve">nieprawidłowości lub poprawienia oczywistych omyłek, </w:t>
      </w:r>
      <w:r w:rsidRPr="002C1F4A">
        <w:rPr>
          <w:rFonts w:ascii="Open Sans" w:hAnsi="Open Sans" w:cs="Open Sans"/>
        </w:rPr>
        <w:t>nie usunął</w:t>
      </w:r>
      <w:r>
        <w:rPr>
          <w:rFonts w:ascii="Open Sans" w:hAnsi="Open Sans" w:cs="Open Sans"/>
        </w:rPr>
        <w:t xml:space="preserve"> lub nie poprawił</w:t>
      </w:r>
      <w:r w:rsidRPr="002C1F4A">
        <w:rPr>
          <w:rFonts w:ascii="Open Sans" w:hAnsi="Open Sans" w:cs="Open Sans"/>
        </w:rPr>
        <w:t xml:space="preserve"> ich w terminie, wniosek pozostawiony jest bez rozpatrzenia, o czym IZ </w:t>
      </w:r>
      <w:proofErr w:type="spellStart"/>
      <w:r w:rsidRPr="002C1F4A">
        <w:rPr>
          <w:rFonts w:ascii="Open Sans" w:hAnsi="Open Sans" w:cs="Open Sans"/>
        </w:rPr>
        <w:t>FEdP</w:t>
      </w:r>
      <w:proofErr w:type="spellEnd"/>
      <w:r w:rsidRPr="002C1F4A">
        <w:rPr>
          <w:rFonts w:ascii="Open Sans" w:hAnsi="Open Sans" w:cs="Open Sans"/>
        </w:rPr>
        <w:t xml:space="preserve"> informuje podmiot ubiegający się o przyznanie </w:t>
      </w:r>
      <w:r>
        <w:rPr>
          <w:rFonts w:ascii="Open Sans" w:hAnsi="Open Sans" w:cs="Open Sans"/>
        </w:rPr>
        <w:t>dofinansowania w formie elektronicznej. Wnioski, które nie zostaną poprawione lub uzupełnione zgodnie z wezwaniem do uzupełnienia lub poprawy, oceniane będą na podstawie wersji wniosku „po poprawie” (pomimo, że będzie ona niezgodna z zakresem wezwania). W przypadku braku uzupełnienia na etapie oceny IZ w zakresie niezbędności, racjonalności, efektywności oraz należytego udokumentowania wydatku, przedmiotowy koszt zostanie uznany za wydatek niekwalifikowalny.</w:t>
      </w:r>
    </w:p>
    <w:bookmarkEnd w:id="232"/>
    <w:p w14:paraId="2DD7219D" w14:textId="77777777" w:rsidR="00664527" w:rsidRPr="002C1F4A" w:rsidRDefault="00664527" w:rsidP="00CA4586">
      <w:pPr>
        <w:autoSpaceDE w:val="0"/>
        <w:autoSpaceDN w:val="0"/>
        <w:adjustRightInd w:val="0"/>
        <w:spacing w:after="0" w:line="360" w:lineRule="auto"/>
        <w:jc w:val="both"/>
        <w:rPr>
          <w:rFonts w:ascii="Open Sans" w:hAnsi="Open Sans" w:cs="Open Sans"/>
        </w:rPr>
      </w:pPr>
    </w:p>
    <w:p w14:paraId="1DDAF4B1" w14:textId="0FA5425F" w:rsidR="005267C5" w:rsidRPr="002C1F4A" w:rsidRDefault="008531EE" w:rsidP="00CA4586">
      <w:pPr>
        <w:spacing w:after="0" w:line="360" w:lineRule="auto"/>
        <w:jc w:val="both"/>
        <w:rPr>
          <w:rFonts w:ascii="Open Sans" w:hAnsi="Open Sans" w:cs="Open Sans"/>
        </w:rPr>
      </w:pPr>
      <w:r w:rsidRPr="002C1F4A">
        <w:rPr>
          <w:rFonts w:ascii="Open Sans" w:hAnsi="Open Sans" w:cs="Open Sans"/>
        </w:rPr>
        <w:lastRenderedPageBreak/>
        <w:t xml:space="preserve">W przypadku pozytywnej oceny wniosku o dofinansowanie IZ </w:t>
      </w:r>
      <w:proofErr w:type="spellStart"/>
      <w:r w:rsidRPr="002C1F4A">
        <w:rPr>
          <w:rFonts w:ascii="Open Sans" w:hAnsi="Open Sans" w:cs="Open Sans"/>
        </w:rPr>
        <w:t>FEdP</w:t>
      </w:r>
      <w:proofErr w:type="spellEnd"/>
      <w:r w:rsidRPr="002C1F4A">
        <w:rPr>
          <w:rFonts w:ascii="Open Sans" w:hAnsi="Open Sans" w:cs="Open Sans"/>
        </w:rPr>
        <w:t xml:space="preserve"> wzywa podmiot ubiegający się o przyznanie dofinansowania do zawarcia umowy o dofinansowanie projektu.</w:t>
      </w:r>
    </w:p>
    <w:p w14:paraId="32BE4790" w14:textId="3F44DF38" w:rsidR="0017775D" w:rsidRPr="002C1F4A" w:rsidRDefault="002B57F7" w:rsidP="003A34C8">
      <w:pPr>
        <w:pStyle w:val="Nagwek1"/>
        <w:spacing w:line="360" w:lineRule="auto"/>
        <w:jc w:val="both"/>
        <w:rPr>
          <w:rFonts w:ascii="Open Sans" w:hAnsi="Open Sans" w:cs="Open Sans"/>
        </w:rPr>
      </w:pPr>
      <w:bookmarkStart w:id="233" w:name="_Toc222993887"/>
      <w:r w:rsidRPr="002C1F4A">
        <w:rPr>
          <w:rFonts w:ascii="Open Sans" w:hAnsi="Open Sans" w:cs="Open Sans"/>
        </w:rPr>
        <w:t>1</w:t>
      </w:r>
      <w:r w:rsidR="0051174A">
        <w:rPr>
          <w:rFonts w:ascii="Open Sans" w:hAnsi="Open Sans" w:cs="Open Sans"/>
        </w:rPr>
        <w:t>8</w:t>
      </w:r>
      <w:r w:rsidRPr="002C1F4A">
        <w:rPr>
          <w:rFonts w:ascii="Open Sans" w:hAnsi="Open Sans" w:cs="Open Sans"/>
        </w:rPr>
        <w:t xml:space="preserve">. </w:t>
      </w:r>
      <w:r w:rsidR="000108FE" w:rsidRPr="002C1F4A">
        <w:rPr>
          <w:rFonts w:ascii="Open Sans" w:hAnsi="Open Sans" w:cs="Open Sans"/>
        </w:rPr>
        <w:t>Procedura zawierania um</w:t>
      </w:r>
      <w:r w:rsidR="003D7768" w:rsidRPr="002C1F4A">
        <w:rPr>
          <w:rFonts w:ascii="Open Sans" w:hAnsi="Open Sans" w:cs="Open Sans"/>
        </w:rPr>
        <w:t>owy</w:t>
      </w:r>
      <w:r w:rsidR="000108FE" w:rsidRPr="002C1F4A">
        <w:rPr>
          <w:rFonts w:ascii="Open Sans" w:hAnsi="Open Sans" w:cs="Open Sans"/>
        </w:rPr>
        <w:t xml:space="preserve"> o dofinansowanie</w:t>
      </w:r>
      <w:bookmarkEnd w:id="233"/>
    </w:p>
    <w:p w14:paraId="0998BF2A" w14:textId="120A5DD4" w:rsidR="003D7768" w:rsidRPr="002C1F4A" w:rsidRDefault="008531EE" w:rsidP="00CA4586">
      <w:pPr>
        <w:spacing w:after="0" w:line="360" w:lineRule="auto"/>
        <w:jc w:val="both"/>
        <w:rPr>
          <w:rFonts w:ascii="Open Sans" w:hAnsi="Open Sans" w:cs="Open Sans"/>
        </w:rPr>
      </w:pPr>
      <w:r w:rsidRPr="002C1F4A">
        <w:rPr>
          <w:rFonts w:ascii="Open Sans" w:hAnsi="Open Sans" w:cs="Open Sans"/>
        </w:rPr>
        <w:t>Umowę o dofinansowanie projektu zawiera Województwo Podlaskie, w imieniu którego działa ZW.</w:t>
      </w:r>
    </w:p>
    <w:p w14:paraId="184CB3AB" w14:textId="1E6B56C1" w:rsidR="008531EE" w:rsidRPr="002C1F4A" w:rsidRDefault="008531EE" w:rsidP="00CA4586">
      <w:pPr>
        <w:spacing w:after="0" w:line="360" w:lineRule="auto"/>
        <w:jc w:val="both"/>
        <w:rPr>
          <w:rFonts w:ascii="Open Sans" w:hAnsi="Open Sans" w:cs="Open Sans"/>
        </w:rPr>
      </w:pPr>
      <w:r w:rsidRPr="002C1F4A">
        <w:rPr>
          <w:rFonts w:ascii="Open Sans" w:hAnsi="Open Sans" w:cs="Open Sans"/>
        </w:rPr>
        <w:t>Umowa o dofinansowanie zawierana jest w terminie 30 dni roboczych od daty wysłania do wnioskodawcy pisma w formie elektronicznej informującego o wyborze projektu do dofinansowania i proszącego o dostarczenie niezbędnych dokumentów do przygotowania umowy.</w:t>
      </w:r>
    </w:p>
    <w:p w14:paraId="32B227EA" w14:textId="77777777" w:rsidR="0017775D" w:rsidRPr="002C1F4A" w:rsidRDefault="0017775D" w:rsidP="00CA4586">
      <w:pPr>
        <w:spacing w:after="0" w:line="360" w:lineRule="auto"/>
        <w:jc w:val="both"/>
        <w:rPr>
          <w:rFonts w:ascii="Open Sans" w:hAnsi="Open Sans" w:cs="Open Sans"/>
        </w:rPr>
      </w:pPr>
    </w:p>
    <w:p w14:paraId="0221FE39" w14:textId="23615BC2" w:rsidR="0017775D" w:rsidRPr="002C1F4A" w:rsidRDefault="0017775D" w:rsidP="00CA4586">
      <w:pPr>
        <w:pStyle w:val="Lista"/>
        <w:spacing w:after="0" w:line="360" w:lineRule="auto"/>
        <w:ind w:left="0" w:firstLine="0"/>
        <w:contextualSpacing w:val="0"/>
        <w:jc w:val="both"/>
        <w:rPr>
          <w:rFonts w:ascii="Open Sans" w:hAnsi="Open Sans" w:cs="Open Sans"/>
        </w:rPr>
      </w:pPr>
      <w:r w:rsidRPr="002C1F4A">
        <w:rPr>
          <w:rFonts w:ascii="Open Sans" w:hAnsi="Open Sans" w:cs="Open Sans"/>
        </w:rPr>
        <w:t>W celu objęcia projektu dofinansowaniem IZ, po wybraniu go do dofinansowania, zawiera z jego Wnioskodawcą umowę o dofinansowanie projektu, której wzór stanowi załącznik nr</w:t>
      </w:r>
      <w:r w:rsidR="0047646D" w:rsidRPr="002C1F4A">
        <w:rPr>
          <w:rFonts w:ascii="Open Sans" w:hAnsi="Open Sans" w:cs="Open Sans"/>
        </w:rPr>
        <w:t xml:space="preserve"> 4</w:t>
      </w:r>
      <w:r w:rsidRPr="002C1F4A">
        <w:rPr>
          <w:rFonts w:ascii="Open Sans" w:hAnsi="Open Sans" w:cs="Open Sans"/>
          <w:color w:val="FF0000"/>
        </w:rPr>
        <w:t xml:space="preserve"> </w:t>
      </w:r>
      <w:r w:rsidRPr="002C1F4A">
        <w:rPr>
          <w:rFonts w:ascii="Open Sans" w:hAnsi="Open Sans" w:cs="Open Sans"/>
          <w:color w:val="000000" w:themeColor="text1"/>
        </w:rPr>
        <w:t>do Regulaminu.</w:t>
      </w:r>
    </w:p>
    <w:p w14:paraId="6D228036" w14:textId="77777777" w:rsidR="0017775D" w:rsidRPr="002C1F4A" w:rsidRDefault="0017775D" w:rsidP="00CA4586">
      <w:pPr>
        <w:pStyle w:val="Lista"/>
        <w:spacing w:after="0" w:line="360" w:lineRule="auto"/>
        <w:ind w:left="0" w:firstLine="0"/>
        <w:contextualSpacing w:val="0"/>
        <w:jc w:val="both"/>
        <w:rPr>
          <w:rFonts w:ascii="Open Sans" w:hAnsi="Open Sans" w:cs="Open Sans"/>
        </w:rPr>
      </w:pPr>
      <w:r w:rsidRPr="002C1F4A">
        <w:rPr>
          <w:rFonts w:ascii="Open Sans" w:hAnsi="Open Sans" w:cs="Open Sans"/>
        </w:rPr>
        <w:t>W przypadku projektu partnerskiego umowa o dofinansowanie projektu jest zawierana z partnerem wiodącym, o którym mowa w art. 39 ust. 9 pkt 4 ustawy wdrożeniowej będącym Beneficjentem odpowiedzialnym za przygotowanie i realizację projektu.</w:t>
      </w:r>
    </w:p>
    <w:p w14:paraId="5F9D779A" w14:textId="77777777" w:rsidR="0017775D" w:rsidRPr="002C1F4A" w:rsidRDefault="0017775D" w:rsidP="00CA4586">
      <w:pPr>
        <w:pStyle w:val="Lista"/>
        <w:spacing w:after="0" w:line="360" w:lineRule="auto"/>
        <w:ind w:left="0" w:firstLine="0"/>
        <w:contextualSpacing w:val="0"/>
        <w:jc w:val="both"/>
        <w:rPr>
          <w:rFonts w:ascii="Open Sans" w:hAnsi="Open Sans" w:cs="Open Sans"/>
        </w:rPr>
      </w:pPr>
      <w:r w:rsidRPr="002C1F4A">
        <w:rPr>
          <w:rFonts w:ascii="Open Sans" w:hAnsi="Open Sans" w:cs="Open Sans"/>
        </w:rPr>
        <w:t>Jeżeli IZ po wybraniu projektu do dofinansowania, a przed zawarciem umowy o dofinansowanie projektu poweźmie wiedzę o okolicznościach mogących mieć negatywny wpływ na wynik oceny projektu, ponownie kieruje projekt do oceny w stosownym zakresie, o czym informuje pisemnie wnioskodawcę.</w:t>
      </w:r>
    </w:p>
    <w:p w14:paraId="37023393" w14:textId="77777777" w:rsidR="0017775D" w:rsidRPr="002C1F4A" w:rsidRDefault="0017775D" w:rsidP="00CA4586">
      <w:pPr>
        <w:pStyle w:val="Lista"/>
        <w:spacing w:after="0" w:line="360" w:lineRule="auto"/>
        <w:ind w:left="0" w:firstLine="0"/>
        <w:contextualSpacing w:val="0"/>
        <w:jc w:val="both"/>
        <w:rPr>
          <w:rFonts w:ascii="Open Sans" w:hAnsi="Open Sans" w:cs="Open Sans"/>
        </w:rPr>
      </w:pPr>
      <w:r w:rsidRPr="002C1F4A">
        <w:rPr>
          <w:rFonts w:ascii="Open Sans" w:hAnsi="Open Sans" w:cs="Open Sans"/>
        </w:rPr>
        <w:t>Umowa o dofinansowanie projektu nie może być zawarta, w przypadku gdy:</w:t>
      </w:r>
    </w:p>
    <w:p w14:paraId="6A816611" w14:textId="10EAF6BF" w:rsidR="0017775D" w:rsidRPr="002C1F4A" w:rsidRDefault="0017775D" w:rsidP="00CA4586">
      <w:pPr>
        <w:pStyle w:val="Lista2"/>
        <w:numPr>
          <w:ilvl w:val="3"/>
          <w:numId w:val="33"/>
        </w:numPr>
        <w:spacing w:after="0" w:line="360" w:lineRule="auto"/>
        <w:ind w:left="425" w:hanging="357"/>
        <w:contextualSpacing w:val="0"/>
        <w:jc w:val="both"/>
        <w:rPr>
          <w:rFonts w:ascii="Open Sans" w:hAnsi="Open Sans" w:cs="Open Sans"/>
        </w:rPr>
      </w:pPr>
      <w:r w:rsidRPr="002C1F4A">
        <w:rPr>
          <w:rFonts w:ascii="Open Sans" w:hAnsi="Open Sans" w:cs="Open Sans"/>
        </w:rPr>
        <w:t>wnioskodawca nie dokonał czynności, o których mowa w art. 51 ust.1 pkt 10 ustawy wdrożeniowej (nie złożył w terminie wymaganych załączników),</w:t>
      </w:r>
    </w:p>
    <w:p w14:paraId="013587F3" w14:textId="6852DEFA" w:rsidR="0017775D" w:rsidRPr="002C1F4A" w:rsidRDefault="0017775D" w:rsidP="00CA4586">
      <w:pPr>
        <w:pStyle w:val="Lista2"/>
        <w:numPr>
          <w:ilvl w:val="3"/>
          <w:numId w:val="33"/>
        </w:numPr>
        <w:spacing w:after="0" w:line="360" w:lineRule="auto"/>
        <w:ind w:left="425" w:hanging="357"/>
        <w:contextualSpacing w:val="0"/>
        <w:jc w:val="both"/>
        <w:rPr>
          <w:rFonts w:ascii="Open Sans" w:hAnsi="Open Sans" w:cs="Open Sans"/>
        </w:rPr>
      </w:pPr>
      <w:r w:rsidRPr="002C1F4A">
        <w:rPr>
          <w:rFonts w:ascii="Open Sans" w:hAnsi="Open Sans" w:cs="Open Sans"/>
        </w:rPr>
        <w:t>wnioskodawca został wykluczony z możliwości otrzymania dofinansowania na podstawie przepisów odrębnych,</w:t>
      </w:r>
    </w:p>
    <w:p w14:paraId="7DAD2CB9" w14:textId="30B03BA0" w:rsidR="0017775D" w:rsidRPr="002C1F4A" w:rsidRDefault="0017775D" w:rsidP="00CA4586">
      <w:pPr>
        <w:pStyle w:val="Akapitzlist"/>
        <w:numPr>
          <w:ilvl w:val="3"/>
          <w:numId w:val="33"/>
        </w:numPr>
        <w:autoSpaceDE w:val="0"/>
        <w:autoSpaceDN w:val="0"/>
        <w:spacing w:after="0" w:line="360" w:lineRule="auto"/>
        <w:ind w:left="425" w:hanging="357"/>
        <w:contextualSpacing w:val="0"/>
        <w:jc w:val="both"/>
        <w:rPr>
          <w:rFonts w:ascii="Open Sans" w:hAnsi="Open Sans" w:cs="Open Sans"/>
        </w:rPr>
      </w:pPr>
      <w:r w:rsidRPr="002C1F4A">
        <w:rPr>
          <w:rFonts w:ascii="Open Sans" w:hAnsi="Open Sans" w:cs="Open Sans"/>
        </w:rPr>
        <w:t xml:space="preserve">wnioskodawca zrezygnował z dofinansowania (w tej sytuacji Wnioskodawca informuje IZ o swojej decyzji poprzez złożenie pisemnego oświadczenia), </w:t>
      </w:r>
    </w:p>
    <w:p w14:paraId="77999EEE" w14:textId="77777777" w:rsidR="0017775D" w:rsidRPr="002C1F4A" w:rsidRDefault="0017775D" w:rsidP="00CA4586">
      <w:pPr>
        <w:pStyle w:val="Lista2"/>
        <w:numPr>
          <w:ilvl w:val="3"/>
          <w:numId w:val="33"/>
        </w:numPr>
        <w:spacing w:after="0" w:line="360" w:lineRule="auto"/>
        <w:ind w:left="425" w:hanging="357"/>
        <w:contextualSpacing w:val="0"/>
        <w:jc w:val="both"/>
        <w:rPr>
          <w:rFonts w:ascii="Open Sans" w:hAnsi="Open Sans" w:cs="Open Sans"/>
        </w:rPr>
      </w:pPr>
      <w:r w:rsidRPr="002C1F4A">
        <w:rPr>
          <w:rFonts w:ascii="Open Sans" w:hAnsi="Open Sans" w:cs="Open Sans"/>
        </w:rPr>
        <w:t>doszło do unieważnienia postępowania w zakresie wyboru projektów.</w:t>
      </w:r>
    </w:p>
    <w:p w14:paraId="5B73013A" w14:textId="77777777" w:rsidR="0017775D" w:rsidRPr="002C1F4A" w:rsidRDefault="0017775D" w:rsidP="00CA4586">
      <w:pPr>
        <w:autoSpaceDE w:val="0"/>
        <w:spacing w:after="0" w:line="360" w:lineRule="auto"/>
        <w:jc w:val="both"/>
        <w:rPr>
          <w:rFonts w:ascii="Open Sans" w:hAnsi="Open Sans" w:cs="Open Sans"/>
          <w:color w:val="000000" w:themeColor="text1"/>
        </w:rPr>
      </w:pPr>
      <w:r w:rsidRPr="002C1F4A">
        <w:rPr>
          <w:rFonts w:ascii="Open Sans" w:hAnsi="Open Sans" w:cs="Open Sans"/>
          <w:color w:val="000000" w:themeColor="text1"/>
        </w:rPr>
        <w:lastRenderedPageBreak/>
        <w:t>W uzasadnionych przypadkach IZ może odmówić zawarcia umowy o dofinansowanie projektu, jeżeli zachodzi obawa wyrządzenia szkody w mieniu publicznym w następstwie zawarcia umowy o dofinansowanie projektu, w szczególności gdy w stosunku do wnioskodawcy będącego osobą fizyczną lub członka organów zarządzających wnioskodawcy niebędącego osobą fizyczną toczy się postępowanie karne lub karne skarbowe za przestępstwo składania fałszywych zeznań, przekupstwa, przeciwko mieniu, wiarygodności dokumentów, obrotowi pieniędzmi i papierami wartościowymi, obrotowi gospodarczemu, systemowi bankowemu albo inne związane z wykonywaniem działalności gospodarczej lub popełnione w celu osiągnięcia korzyści majątkowych, w związku z dofinansowaniem, które zostało udzielone ze środków publicznych na realizację projektu temu Wnioskodawcy, podmiotowi powiązanemu z nim osobowo lub kapitałowo lub członkowi organów zarządzających tego Wnioskodawcy lub podmiotu.</w:t>
      </w:r>
    </w:p>
    <w:p w14:paraId="6602F625" w14:textId="77777777" w:rsidR="0017775D" w:rsidRPr="002C1F4A" w:rsidRDefault="0017775D" w:rsidP="00CA4586">
      <w:pPr>
        <w:autoSpaceDE w:val="0"/>
        <w:spacing w:after="0" w:line="360" w:lineRule="auto"/>
        <w:jc w:val="both"/>
        <w:rPr>
          <w:rFonts w:ascii="Open Sans" w:hAnsi="Open Sans" w:cs="Open Sans"/>
        </w:rPr>
      </w:pPr>
      <w:r w:rsidRPr="002C1F4A">
        <w:rPr>
          <w:rFonts w:ascii="Open Sans" w:hAnsi="Open Sans" w:cs="Open Sans"/>
        </w:rPr>
        <w:t xml:space="preserve">Przez podmioty powiązane należy rozumieć podmioty, między którymi występują powiązania, o których mowa w art. 3 ust. 3 załącznika I do rozporządzenia Komisji (UE) nr 651/2014 z dnia 17 czerwca 2014 r. uznającego niektóre rodzaje pomocy za zgodne z rynkiem wewnętrznym w zastosowaniu art. 107 i 108 Traktatu (Dz. Urz. UE L 187 z 26.06.2014, str. 1, z </w:t>
      </w:r>
      <w:proofErr w:type="spellStart"/>
      <w:r w:rsidRPr="002C1F4A">
        <w:rPr>
          <w:rFonts w:ascii="Open Sans" w:hAnsi="Open Sans" w:cs="Open Sans"/>
        </w:rPr>
        <w:t>późn</w:t>
      </w:r>
      <w:proofErr w:type="spellEnd"/>
      <w:r w:rsidRPr="002C1F4A">
        <w:rPr>
          <w:rFonts w:ascii="Open Sans" w:hAnsi="Open Sans" w:cs="Open Sans"/>
        </w:rPr>
        <w:t>. zm.), niezależnie od tego, czy na podstawie umowy o dofinansowanie projektu ma być udzielona pomoc publiczna.</w:t>
      </w:r>
    </w:p>
    <w:p w14:paraId="1AA9CEBF" w14:textId="77777777" w:rsidR="0017775D" w:rsidRPr="002C1F4A" w:rsidRDefault="0017775D" w:rsidP="00CA4586">
      <w:pPr>
        <w:autoSpaceDE w:val="0"/>
        <w:spacing w:after="0" w:line="360" w:lineRule="auto"/>
        <w:jc w:val="both"/>
        <w:rPr>
          <w:rFonts w:ascii="Open Sans" w:hAnsi="Open Sans" w:cs="Open Sans"/>
        </w:rPr>
      </w:pPr>
      <w:r w:rsidRPr="002C1F4A">
        <w:rPr>
          <w:rFonts w:ascii="Open Sans" w:hAnsi="Open Sans" w:cs="Open Sans"/>
        </w:rPr>
        <w:t xml:space="preserve">W razie powzięcia informacji o okolicznościach wskazujących na możliwość popełnienia przez wnioskodawcę będącego osobą fizyczną lub członka organów wnioskodawcy niebędącego osobą fizyczną przestępstwa, IZ niezwłocznie informuje właściwy organ ścigania. </w:t>
      </w:r>
    </w:p>
    <w:p w14:paraId="7F6D3F0A" w14:textId="77777777" w:rsidR="0017775D" w:rsidRPr="002C1F4A" w:rsidRDefault="0017775D" w:rsidP="00CA4586">
      <w:pPr>
        <w:autoSpaceDE w:val="0"/>
        <w:spacing w:after="0" w:line="360" w:lineRule="auto"/>
        <w:jc w:val="both"/>
        <w:rPr>
          <w:rFonts w:ascii="Open Sans" w:hAnsi="Open Sans" w:cs="Open Sans"/>
        </w:rPr>
      </w:pPr>
      <w:r w:rsidRPr="002C1F4A">
        <w:rPr>
          <w:rFonts w:ascii="Open Sans" w:hAnsi="Open Sans" w:cs="Open Sans"/>
        </w:rPr>
        <w:t>Właściwa instytucja informuje wnioskodawcę o przyczynach braku możliwości zawarcia umowy o dofinansowanie projektu w przypadku:</w:t>
      </w:r>
    </w:p>
    <w:p w14:paraId="1D1851AE" w14:textId="6E917FF6" w:rsidR="0017775D" w:rsidRPr="002C1F4A" w:rsidRDefault="0017775D" w:rsidP="00CA4586">
      <w:pPr>
        <w:autoSpaceDE w:val="0"/>
        <w:spacing w:after="0" w:line="360" w:lineRule="auto"/>
        <w:jc w:val="both"/>
        <w:rPr>
          <w:rFonts w:ascii="Open Sans" w:hAnsi="Open Sans" w:cs="Open Sans"/>
        </w:rPr>
      </w:pPr>
      <w:r w:rsidRPr="002C1F4A">
        <w:rPr>
          <w:rFonts w:ascii="Open Sans" w:hAnsi="Open Sans" w:cs="Open Sans"/>
        </w:rPr>
        <w:t>1) niezłożenia w terminie dokumentów wymaganych do przygotowania umowy zgodnie z podrozdziałem 20.1 Regulaminu;</w:t>
      </w:r>
    </w:p>
    <w:p w14:paraId="49023B2E" w14:textId="5AC0C43E" w:rsidR="0017775D" w:rsidRPr="002C1F4A" w:rsidRDefault="0017775D" w:rsidP="00CA4586">
      <w:pPr>
        <w:autoSpaceDE w:val="0"/>
        <w:spacing w:after="0" w:line="360" w:lineRule="auto"/>
        <w:jc w:val="both"/>
        <w:rPr>
          <w:rFonts w:ascii="Open Sans" w:hAnsi="Open Sans" w:cs="Open Sans"/>
        </w:rPr>
      </w:pPr>
      <w:r w:rsidRPr="002C1F4A">
        <w:rPr>
          <w:rFonts w:ascii="Open Sans" w:hAnsi="Open Sans" w:cs="Open Sans"/>
        </w:rPr>
        <w:t>2) wykluczenia go z możliwości otrzymania dofinansowania,</w:t>
      </w:r>
    </w:p>
    <w:p w14:paraId="75A52BAC" w14:textId="0A4C50CC" w:rsidR="0017775D" w:rsidRPr="002C1F4A" w:rsidRDefault="0017775D" w:rsidP="00CA4586">
      <w:pPr>
        <w:autoSpaceDE w:val="0"/>
        <w:spacing w:after="0" w:line="360" w:lineRule="auto"/>
        <w:jc w:val="both"/>
        <w:rPr>
          <w:rFonts w:ascii="Open Sans" w:hAnsi="Open Sans" w:cs="Open Sans"/>
        </w:rPr>
      </w:pPr>
      <w:r w:rsidRPr="002C1F4A">
        <w:rPr>
          <w:rFonts w:ascii="Open Sans" w:hAnsi="Open Sans" w:cs="Open Sans"/>
        </w:rPr>
        <w:t>3) unieważnienia postępowania w zakresie wyboru projektów,</w:t>
      </w:r>
    </w:p>
    <w:p w14:paraId="5C896F20" w14:textId="77777777" w:rsidR="0017775D" w:rsidRPr="002C1F4A" w:rsidRDefault="0017775D" w:rsidP="00CA4586">
      <w:pPr>
        <w:autoSpaceDE w:val="0"/>
        <w:spacing w:after="0" w:line="360" w:lineRule="auto"/>
        <w:jc w:val="both"/>
        <w:rPr>
          <w:rFonts w:ascii="Open Sans" w:hAnsi="Open Sans" w:cs="Open Sans"/>
        </w:rPr>
      </w:pPr>
      <w:r w:rsidRPr="002C1F4A">
        <w:rPr>
          <w:rFonts w:ascii="Open Sans" w:hAnsi="Open Sans" w:cs="Open Sans"/>
        </w:rPr>
        <w:t>4) wystąpienia sytuacji, o której mowa powyżej, tj. jeżeli zachodzi obawa wyrządzenia szkody w mieniu publicznym.</w:t>
      </w:r>
    </w:p>
    <w:p w14:paraId="1F791264" w14:textId="77777777" w:rsidR="0017775D" w:rsidRPr="002C1F4A" w:rsidRDefault="0017775D" w:rsidP="00CA4586">
      <w:pPr>
        <w:autoSpaceDE w:val="0"/>
        <w:spacing w:after="0" w:line="360" w:lineRule="auto"/>
        <w:jc w:val="both"/>
        <w:rPr>
          <w:rFonts w:ascii="Open Sans" w:hAnsi="Open Sans" w:cs="Open Sans"/>
        </w:rPr>
      </w:pPr>
      <w:r w:rsidRPr="002C1F4A">
        <w:rPr>
          <w:rFonts w:ascii="Open Sans" w:hAnsi="Open Sans" w:cs="Open Sans"/>
        </w:rPr>
        <w:lastRenderedPageBreak/>
        <w:t>Jeżeli właściwa instytucja po wybraniu projektu do dofinansowania, a przed zawarciem umowy o dofinansowanie projektu albo podjęciem decyzji o dofinansowaniu projektu poweźmie wiedzę o okolicznościach mogących mieć negatywny wpływ na wynik oceny projektu, ponownie kieruje projekt do oceny w stosownym zakresie, o czym informuje wnioskodawcę. Przepisy rozdziału 14 i rozdziału 16 ustawy wdrożeniowej stosuje się odpowiednio.</w:t>
      </w:r>
    </w:p>
    <w:p w14:paraId="02C35229" w14:textId="77777777" w:rsidR="0017775D" w:rsidRPr="002C1F4A" w:rsidRDefault="0017775D" w:rsidP="00CA4586">
      <w:pPr>
        <w:autoSpaceDE w:val="0"/>
        <w:spacing w:after="0" w:line="360" w:lineRule="auto"/>
        <w:jc w:val="both"/>
        <w:rPr>
          <w:rFonts w:ascii="Open Sans" w:hAnsi="Open Sans" w:cs="Open Sans"/>
        </w:rPr>
      </w:pPr>
      <w:r w:rsidRPr="002C1F4A">
        <w:rPr>
          <w:rFonts w:ascii="Open Sans" w:hAnsi="Open Sans" w:cs="Open Sans"/>
        </w:rPr>
        <w:t xml:space="preserve">Co do zasady, po wybraniu projektu do dofinansowania, a przed zawarciem umowy o dofinansowanie nie jest dopuszczalne dokonywanie jakichkolwiek zmian w projekcie, za wyjątkiem wskazanych poniżej. </w:t>
      </w:r>
    </w:p>
    <w:p w14:paraId="1A339B7B" w14:textId="3830CC40" w:rsidR="0017775D" w:rsidRPr="002C1F4A" w:rsidRDefault="0017775D" w:rsidP="00CA4586">
      <w:pPr>
        <w:pStyle w:val="Lista"/>
        <w:spacing w:after="0" w:line="360" w:lineRule="auto"/>
        <w:ind w:left="0" w:firstLine="0"/>
        <w:contextualSpacing w:val="0"/>
        <w:jc w:val="both"/>
        <w:rPr>
          <w:rFonts w:ascii="Open Sans" w:hAnsi="Open Sans" w:cs="Open Sans"/>
        </w:rPr>
      </w:pPr>
      <w:r w:rsidRPr="002C1F4A">
        <w:rPr>
          <w:rFonts w:ascii="Open Sans" w:hAnsi="Open Sans" w:cs="Open Sans"/>
        </w:rPr>
        <w:t xml:space="preserve">W szczególnych przypadkach IZ dopuszcza możliwość aktualizacji wniosku o dofinansowanie projektu wyłącznie w zakresie danych dotyczących wnioskodawcy i/lub partnera, zawartych ww. wniosku o dofinansowanie projektu, o ile zmiany te nie dotyczą zapisów/elementów we wniosku o dofinansowanie projektu, które podlegały ocenie </w:t>
      </w:r>
      <w:r w:rsidR="00F323BF" w:rsidRPr="002C1F4A">
        <w:rPr>
          <w:rFonts w:ascii="Open Sans" w:hAnsi="Open Sans" w:cs="Open Sans"/>
        </w:rPr>
        <w:t>spełnienia warunku</w:t>
      </w:r>
      <w:r w:rsidRPr="002C1F4A">
        <w:rPr>
          <w:rFonts w:ascii="Open Sans" w:hAnsi="Open Sans" w:cs="Open Sans"/>
        </w:rPr>
        <w:t>. W ramach aktualizacji wnioskodawca nie może dokonywać modyfikacji zapisów we wniosku w innym zakresie niż wskazanym przez IZ.</w:t>
      </w:r>
    </w:p>
    <w:p w14:paraId="48E07415" w14:textId="77777777" w:rsidR="0017775D" w:rsidRPr="002C1F4A" w:rsidRDefault="0017775D" w:rsidP="00CA4586">
      <w:pPr>
        <w:autoSpaceDE w:val="0"/>
        <w:spacing w:after="0" w:line="360" w:lineRule="auto"/>
        <w:jc w:val="both"/>
        <w:rPr>
          <w:rFonts w:ascii="Open Sans" w:hAnsi="Open Sans" w:cs="Open Sans"/>
          <w:color w:val="000000" w:themeColor="text1"/>
        </w:rPr>
      </w:pPr>
      <w:r w:rsidRPr="002C1F4A">
        <w:rPr>
          <w:rFonts w:ascii="Open Sans" w:hAnsi="Open Sans" w:cs="Open Sans"/>
        </w:rPr>
        <w:t>Na etapie realizacji projekt objęty dofinansowaniem może być zmieniony za zgodą IZ, jeżeli:</w:t>
      </w:r>
    </w:p>
    <w:p w14:paraId="65D23586" w14:textId="77777777" w:rsidR="0017775D" w:rsidRPr="002C1F4A" w:rsidRDefault="0017775D" w:rsidP="00CA4586">
      <w:pPr>
        <w:pStyle w:val="Lista2"/>
        <w:numPr>
          <w:ilvl w:val="0"/>
          <w:numId w:val="30"/>
        </w:numPr>
        <w:spacing w:after="0" w:line="360" w:lineRule="auto"/>
        <w:jc w:val="both"/>
        <w:rPr>
          <w:rFonts w:ascii="Open Sans" w:hAnsi="Open Sans" w:cs="Open Sans"/>
        </w:rPr>
      </w:pPr>
      <w:r w:rsidRPr="002C1F4A">
        <w:rPr>
          <w:rFonts w:ascii="Open Sans" w:hAnsi="Open Sans" w:cs="Open Sans"/>
        </w:rPr>
        <w:t>zmiany nie wpłynęłyby na wynik oceny projektu w sposób, który skutkowałby negatywną oceną projektu, albo</w:t>
      </w:r>
    </w:p>
    <w:p w14:paraId="4C5C4519" w14:textId="77777777" w:rsidR="0017775D" w:rsidRPr="002C1F4A" w:rsidRDefault="0017775D" w:rsidP="00CA4586">
      <w:pPr>
        <w:pStyle w:val="Lista2"/>
        <w:numPr>
          <w:ilvl w:val="0"/>
          <w:numId w:val="30"/>
        </w:numPr>
        <w:spacing w:after="0" w:line="360" w:lineRule="auto"/>
        <w:jc w:val="both"/>
        <w:rPr>
          <w:rFonts w:ascii="Open Sans" w:hAnsi="Open Sans" w:cs="Open Sans"/>
        </w:rPr>
      </w:pPr>
      <w:r w:rsidRPr="002C1F4A">
        <w:rPr>
          <w:rFonts w:ascii="Open Sans" w:hAnsi="Open Sans" w:cs="Open Sans"/>
        </w:rPr>
        <w:t>zmiany wynikają z wystąpienia okoliczności niezależnych od Beneficjenta, których nie mógł przewidzieć działając z należytą starannością, oraz zmieniony projekt w wystarczającym stopniu będzie przyczyniał się do realizacji celów Programu.</w:t>
      </w:r>
    </w:p>
    <w:p w14:paraId="0AD3ADBF" w14:textId="77777777" w:rsidR="0017775D" w:rsidRPr="002C1F4A" w:rsidRDefault="0017775D" w:rsidP="00CA4586">
      <w:pPr>
        <w:pStyle w:val="Lista"/>
        <w:spacing w:after="0" w:line="360" w:lineRule="auto"/>
        <w:ind w:left="0" w:firstLine="0"/>
        <w:contextualSpacing w:val="0"/>
        <w:jc w:val="both"/>
        <w:rPr>
          <w:rFonts w:ascii="Open Sans" w:hAnsi="Open Sans" w:cs="Open Sans"/>
        </w:rPr>
      </w:pPr>
      <w:r w:rsidRPr="002C1F4A">
        <w:rPr>
          <w:rFonts w:ascii="Open Sans" w:hAnsi="Open Sans" w:cs="Open Sans"/>
        </w:rPr>
        <w:t>Po rozstrzygnięciu naboru i wybraniu wniosków do dofinansowania wzór umowy może zostać uzupełniony lub zmodyfikowany przez IZ o postanowienia niezbędne do prawidłowej realizacji projektu wybranego do dofinansowania. Wprowadzenie powyższych uzupełnień/modyfikacji nie wymaga zmiany Regulaminu.</w:t>
      </w:r>
    </w:p>
    <w:p w14:paraId="75BD2DCF" w14:textId="77777777" w:rsidR="0017775D" w:rsidRPr="002C1F4A" w:rsidRDefault="0017775D" w:rsidP="00CA4586">
      <w:pPr>
        <w:pStyle w:val="Akapitzlist"/>
        <w:keepNext/>
        <w:keepLines/>
        <w:numPr>
          <w:ilvl w:val="0"/>
          <w:numId w:val="31"/>
        </w:numPr>
        <w:suppressAutoHyphens/>
        <w:autoSpaceDN w:val="0"/>
        <w:spacing w:after="0" w:line="360" w:lineRule="auto"/>
        <w:contextualSpacing w:val="0"/>
        <w:jc w:val="both"/>
        <w:textAlignment w:val="baseline"/>
        <w:outlineLvl w:val="0"/>
        <w:rPr>
          <w:rFonts w:ascii="Open Sans" w:eastAsia="Times New Roman" w:hAnsi="Open Sans" w:cs="Open Sans"/>
          <w:vanish/>
          <w:color w:val="2F5496"/>
        </w:rPr>
      </w:pPr>
      <w:bookmarkStart w:id="234" w:name="_Toc138670069"/>
      <w:bookmarkStart w:id="235" w:name="_Toc138670171"/>
      <w:bookmarkStart w:id="236" w:name="_Toc136523497"/>
      <w:bookmarkStart w:id="237" w:name="_Toc136523567"/>
      <w:bookmarkStart w:id="238" w:name="_Toc136523841"/>
      <w:bookmarkStart w:id="239" w:name="_Toc136854249"/>
      <w:bookmarkStart w:id="240" w:name="_Toc137818447"/>
      <w:bookmarkStart w:id="241" w:name="_Toc138063323"/>
      <w:bookmarkStart w:id="242" w:name="_Toc138163849"/>
      <w:bookmarkStart w:id="243" w:name="_Toc138410751"/>
      <w:bookmarkStart w:id="244" w:name="_Toc138412790"/>
      <w:bookmarkStart w:id="245" w:name="_Toc138424435"/>
      <w:bookmarkStart w:id="246" w:name="_Toc138424489"/>
      <w:bookmarkStart w:id="247" w:name="_Toc138426036"/>
      <w:bookmarkStart w:id="248" w:name="_Toc138670070"/>
      <w:bookmarkStart w:id="249" w:name="_Toc138670172"/>
      <w:bookmarkStart w:id="250" w:name="_Toc138686710"/>
      <w:bookmarkStart w:id="251" w:name="_Toc138758737"/>
      <w:bookmarkStart w:id="252" w:name="_Toc138758791"/>
      <w:bookmarkStart w:id="253" w:name="_Toc138759794"/>
      <w:bookmarkStart w:id="254" w:name="_Toc138760101"/>
      <w:bookmarkStart w:id="255" w:name="_Toc138769302"/>
      <w:bookmarkStart w:id="256" w:name="_Toc138832619"/>
      <w:bookmarkStart w:id="257" w:name="_Toc138832681"/>
      <w:bookmarkStart w:id="258" w:name="_Toc138832957"/>
      <w:bookmarkStart w:id="259" w:name="_Toc138833025"/>
      <w:bookmarkStart w:id="260" w:name="_Toc138833142"/>
      <w:bookmarkStart w:id="261" w:name="_Toc138833277"/>
      <w:bookmarkStart w:id="262" w:name="_Toc138833348"/>
      <w:bookmarkStart w:id="263" w:name="_Toc138833748"/>
      <w:bookmarkStart w:id="264" w:name="_Toc138833814"/>
      <w:bookmarkStart w:id="265" w:name="_Toc138833880"/>
      <w:bookmarkStart w:id="266" w:name="_Toc138838019"/>
      <w:bookmarkStart w:id="267" w:name="_Toc138838077"/>
      <w:bookmarkStart w:id="268" w:name="_Toc138838144"/>
      <w:bookmarkStart w:id="269" w:name="_Toc138838629"/>
      <w:bookmarkStart w:id="270" w:name="_Toc138842774"/>
      <w:bookmarkStart w:id="271" w:name="_Toc138842833"/>
      <w:bookmarkStart w:id="272" w:name="_Toc138843276"/>
      <w:bookmarkStart w:id="273" w:name="_Toc139030460"/>
      <w:bookmarkStart w:id="274" w:name="_Toc139030531"/>
      <w:bookmarkStart w:id="275" w:name="_Toc139030670"/>
      <w:bookmarkStart w:id="276" w:name="_Toc139030730"/>
      <w:bookmarkStart w:id="277" w:name="_Toc139277378"/>
      <w:bookmarkStart w:id="278" w:name="_Toc139277441"/>
      <w:bookmarkStart w:id="279" w:name="_Toc146023116"/>
      <w:bookmarkStart w:id="280" w:name="_Toc146028861"/>
      <w:bookmarkStart w:id="281" w:name="_Toc146096259"/>
      <w:bookmarkStart w:id="282" w:name="_Toc146097082"/>
      <w:bookmarkStart w:id="283" w:name="_Toc146101439"/>
      <w:bookmarkStart w:id="284" w:name="_Toc147737738"/>
      <w:bookmarkStart w:id="285" w:name="_Toc147740042"/>
      <w:bookmarkStart w:id="286" w:name="_Toc147740111"/>
      <w:bookmarkStart w:id="287" w:name="_Toc147740214"/>
      <w:bookmarkStart w:id="288" w:name="_Toc147746113"/>
      <w:bookmarkStart w:id="289" w:name="_Toc147746186"/>
      <w:bookmarkStart w:id="290" w:name="_Toc147746257"/>
      <w:bookmarkStart w:id="291" w:name="_Toc147746327"/>
      <w:bookmarkStart w:id="292" w:name="_Toc147746397"/>
      <w:bookmarkStart w:id="293" w:name="_Toc147748073"/>
      <w:bookmarkStart w:id="294" w:name="_Toc148612815"/>
      <w:bookmarkStart w:id="295" w:name="_Toc148613551"/>
      <w:bookmarkStart w:id="296" w:name="_Toc150174056"/>
      <w:bookmarkStart w:id="297" w:name="_Toc150174125"/>
      <w:bookmarkStart w:id="298" w:name="_Toc150174204"/>
      <w:bookmarkStart w:id="299" w:name="_Toc150175430"/>
      <w:bookmarkStart w:id="300" w:name="_Toc150245805"/>
      <w:bookmarkStart w:id="301" w:name="_Toc150246594"/>
      <w:bookmarkStart w:id="302" w:name="_Toc170799176"/>
      <w:bookmarkStart w:id="303" w:name="_Toc170799257"/>
      <w:bookmarkStart w:id="304" w:name="_Toc177733143"/>
      <w:bookmarkStart w:id="305" w:name="_Toc177733225"/>
      <w:bookmarkStart w:id="306" w:name="_Toc177733280"/>
      <w:bookmarkStart w:id="307" w:name="_Toc193969485"/>
      <w:bookmarkStart w:id="308" w:name="_Toc193969522"/>
      <w:bookmarkStart w:id="309" w:name="_Toc193971378"/>
      <w:bookmarkStart w:id="310" w:name="_Toc193974634"/>
      <w:bookmarkStart w:id="311" w:name="_Toc194311896"/>
      <w:bookmarkStart w:id="312" w:name="_Toc196476278"/>
      <w:bookmarkStart w:id="313" w:name="_Toc222993888"/>
      <w:bookmarkStart w:id="314" w:name="_Toc134788939"/>
      <w:bookmarkStart w:id="315" w:name="_Toc134791384"/>
      <w:bookmarkStart w:id="316" w:name="_Toc135639031"/>
      <w:bookmarkStart w:id="317" w:name="_Toc135639172"/>
      <w:bookmarkStart w:id="318" w:name="_Toc135646047"/>
      <w:bookmarkStart w:id="319" w:name="_Toc135646486"/>
      <w:bookmarkStart w:id="320" w:name="_Toc135729935"/>
      <w:bookmarkStart w:id="321" w:name="_Toc135730665"/>
      <w:bookmarkStart w:id="322" w:name="_Toc135739829"/>
      <w:bookmarkStart w:id="323" w:name="_Toc135740194"/>
      <w:bookmarkStart w:id="324" w:name="_Toc135741396"/>
      <w:bookmarkStart w:id="325" w:name="_Toc135741438"/>
      <w:bookmarkStart w:id="326" w:name="_Toc135741914"/>
      <w:bookmarkStart w:id="327" w:name="_Toc135743592"/>
      <w:bookmarkStart w:id="328" w:name="_Toc135744678"/>
      <w:bookmarkStart w:id="329" w:name="_Toc135744728"/>
      <w:bookmarkStart w:id="330" w:name="_Toc135744778"/>
      <w:bookmarkStart w:id="331" w:name="_Toc135806883"/>
      <w:bookmarkStart w:id="332" w:name="_Toc135806925"/>
      <w:bookmarkStart w:id="333" w:name="_Toc135807806"/>
      <w:bookmarkStart w:id="334" w:name="_Toc135808285"/>
      <w:bookmarkStart w:id="335" w:name="_Toc135808472"/>
      <w:bookmarkStart w:id="336" w:name="_Toc135808674"/>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5934B97" w14:textId="77777777" w:rsidR="0017775D" w:rsidRPr="002C1F4A" w:rsidRDefault="0017775D" w:rsidP="00CA4586">
      <w:pPr>
        <w:pStyle w:val="Akapitzlist"/>
        <w:keepNext/>
        <w:keepLines/>
        <w:numPr>
          <w:ilvl w:val="1"/>
          <w:numId w:val="31"/>
        </w:numPr>
        <w:suppressAutoHyphens/>
        <w:autoSpaceDN w:val="0"/>
        <w:spacing w:after="0" w:line="360" w:lineRule="auto"/>
        <w:contextualSpacing w:val="0"/>
        <w:jc w:val="both"/>
        <w:textAlignment w:val="baseline"/>
        <w:outlineLvl w:val="1"/>
        <w:rPr>
          <w:rFonts w:ascii="Open Sans" w:eastAsia="Times New Roman" w:hAnsi="Open Sans" w:cs="Open Sans"/>
          <w:vanish/>
          <w:color w:val="2F5496"/>
        </w:rPr>
      </w:pPr>
      <w:bookmarkStart w:id="337" w:name="_Toc136523498"/>
      <w:bookmarkStart w:id="338" w:name="_Toc136523568"/>
      <w:bookmarkStart w:id="339" w:name="_Toc136523842"/>
      <w:bookmarkStart w:id="340" w:name="_Toc136854250"/>
      <w:bookmarkStart w:id="341" w:name="_Toc137818448"/>
      <w:bookmarkStart w:id="342" w:name="_Toc138063324"/>
      <w:bookmarkStart w:id="343" w:name="_Toc138163850"/>
      <w:bookmarkStart w:id="344" w:name="_Toc138410752"/>
      <w:bookmarkStart w:id="345" w:name="_Toc138412791"/>
      <w:bookmarkStart w:id="346" w:name="_Toc138424436"/>
      <w:bookmarkStart w:id="347" w:name="_Toc138424490"/>
      <w:bookmarkStart w:id="348" w:name="_Toc138426037"/>
      <w:bookmarkStart w:id="349" w:name="_Toc138670071"/>
      <w:bookmarkStart w:id="350" w:name="_Toc138670173"/>
      <w:bookmarkStart w:id="351" w:name="_Toc138686711"/>
      <w:bookmarkStart w:id="352" w:name="_Toc138758738"/>
      <w:bookmarkStart w:id="353" w:name="_Toc138758792"/>
      <w:bookmarkStart w:id="354" w:name="_Toc138759795"/>
      <w:bookmarkStart w:id="355" w:name="_Toc138760102"/>
      <w:bookmarkStart w:id="356" w:name="_Toc138769303"/>
      <w:bookmarkStart w:id="357" w:name="_Toc138832620"/>
      <w:bookmarkStart w:id="358" w:name="_Toc138832682"/>
      <w:bookmarkStart w:id="359" w:name="_Toc138832958"/>
      <w:bookmarkStart w:id="360" w:name="_Toc138833026"/>
      <w:bookmarkStart w:id="361" w:name="_Toc138833143"/>
      <w:bookmarkStart w:id="362" w:name="_Toc138833278"/>
      <w:bookmarkStart w:id="363" w:name="_Toc138833349"/>
      <w:bookmarkStart w:id="364" w:name="_Toc138833749"/>
      <w:bookmarkStart w:id="365" w:name="_Toc138833815"/>
      <w:bookmarkStart w:id="366" w:name="_Toc138833881"/>
      <w:bookmarkStart w:id="367" w:name="_Toc138838020"/>
      <w:bookmarkStart w:id="368" w:name="_Toc138838078"/>
      <w:bookmarkStart w:id="369" w:name="_Toc138838145"/>
      <w:bookmarkStart w:id="370" w:name="_Toc138838630"/>
      <w:bookmarkStart w:id="371" w:name="_Toc138842775"/>
      <w:bookmarkStart w:id="372" w:name="_Toc138842834"/>
      <w:bookmarkStart w:id="373" w:name="_Toc138843277"/>
      <w:bookmarkStart w:id="374" w:name="_Toc139030461"/>
      <w:bookmarkStart w:id="375" w:name="_Toc139030532"/>
      <w:bookmarkStart w:id="376" w:name="_Toc139030671"/>
      <w:bookmarkStart w:id="377" w:name="_Toc139030731"/>
      <w:bookmarkStart w:id="378" w:name="_Toc139277379"/>
      <w:bookmarkStart w:id="379" w:name="_Toc139277442"/>
      <w:bookmarkStart w:id="380" w:name="_Toc146023117"/>
      <w:bookmarkStart w:id="381" w:name="_Toc146028862"/>
      <w:bookmarkStart w:id="382" w:name="_Toc146096260"/>
      <w:bookmarkStart w:id="383" w:name="_Toc146097083"/>
      <w:bookmarkStart w:id="384" w:name="_Toc146101440"/>
      <w:bookmarkStart w:id="385" w:name="_Toc147737739"/>
      <w:bookmarkStart w:id="386" w:name="_Toc147740043"/>
      <w:bookmarkStart w:id="387" w:name="_Toc147740112"/>
      <w:bookmarkStart w:id="388" w:name="_Toc147740215"/>
      <w:bookmarkStart w:id="389" w:name="_Toc147746114"/>
      <w:bookmarkStart w:id="390" w:name="_Toc147746187"/>
      <w:bookmarkStart w:id="391" w:name="_Toc147746258"/>
      <w:bookmarkStart w:id="392" w:name="_Toc147746328"/>
      <w:bookmarkStart w:id="393" w:name="_Toc147746398"/>
      <w:bookmarkStart w:id="394" w:name="_Toc147748074"/>
      <w:bookmarkStart w:id="395" w:name="_Toc148612816"/>
      <w:bookmarkStart w:id="396" w:name="_Toc148613552"/>
      <w:bookmarkStart w:id="397" w:name="_Toc150174057"/>
      <w:bookmarkStart w:id="398" w:name="_Toc150174126"/>
      <w:bookmarkStart w:id="399" w:name="_Toc150174205"/>
      <w:bookmarkStart w:id="400" w:name="_Toc150175431"/>
      <w:bookmarkStart w:id="401" w:name="_Toc150245806"/>
      <w:bookmarkStart w:id="402" w:name="_Toc150246595"/>
      <w:bookmarkStart w:id="403" w:name="_Toc170799177"/>
      <w:bookmarkStart w:id="404" w:name="_Toc170799258"/>
      <w:bookmarkStart w:id="405" w:name="_Toc177733144"/>
      <w:bookmarkStart w:id="406" w:name="_Toc177733226"/>
      <w:bookmarkStart w:id="407" w:name="_Toc177733281"/>
      <w:bookmarkStart w:id="408" w:name="_Toc193969486"/>
      <w:bookmarkStart w:id="409" w:name="_Toc193969523"/>
      <w:bookmarkStart w:id="410" w:name="_Toc193971379"/>
      <w:bookmarkStart w:id="411" w:name="_Toc193974635"/>
      <w:bookmarkStart w:id="412" w:name="_Toc194311897"/>
      <w:bookmarkStart w:id="413" w:name="_Toc196476279"/>
      <w:bookmarkStart w:id="414" w:name="_Toc222993889"/>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2EC7E78D" w14:textId="77777777" w:rsidR="0017775D" w:rsidRPr="002C1F4A" w:rsidRDefault="0017775D" w:rsidP="00CA4586">
      <w:pPr>
        <w:pStyle w:val="Akapitzlist"/>
        <w:keepNext/>
        <w:keepLines/>
        <w:numPr>
          <w:ilvl w:val="1"/>
          <w:numId w:val="31"/>
        </w:numPr>
        <w:suppressAutoHyphens/>
        <w:autoSpaceDN w:val="0"/>
        <w:spacing w:after="0" w:line="360" w:lineRule="auto"/>
        <w:contextualSpacing w:val="0"/>
        <w:jc w:val="both"/>
        <w:textAlignment w:val="baseline"/>
        <w:outlineLvl w:val="1"/>
        <w:rPr>
          <w:rFonts w:ascii="Open Sans" w:eastAsia="Times New Roman" w:hAnsi="Open Sans" w:cs="Open Sans"/>
          <w:vanish/>
          <w:color w:val="2F5496"/>
        </w:rPr>
      </w:pPr>
      <w:bookmarkStart w:id="415" w:name="_Toc136523499"/>
      <w:bookmarkStart w:id="416" w:name="_Toc136523569"/>
      <w:bookmarkStart w:id="417" w:name="_Toc136523843"/>
      <w:bookmarkStart w:id="418" w:name="_Toc136854251"/>
      <w:bookmarkStart w:id="419" w:name="_Toc137818449"/>
      <w:bookmarkStart w:id="420" w:name="_Toc138063325"/>
      <w:bookmarkStart w:id="421" w:name="_Toc138163851"/>
      <w:bookmarkStart w:id="422" w:name="_Toc138410753"/>
      <w:bookmarkStart w:id="423" w:name="_Toc138412792"/>
      <w:bookmarkStart w:id="424" w:name="_Toc138424437"/>
      <w:bookmarkStart w:id="425" w:name="_Toc138424491"/>
      <w:bookmarkStart w:id="426" w:name="_Toc138426038"/>
      <w:bookmarkStart w:id="427" w:name="_Toc138670072"/>
      <w:bookmarkStart w:id="428" w:name="_Toc138670174"/>
      <w:bookmarkStart w:id="429" w:name="_Toc138686712"/>
      <w:bookmarkStart w:id="430" w:name="_Toc138758739"/>
      <w:bookmarkStart w:id="431" w:name="_Toc138758793"/>
      <w:bookmarkStart w:id="432" w:name="_Toc138759796"/>
      <w:bookmarkStart w:id="433" w:name="_Toc138760103"/>
      <w:bookmarkStart w:id="434" w:name="_Toc138769304"/>
      <w:bookmarkStart w:id="435" w:name="_Toc138832621"/>
      <w:bookmarkStart w:id="436" w:name="_Toc138832683"/>
      <w:bookmarkStart w:id="437" w:name="_Toc138832959"/>
      <w:bookmarkStart w:id="438" w:name="_Toc138833027"/>
      <w:bookmarkStart w:id="439" w:name="_Toc138833144"/>
      <w:bookmarkStart w:id="440" w:name="_Toc138833279"/>
      <w:bookmarkStart w:id="441" w:name="_Toc138833350"/>
      <w:bookmarkStart w:id="442" w:name="_Toc138833750"/>
      <w:bookmarkStart w:id="443" w:name="_Toc138833816"/>
      <w:bookmarkStart w:id="444" w:name="_Toc138833882"/>
      <w:bookmarkStart w:id="445" w:name="_Toc138838021"/>
      <w:bookmarkStart w:id="446" w:name="_Toc138838079"/>
      <w:bookmarkStart w:id="447" w:name="_Toc138838146"/>
      <w:bookmarkStart w:id="448" w:name="_Toc138838631"/>
      <w:bookmarkStart w:id="449" w:name="_Toc138842776"/>
      <w:bookmarkStart w:id="450" w:name="_Toc138842835"/>
      <w:bookmarkStart w:id="451" w:name="_Toc138843278"/>
      <w:bookmarkStart w:id="452" w:name="_Toc139030462"/>
      <w:bookmarkStart w:id="453" w:name="_Toc139030533"/>
      <w:bookmarkStart w:id="454" w:name="_Toc139030672"/>
      <w:bookmarkStart w:id="455" w:name="_Toc139030732"/>
      <w:bookmarkStart w:id="456" w:name="_Toc139277380"/>
      <w:bookmarkStart w:id="457" w:name="_Toc139277443"/>
      <w:bookmarkStart w:id="458" w:name="_Toc146023118"/>
      <w:bookmarkStart w:id="459" w:name="_Toc146028863"/>
      <w:bookmarkStart w:id="460" w:name="_Toc146096261"/>
      <w:bookmarkStart w:id="461" w:name="_Toc146097084"/>
      <w:bookmarkStart w:id="462" w:name="_Toc146101441"/>
      <w:bookmarkStart w:id="463" w:name="_Toc147737740"/>
      <w:bookmarkStart w:id="464" w:name="_Toc147740044"/>
      <w:bookmarkStart w:id="465" w:name="_Toc147740113"/>
      <w:bookmarkStart w:id="466" w:name="_Toc147740216"/>
      <w:bookmarkStart w:id="467" w:name="_Toc147746115"/>
      <w:bookmarkStart w:id="468" w:name="_Toc147746188"/>
      <w:bookmarkStart w:id="469" w:name="_Toc147746259"/>
      <w:bookmarkStart w:id="470" w:name="_Toc147746329"/>
      <w:bookmarkStart w:id="471" w:name="_Toc147746399"/>
      <w:bookmarkStart w:id="472" w:name="_Toc147748075"/>
      <w:bookmarkStart w:id="473" w:name="_Toc148612817"/>
      <w:bookmarkStart w:id="474" w:name="_Toc148613553"/>
      <w:bookmarkStart w:id="475" w:name="_Toc150174058"/>
      <w:bookmarkStart w:id="476" w:name="_Toc150174127"/>
      <w:bookmarkStart w:id="477" w:name="_Toc150174206"/>
      <w:bookmarkStart w:id="478" w:name="_Toc150175432"/>
      <w:bookmarkStart w:id="479" w:name="_Toc150245807"/>
      <w:bookmarkStart w:id="480" w:name="_Toc150246596"/>
      <w:bookmarkStart w:id="481" w:name="_Toc170799178"/>
      <w:bookmarkStart w:id="482" w:name="_Toc170799259"/>
      <w:bookmarkStart w:id="483" w:name="_Toc177733145"/>
      <w:bookmarkStart w:id="484" w:name="_Toc177733227"/>
      <w:bookmarkStart w:id="485" w:name="_Toc177733282"/>
      <w:bookmarkStart w:id="486" w:name="_Toc193969487"/>
      <w:bookmarkStart w:id="487" w:name="_Toc193969524"/>
      <w:bookmarkStart w:id="488" w:name="_Toc193971380"/>
      <w:bookmarkStart w:id="489" w:name="_Toc193974636"/>
      <w:bookmarkStart w:id="490" w:name="_Toc194311898"/>
      <w:bookmarkStart w:id="491" w:name="_Toc196476280"/>
      <w:bookmarkStart w:id="492" w:name="_Toc222993890"/>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60AE443" w14:textId="77777777" w:rsidR="0017775D" w:rsidRPr="002C1F4A" w:rsidRDefault="0017775D" w:rsidP="00CA4586">
      <w:pPr>
        <w:pStyle w:val="Akapitzlist"/>
        <w:keepNext/>
        <w:keepLines/>
        <w:numPr>
          <w:ilvl w:val="1"/>
          <w:numId w:val="31"/>
        </w:numPr>
        <w:suppressAutoHyphens/>
        <w:autoSpaceDN w:val="0"/>
        <w:spacing w:after="0" w:line="360" w:lineRule="auto"/>
        <w:contextualSpacing w:val="0"/>
        <w:jc w:val="both"/>
        <w:textAlignment w:val="baseline"/>
        <w:outlineLvl w:val="1"/>
        <w:rPr>
          <w:rFonts w:ascii="Open Sans" w:eastAsia="Times New Roman" w:hAnsi="Open Sans" w:cs="Open Sans"/>
          <w:vanish/>
          <w:color w:val="2F5496"/>
        </w:rPr>
      </w:pPr>
      <w:bookmarkStart w:id="493" w:name="_Toc136523500"/>
      <w:bookmarkStart w:id="494" w:name="_Toc136523570"/>
      <w:bookmarkStart w:id="495" w:name="_Toc136523844"/>
      <w:bookmarkStart w:id="496" w:name="_Toc136854252"/>
      <w:bookmarkStart w:id="497" w:name="_Toc137818450"/>
      <w:bookmarkStart w:id="498" w:name="_Toc138063326"/>
      <w:bookmarkStart w:id="499" w:name="_Toc138163852"/>
      <w:bookmarkStart w:id="500" w:name="_Toc138410754"/>
      <w:bookmarkStart w:id="501" w:name="_Toc138412793"/>
      <w:bookmarkStart w:id="502" w:name="_Toc138424438"/>
      <w:bookmarkStart w:id="503" w:name="_Toc138424492"/>
      <w:bookmarkStart w:id="504" w:name="_Toc138426039"/>
      <w:bookmarkStart w:id="505" w:name="_Toc138670073"/>
      <w:bookmarkStart w:id="506" w:name="_Toc138670175"/>
      <w:bookmarkStart w:id="507" w:name="_Toc138686713"/>
      <w:bookmarkStart w:id="508" w:name="_Toc138758740"/>
      <w:bookmarkStart w:id="509" w:name="_Toc138758794"/>
      <w:bookmarkStart w:id="510" w:name="_Toc138759797"/>
      <w:bookmarkStart w:id="511" w:name="_Toc138760104"/>
      <w:bookmarkStart w:id="512" w:name="_Toc138769305"/>
      <w:bookmarkStart w:id="513" w:name="_Toc138832622"/>
      <w:bookmarkStart w:id="514" w:name="_Toc138832684"/>
      <w:bookmarkStart w:id="515" w:name="_Toc138832960"/>
      <w:bookmarkStart w:id="516" w:name="_Toc138833028"/>
      <w:bookmarkStart w:id="517" w:name="_Toc138833145"/>
      <w:bookmarkStart w:id="518" w:name="_Toc138833280"/>
      <w:bookmarkStart w:id="519" w:name="_Toc138833351"/>
      <w:bookmarkStart w:id="520" w:name="_Toc138833751"/>
      <w:bookmarkStart w:id="521" w:name="_Toc138833817"/>
      <w:bookmarkStart w:id="522" w:name="_Toc138833883"/>
      <w:bookmarkStart w:id="523" w:name="_Toc138838022"/>
      <w:bookmarkStart w:id="524" w:name="_Toc138838080"/>
      <w:bookmarkStart w:id="525" w:name="_Toc138838147"/>
      <w:bookmarkStart w:id="526" w:name="_Toc138838632"/>
      <w:bookmarkStart w:id="527" w:name="_Toc138842777"/>
      <w:bookmarkStart w:id="528" w:name="_Toc138842836"/>
      <w:bookmarkStart w:id="529" w:name="_Toc138843279"/>
      <w:bookmarkStart w:id="530" w:name="_Toc139030463"/>
      <w:bookmarkStart w:id="531" w:name="_Toc139030534"/>
      <w:bookmarkStart w:id="532" w:name="_Toc139030673"/>
      <w:bookmarkStart w:id="533" w:name="_Toc139030733"/>
      <w:bookmarkStart w:id="534" w:name="_Toc139277381"/>
      <w:bookmarkStart w:id="535" w:name="_Toc139277444"/>
      <w:bookmarkStart w:id="536" w:name="_Toc146023119"/>
      <w:bookmarkStart w:id="537" w:name="_Toc146028864"/>
      <w:bookmarkStart w:id="538" w:name="_Toc146096262"/>
      <w:bookmarkStart w:id="539" w:name="_Toc146097085"/>
      <w:bookmarkStart w:id="540" w:name="_Toc146101442"/>
      <w:bookmarkStart w:id="541" w:name="_Toc147737741"/>
      <w:bookmarkStart w:id="542" w:name="_Toc147740045"/>
      <w:bookmarkStart w:id="543" w:name="_Toc147740114"/>
      <w:bookmarkStart w:id="544" w:name="_Toc147740217"/>
      <w:bookmarkStart w:id="545" w:name="_Toc147746116"/>
      <w:bookmarkStart w:id="546" w:name="_Toc147746189"/>
      <w:bookmarkStart w:id="547" w:name="_Toc147746260"/>
      <w:bookmarkStart w:id="548" w:name="_Toc147746330"/>
      <w:bookmarkStart w:id="549" w:name="_Toc147746400"/>
      <w:bookmarkStart w:id="550" w:name="_Toc147748076"/>
      <w:bookmarkStart w:id="551" w:name="_Toc148612818"/>
      <w:bookmarkStart w:id="552" w:name="_Toc148613554"/>
      <w:bookmarkStart w:id="553" w:name="_Toc150174059"/>
      <w:bookmarkStart w:id="554" w:name="_Toc150174128"/>
      <w:bookmarkStart w:id="555" w:name="_Toc150174207"/>
      <w:bookmarkStart w:id="556" w:name="_Toc150175433"/>
      <w:bookmarkStart w:id="557" w:name="_Toc150245808"/>
      <w:bookmarkStart w:id="558" w:name="_Toc150246597"/>
      <w:bookmarkStart w:id="559" w:name="_Toc170799179"/>
      <w:bookmarkStart w:id="560" w:name="_Toc170799260"/>
      <w:bookmarkStart w:id="561" w:name="_Toc177733146"/>
      <w:bookmarkStart w:id="562" w:name="_Toc177733228"/>
      <w:bookmarkStart w:id="563" w:name="_Toc177733283"/>
      <w:bookmarkStart w:id="564" w:name="_Toc193969488"/>
      <w:bookmarkStart w:id="565" w:name="_Toc193969525"/>
      <w:bookmarkStart w:id="566" w:name="_Toc193971381"/>
      <w:bookmarkStart w:id="567" w:name="_Toc193974637"/>
      <w:bookmarkStart w:id="568" w:name="_Toc194311899"/>
      <w:bookmarkStart w:id="569" w:name="_Toc196476281"/>
      <w:bookmarkStart w:id="570" w:name="_Toc222993891"/>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AE3C897" w14:textId="77777777" w:rsidR="0017775D" w:rsidRPr="002C1F4A" w:rsidRDefault="0017775D" w:rsidP="00CA4586">
      <w:pPr>
        <w:pStyle w:val="Akapitzlist"/>
        <w:keepNext/>
        <w:keepLines/>
        <w:numPr>
          <w:ilvl w:val="1"/>
          <w:numId w:val="31"/>
        </w:numPr>
        <w:suppressAutoHyphens/>
        <w:autoSpaceDN w:val="0"/>
        <w:spacing w:after="0" w:line="360" w:lineRule="auto"/>
        <w:contextualSpacing w:val="0"/>
        <w:jc w:val="both"/>
        <w:textAlignment w:val="baseline"/>
        <w:outlineLvl w:val="1"/>
        <w:rPr>
          <w:rFonts w:ascii="Open Sans" w:eastAsia="Times New Roman" w:hAnsi="Open Sans" w:cs="Open Sans"/>
          <w:vanish/>
          <w:color w:val="2F5496"/>
        </w:rPr>
      </w:pPr>
      <w:bookmarkStart w:id="571" w:name="_Toc136523501"/>
      <w:bookmarkStart w:id="572" w:name="_Toc136523571"/>
      <w:bookmarkStart w:id="573" w:name="_Toc136523845"/>
      <w:bookmarkStart w:id="574" w:name="_Toc136854253"/>
      <w:bookmarkStart w:id="575" w:name="_Toc137818451"/>
      <w:bookmarkStart w:id="576" w:name="_Toc138063327"/>
      <w:bookmarkStart w:id="577" w:name="_Toc138163853"/>
      <w:bookmarkStart w:id="578" w:name="_Toc138410755"/>
      <w:bookmarkStart w:id="579" w:name="_Toc138412794"/>
      <w:bookmarkStart w:id="580" w:name="_Toc138424439"/>
      <w:bookmarkStart w:id="581" w:name="_Toc138424493"/>
      <w:bookmarkStart w:id="582" w:name="_Toc138426040"/>
      <w:bookmarkStart w:id="583" w:name="_Toc138670074"/>
      <w:bookmarkStart w:id="584" w:name="_Toc138670176"/>
      <w:bookmarkStart w:id="585" w:name="_Toc138686714"/>
      <w:bookmarkStart w:id="586" w:name="_Toc138758741"/>
      <w:bookmarkStart w:id="587" w:name="_Toc138758795"/>
      <w:bookmarkStart w:id="588" w:name="_Toc138759798"/>
      <w:bookmarkStart w:id="589" w:name="_Toc138760105"/>
      <w:bookmarkStart w:id="590" w:name="_Toc138769306"/>
      <w:bookmarkStart w:id="591" w:name="_Toc138832623"/>
      <w:bookmarkStart w:id="592" w:name="_Toc138832685"/>
      <w:bookmarkStart w:id="593" w:name="_Toc138832961"/>
      <w:bookmarkStart w:id="594" w:name="_Toc138833029"/>
      <w:bookmarkStart w:id="595" w:name="_Toc138833146"/>
      <w:bookmarkStart w:id="596" w:name="_Toc138833281"/>
      <w:bookmarkStart w:id="597" w:name="_Toc138833352"/>
      <w:bookmarkStart w:id="598" w:name="_Toc138833752"/>
      <w:bookmarkStart w:id="599" w:name="_Toc138833818"/>
      <w:bookmarkStart w:id="600" w:name="_Toc138833884"/>
      <w:bookmarkStart w:id="601" w:name="_Toc138838023"/>
      <w:bookmarkStart w:id="602" w:name="_Toc138838081"/>
      <w:bookmarkStart w:id="603" w:name="_Toc138838148"/>
      <w:bookmarkStart w:id="604" w:name="_Toc138838633"/>
      <w:bookmarkStart w:id="605" w:name="_Toc138842778"/>
      <w:bookmarkStart w:id="606" w:name="_Toc138842837"/>
      <w:bookmarkStart w:id="607" w:name="_Toc138843280"/>
      <w:bookmarkStart w:id="608" w:name="_Toc139030464"/>
      <w:bookmarkStart w:id="609" w:name="_Toc139030535"/>
      <w:bookmarkStart w:id="610" w:name="_Toc139030674"/>
      <w:bookmarkStart w:id="611" w:name="_Toc139030734"/>
      <w:bookmarkStart w:id="612" w:name="_Toc139277382"/>
      <w:bookmarkStart w:id="613" w:name="_Toc139277445"/>
      <w:bookmarkStart w:id="614" w:name="_Toc146023120"/>
      <w:bookmarkStart w:id="615" w:name="_Toc146028865"/>
      <w:bookmarkStart w:id="616" w:name="_Toc146096263"/>
      <w:bookmarkStart w:id="617" w:name="_Toc146097086"/>
      <w:bookmarkStart w:id="618" w:name="_Toc146101443"/>
      <w:bookmarkStart w:id="619" w:name="_Toc147737742"/>
      <w:bookmarkStart w:id="620" w:name="_Toc147740046"/>
      <w:bookmarkStart w:id="621" w:name="_Toc147740115"/>
      <w:bookmarkStart w:id="622" w:name="_Toc147740218"/>
      <w:bookmarkStart w:id="623" w:name="_Toc147746117"/>
      <w:bookmarkStart w:id="624" w:name="_Toc147746190"/>
      <w:bookmarkStart w:id="625" w:name="_Toc147746261"/>
      <w:bookmarkStart w:id="626" w:name="_Toc147746331"/>
      <w:bookmarkStart w:id="627" w:name="_Toc147746401"/>
      <w:bookmarkStart w:id="628" w:name="_Toc147748077"/>
      <w:bookmarkStart w:id="629" w:name="_Toc148612819"/>
      <w:bookmarkStart w:id="630" w:name="_Toc148613555"/>
      <w:bookmarkStart w:id="631" w:name="_Toc150174060"/>
      <w:bookmarkStart w:id="632" w:name="_Toc150174129"/>
      <w:bookmarkStart w:id="633" w:name="_Toc150174208"/>
      <w:bookmarkStart w:id="634" w:name="_Toc150175434"/>
      <w:bookmarkStart w:id="635" w:name="_Toc150245809"/>
      <w:bookmarkStart w:id="636" w:name="_Toc150246598"/>
      <w:bookmarkStart w:id="637" w:name="_Toc170799180"/>
      <w:bookmarkStart w:id="638" w:name="_Toc170799261"/>
      <w:bookmarkStart w:id="639" w:name="_Toc177733147"/>
      <w:bookmarkStart w:id="640" w:name="_Toc177733229"/>
      <w:bookmarkStart w:id="641" w:name="_Toc177733284"/>
      <w:bookmarkStart w:id="642" w:name="_Toc193969489"/>
      <w:bookmarkStart w:id="643" w:name="_Toc193969526"/>
      <w:bookmarkStart w:id="644" w:name="_Toc193971382"/>
      <w:bookmarkStart w:id="645" w:name="_Toc193974638"/>
      <w:bookmarkStart w:id="646" w:name="_Toc194311900"/>
      <w:bookmarkStart w:id="647" w:name="_Toc196476282"/>
      <w:bookmarkStart w:id="648" w:name="_Toc222993892"/>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7F93120F" w14:textId="77777777" w:rsidR="0017775D" w:rsidRPr="002C1F4A" w:rsidRDefault="0017775D" w:rsidP="00CA4586">
      <w:pPr>
        <w:pStyle w:val="Akapitzlist"/>
        <w:keepNext/>
        <w:keepLines/>
        <w:numPr>
          <w:ilvl w:val="1"/>
          <w:numId w:val="31"/>
        </w:numPr>
        <w:suppressAutoHyphens/>
        <w:autoSpaceDN w:val="0"/>
        <w:spacing w:after="0" w:line="360" w:lineRule="auto"/>
        <w:contextualSpacing w:val="0"/>
        <w:jc w:val="both"/>
        <w:textAlignment w:val="baseline"/>
        <w:outlineLvl w:val="1"/>
        <w:rPr>
          <w:rFonts w:ascii="Open Sans" w:eastAsia="Times New Roman" w:hAnsi="Open Sans" w:cs="Open Sans"/>
          <w:vanish/>
          <w:color w:val="2F5496"/>
        </w:rPr>
      </w:pPr>
      <w:bookmarkStart w:id="649" w:name="_Toc136523502"/>
      <w:bookmarkStart w:id="650" w:name="_Toc136523572"/>
      <w:bookmarkStart w:id="651" w:name="_Toc136523846"/>
      <w:bookmarkStart w:id="652" w:name="_Toc136854254"/>
      <w:bookmarkStart w:id="653" w:name="_Toc137818452"/>
      <w:bookmarkStart w:id="654" w:name="_Toc138063328"/>
      <w:bookmarkStart w:id="655" w:name="_Toc138163854"/>
      <w:bookmarkStart w:id="656" w:name="_Toc138410756"/>
      <w:bookmarkStart w:id="657" w:name="_Toc138412795"/>
      <w:bookmarkStart w:id="658" w:name="_Toc138424440"/>
      <w:bookmarkStart w:id="659" w:name="_Toc138424494"/>
      <w:bookmarkStart w:id="660" w:name="_Toc138426041"/>
      <w:bookmarkStart w:id="661" w:name="_Toc138670075"/>
      <w:bookmarkStart w:id="662" w:name="_Toc138670177"/>
      <w:bookmarkStart w:id="663" w:name="_Toc138686715"/>
      <w:bookmarkStart w:id="664" w:name="_Toc138758742"/>
      <w:bookmarkStart w:id="665" w:name="_Toc138758796"/>
      <w:bookmarkStart w:id="666" w:name="_Toc138759799"/>
      <w:bookmarkStart w:id="667" w:name="_Toc138760106"/>
      <w:bookmarkStart w:id="668" w:name="_Toc138769307"/>
      <w:bookmarkStart w:id="669" w:name="_Toc138832624"/>
      <w:bookmarkStart w:id="670" w:name="_Toc138832686"/>
      <w:bookmarkStart w:id="671" w:name="_Toc138832962"/>
      <w:bookmarkStart w:id="672" w:name="_Toc138833030"/>
      <w:bookmarkStart w:id="673" w:name="_Toc138833147"/>
      <w:bookmarkStart w:id="674" w:name="_Toc138833282"/>
      <w:bookmarkStart w:id="675" w:name="_Toc138833353"/>
      <w:bookmarkStart w:id="676" w:name="_Toc138833753"/>
      <w:bookmarkStart w:id="677" w:name="_Toc138833819"/>
      <w:bookmarkStart w:id="678" w:name="_Toc138833885"/>
      <w:bookmarkStart w:id="679" w:name="_Toc138838024"/>
      <w:bookmarkStart w:id="680" w:name="_Toc138838082"/>
      <w:bookmarkStart w:id="681" w:name="_Toc138838149"/>
      <w:bookmarkStart w:id="682" w:name="_Toc138838634"/>
      <w:bookmarkStart w:id="683" w:name="_Toc138842779"/>
      <w:bookmarkStart w:id="684" w:name="_Toc138842838"/>
      <w:bookmarkStart w:id="685" w:name="_Toc138843281"/>
      <w:bookmarkStart w:id="686" w:name="_Toc139030465"/>
      <w:bookmarkStart w:id="687" w:name="_Toc139030536"/>
      <w:bookmarkStart w:id="688" w:name="_Toc139030675"/>
      <w:bookmarkStart w:id="689" w:name="_Toc139030735"/>
      <w:bookmarkStart w:id="690" w:name="_Toc139277383"/>
      <w:bookmarkStart w:id="691" w:name="_Toc139277446"/>
      <w:bookmarkStart w:id="692" w:name="_Toc146023121"/>
      <w:bookmarkStart w:id="693" w:name="_Toc146028866"/>
      <w:bookmarkStart w:id="694" w:name="_Toc146096264"/>
      <w:bookmarkStart w:id="695" w:name="_Toc146097087"/>
      <w:bookmarkStart w:id="696" w:name="_Toc146101444"/>
      <w:bookmarkStart w:id="697" w:name="_Toc147737743"/>
      <w:bookmarkStart w:id="698" w:name="_Toc147740047"/>
      <w:bookmarkStart w:id="699" w:name="_Toc147740116"/>
      <w:bookmarkStart w:id="700" w:name="_Toc147740219"/>
      <w:bookmarkStart w:id="701" w:name="_Toc147746118"/>
      <w:bookmarkStart w:id="702" w:name="_Toc147746191"/>
      <w:bookmarkStart w:id="703" w:name="_Toc147746262"/>
      <w:bookmarkStart w:id="704" w:name="_Toc147746332"/>
      <w:bookmarkStart w:id="705" w:name="_Toc147746402"/>
      <w:bookmarkStart w:id="706" w:name="_Toc147748078"/>
      <w:bookmarkStart w:id="707" w:name="_Toc148612820"/>
      <w:bookmarkStart w:id="708" w:name="_Toc148613556"/>
      <w:bookmarkStart w:id="709" w:name="_Toc150174061"/>
      <w:bookmarkStart w:id="710" w:name="_Toc150174130"/>
      <w:bookmarkStart w:id="711" w:name="_Toc150174209"/>
      <w:bookmarkStart w:id="712" w:name="_Toc150175435"/>
      <w:bookmarkStart w:id="713" w:name="_Toc150245810"/>
      <w:bookmarkStart w:id="714" w:name="_Toc150246599"/>
      <w:bookmarkStart w:id="715" w:name="_Toc170799181"/>
      <w:bookmarkStart w:id="716" w:name="_Toc170799262"/>
      <w:bookmarkStart w:id="717" w:name="_Toc177733148"/>
      <w:bookmarkStart w:id="718" w:name="_Toc177733230"/>
      <w:bookmarkStart w:id="719" w:name="_Toc177733285"/>
      <w:bookmarkStart w:id="720" w:name="_Toc193969490"/>
      <w:bookmarkStart w:id="721" w:name="_Toc193969527"/>
      <w:bookmarkStart w:id="722" w:name="_Toc193971383"/>
      <w:bookmarkStart w:id="723" w:name="_Toc193974639"/>
      <w:bookmarkStart w:id="724" w:name="_Toc194311901"/>
      <w:bookmarkStart w:id="725" w:name="_Toc196476283"/>
      <w:bookmarkStart w:id="726" w:name="_Toc222993893"/>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4828B50C" w14:textId="77777777" w:rsidR="0017775D" w:rsidRPr="002C1F4A" w:rsidRDefault="0017775D" w:rsidP="00CA4586">
      <w:pPr>
        <w:pStyle w:val="Akapitzlist"/>
        <w:keepNext/>
        <w:keepLines/>
        <w:numPr>
          <w:ilvl w:val="0"/>
          <w:numId w:val="29"/>
        </w:numPr>
        <w:suppressAutoHyphens/>
        <w:autoSpaceDN w:val="0"/>
        <w:spacing w:after="0" w:line="360" w:lineRule="auto"/>
        <w:contextualSpacing w:val="0"/>
        <w:jc w:val="both"/>
        <w:textAlignment w:val="baseline"/>
        <w:outlineLvl w:val="1"/>
        <w:rPr>
          <w:rStyle w:val="Nagwek2Znak"/>
          <w:rFonts w:ascii="Open Sans" w:eastAsia="Calibri" w:hAnsi="Open Sans" w:cs="Open Sans"/>
          <w:b w:val="0"/>
          <w:bCs w:val="0"/>
          <w:vanish/>
          <w:sz w:val="22"/>
          <w:szCs w:val="22"/>
        </w:rPr>
      </w:pPr>
      <w:bookmarkStart w:id="727" w:name="_Toc146023122"/>
      <w:bookmarkStart w:id="728" w:name="_Toc146028867"/>
      <w:bookmarkStart w:id="729" w:name="_Toc146096265"/>
      <w:bookmarkStart w:id="730" w:name="_Toc146097088"/>
      <w:bookmarkStart w:id="731" w:name="_Toc146101445"/>
      <w:bookmarkStart w:id="732" w:name="_Toc147737744"/>
      <w:bookmarkStart w:id="733" w:name="_Toc147740048"/>
      <w:bookmarkStart w:id="734" w:name="_Toc147740117"/>
      <w:bookmarkStart w:id="735" w:name="_Toc147740220"/>
      <w:bookmarkStart w:id="736" w:name="_Toc147746119"/>
      <w:bookmarkStart w:id="737" w:name="_Toc147746192"/>
      <w:bookmarkStart w:id="738" w:name="_Toc147746263"/>
      <w:bookmarkStart w:id="739" w:name="_Toc147746333"/>
      <w:bookmarkStart w:id="740" w:name="_Toc147746403"/>
      <w:bookmarkStart w:id="741" w:name="_Toc147748079"/>
      <w:bookmarkStart w:id="742" w:name="_Toc148612821"/>
      <w:bookmarkStart w:id="743" w:name="_Toc148613557"/>
      <w:bookmarkStart w:id="744" w:name="_Toc150174062"/>
      <w:bookmarkStart w:id="745" w:name="_Toc150174131"/>
      <w:bookmarkStart w:id="746" w:name="_Toc150174210"/>
      <w:bookmarkStart w:id="747" w:name="_Toc150175436"/>
      <w:bookmarkStart w:id="748" w:name="_Toc150245811"/>
      <w:bookmarkStart w:id="749" w:name="_Toc150246600"/>
      <w:bookmarkStart w:id="750" w:name="_Toc170799182"/>
      <w:bookmarkStart w:id="751" w:name="_Toc170799263"/>
      <w:bookmarkStart w:id="752" w:name="_Toc177733149"/>
      <w:bookmarkStart w:id="753" w:name="_Toc177733231"/>
      <w:bookmarkStart w:id="754" w:name="_Toc177733286"/>
      <w:bookmarkStart w:id="755" w:name="_Toc193969491"/>
      <w:bookmarkStart w:id="756" w:name="_Toc193969528"/>
      <w:bookmarkStart w:id="757" w:name="_Toc193971384"/>
      <w:bookmarkStart w:id="758" w:name="_Toc193974640"/>
      <w:bookmarkStart w:id="759" w:name="_Toc194311902"/>
      <w:bookmarkStart w:id="760" w:name="_Toc196476284"/>
      <w:bookmarkStart w:id="761" w:name="_Toc222993894"/>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5CB660E7" w14:textId="77777777" w:rsidR="0017775D" w:rsidRPr="002C1F4A" w:rsidRDefault="0017775D" w:rsidP="00CA4586">
      <w:pPr>
        <w:pStyle w:val="Akapitzlist"/>
        <w:keepNext/>
        <w:keepLines/>
        <w:numPr>
          <w:ilvl w:val="0"/>
          <w:numId w:val="29"/>
        </w:numPr>
        <w:suppressAutoHyphens/>
        <w:autoSpaceDN w:val="0"/>
        <w:spacing w:after="0" w:line="360" w:lineRule="auto"/>
        <w:contextualSpacing w:val="0"/>
        <w:jc w:val="both"/>
        <w:textAlignment w:val="baseline"/>
        <w:outlineLvl w:val="1"/>
        <w:rPr>
          <w:rStyle w:val="Nagwek2Znak"/>
          <w:rFonts w:ascii="Open Sans" w:eastAsia="Calibri" w:hAnsi="Open Sans" w:cs="Open Sans"/>
          <w:b w:val="0"/>
          <w:bCs w:val="0"/>
          <w:vanish/>
          <w:sz w:val="22"/>
          <w:szCs w:val="22"/>
        </w:rPr>
      </w:pPr>
      <w:bookmarkStart w:id="762" w:name="_Toc146023123"/>
      <w:bookmarkStart w:id="763" w:name="_Toc146028868"/>
      <w:bookmarkStart w:id="764" w:name="_Toc146096266"/>
      <w:bookmarkStart w:id="765" w:name="_Toc146097089"/>
      <w:bookmarkStart w:id="766" w:name="_Toc146101446"/>
      <w:bookmarkStart w:id="767" w:name="_Toc147737745"/>
      <w:bookmarkStart w:id="768" w:name="_Toc147740049"/>
      <w:bookmarkStart w:id="769" w:name="_Toc147740118"/>
      <w:bookmarkStart w:id="770" w:name="_Toc147740221"/>
      <w:bookmarkStart w:id="771" w:name="_Toc147746120"/>
      <w:bookmarkStart w:id="772" w:name="_Toc147746193"/>
      <w:bookmarkStart w:id="773" w:name="_Toc147746264"/>
      <w:bookmarkStart w:id="774" w:name="_Toc147746334"/>
      <w:bookmarkStart w:id="775" w:name="_Toc147746404"/>
      <w:bookmarkStart w:id="776" w:name="_Toc147748080"/>
      <w:bookmarkStart w:id="777" w:name="_Toc148612822"/>
      <w:bookmarkStart w:id="778" w:name="_Toc148613558"/>
      <w:bookmarkStart w:id="779" w:name="_Toc150174063"/>
      <w:bookmarkStart w:id="780" w:name="_Toc150174132"/>
      <w:bookmarkStart w:id="781" w:name="_Toc150174211"/>
      <w:bookmarkStart w:id="782" w:name="_Toc150175437"/>
      <w:bookmarkStart w:id="783" w:name="_Toc150245812"/>
      <w:bookmarkStart w:id="784" w:name="_Toc150246601"/>
      <w:bookmarkStart w:id="785" w:name="_Toc170799183"/>
      <w:bookmarkStart w:id="786" w:name="_Toc170799264"/>
      <w:bookmarkStart w:id="787" w:name="_Toc177733150"/>
      <w:bookmarkStart w:id="788" w:name="_Toc177733232"/>
      <w:bookmarkStart w:id="789" w:name="_Toc177733287"/>
      <w:bookmarkStart w:id="790" w:name="_Toc193969492"/>
      <w:bookmarkStart w:id="791" w:name="_Toc193969529"/>
      <w:bookmarkStart w:id="792" w:name="_Toc193971385"/>
      <w:bookmarkStart w:id="793" w:name="_Toc193974641"/>
      <w:bookmarkStart w:id="794" w:name="_Toc194311903"/>
      <w:bookmarkStart w:id="795" w:name="_Toc196476285"/>
      <w:bookmarkStart w:id="796" w:name="_Toc222993895"/>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5BB06C10" w14:textId="77777777" w:rsidR="0017775D" w:rsidRPr="002C1F4A" w:rsidRDefault="0017775D" w:rsidP="00CA4586">
      <w:pPr>
        <w:pStyle w:val="Akapitzlist"/>
        <w:keepNext/>
        <w:keepLines/>
        <w:numPr>
          <w:ilvl w:val="0"/>
          <w:numId w:val="29"/>
        </w:numPr>
        <w:suppressAutoHyphens/>
        <w:autoSpaceDN w:val="0"/>
        <w:spacing w:after="0" w:line="360" w:lineRule="auto"/>
        <w:contextualSpacing w:val="0"/>
        <w:jc w:val="both"/>
        <w:textAlignment w:val="baseline"/>
        <w:outlineLvl w:val="1"/>
        <w:rPr>
          <w:rStyle w:val="Nagwek2Znak"/>
          <w:rFonts w:ascii="Open Sans" w:eastAsia="Calibri" w:hAnsi="Open Sans" w:cs="Open Sans"/>
          <w:b w:val="0"/>
          <w:bCs w:val="0"/>
          <w:vanish/>
          <w:sz w:val="22"/>
          <w:szCs w:val="22"/>
        </w:rPr>
      </w:pPr>
      <w:bookmarkStart w:id="797" w:name="_Toc146023124"/>
      <w:bookmarkStart w:id="798" w:name="_Toc146028869"/>
      <w:bookmarkStart w:id="799" w:name="_Toc146096267"/>
      <w:bookmarkStart w:id="800" w:name="_Toc146097090"/>
      <w:bookmarkStart w:id="801" w:name="_Toc146101447"/>
      <w:bookmarkStart w:id="802" w:name="_Toc147737746"/>
      <w:bookmarkStart w:id="803" w:name="_Toc147740050"/>
      <w:bookmarkStart w:id="804" w:name="_Toc147740119"/>
      <w:bookmarkStart w:id="805" w:name="_Toc147740222"/>
      <w:bookmarkStart w:id="806" w:name="_Toc147746121"/>
      <w:bookmarkStart w:id="807" w:name="_Toc147746194"/>
      <w:bookmarkStart w:id="808" w:name="_Toc147746265"/>
      <w:bookmarkStart w:id="809" w:name="_Toc147746335"/>
      <w:bookmarkStart w:id="810" w:name="_Toc147746405"/>
      <w:bookmarkStart w:id="811" w:name="_Toc147748081"/>
      <w:bookmarkStart w:id="812" w:name="_Toc148612823"/>
      <w:bookmarkStart w:id="813" w:name="_Toc148613559"/>
      <w:bookmarkStart w:id="814" w:name="_Toc150174064"/>
      <w:bookmarkStart w:id="815" w:name="_Toc150174133"/>
      <w:bookmarkStart w:id="816" w:name="_Toc150174212"/>
      <w:bookmarkStart w:id="817" w:name="_Toc150175438"/>
      <w:bookmarkStart w:id="818" w:name="_Toc150245813"/>
      <w:bookmarkStart w:id="819" w:name="_Toc150246602"/>
      <w:bookmarkStart w:id="820" w:name="_Toc170799184"/>
      <w:bookmarkStart w:id="821" w:name="_Toc170799265"/>
      <w:bookmarkStart w:id="822" w:name="_Toc177733151"/>
      <w:bookmarkStart w:id="823" w:name="_Toc177733233"/>
      <w:bookmarkStart w:id="824" w:name="_Toc177733288"/>
      <w:bookmarkStart w:id="825" w:name="_Toc193969493"/>
      <w:bookmarkStart w:id="826" w:name="_Toc193969530"/>
      <w:bookmarkStart w:id="827" w:name="_Toc193971386"/>
      <w:bookmarkStart w:id="828" w:name="_Toc193974642"/>
      <w:bookmarkStart w:id="829" w:name="_Toc194311904"/>
      <w:bookmarkStart w:id="830" w:name="_Toc196476286"/>
      <w:bookmarkStart w:id="831" w:name="_Toc2229938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1A2E7C1B" w14:textId="77777777" w:rsidR="0017775D" w:rsidRPr="002C1F4A" w:rsidRDefault="0017775D" w:rsidP="00CA4586">
      <w:pPr>
        <w:pStyle w:val="Akapitzlist"/>
        <w:keepNext/>
        <w:keepLines/>
        <w:numPr>
          <w:ilvl w:val="0"/>
          <w:numId w:val="29"/>
        </w:numPr>
        <w:suppressAutoHyphens/>
        <w:autoSpaceDN w:val="0"/>
        <w:spacing w:after="0" w:line="360" w:lineRule="auto"/>
        <w:contextualSpacing w:val="0"/>
        <w:jc w:val="both"/>
        <w:textAlignment w:val="baseline"/>
        <w:outlineLvl w:val="1"/>
        <w:rPr>
          <w:rStyle w:val="Nagwek2Znak"/>
          <w:rFonts w:ascii="Open Sans" w:eastAsia="Calibri" w:hAnsi="Open Sans" w:cs="Open Sans"/>
          <w:b w:val="0"/>
          <w:bCs w:val="0"/>
          <w:vanish/>
          <w:sz w:val="22"/>
          <w:szCs w:val="22"/>
        </w:rPr>
      </w:pPr>
      <w:bookmarkStart w:id="832" w:name="_Toc146023125"/>
      <w:bookmarkStart w:id="833" w:name="_Toc146028870"/>
      <w:bookmarkStart w:id="834" w:name="_Toc146096268"/>
      <w:bookmarkStart w:id="835" w:name="_Toc146097091"/>
      <w:bookmarkStart w:id="836" w:name="_Toc146101448"/>
      <w:bookmarkStart w:id="837" w:name="_Toc147737747"/>
      <w:bookmarkStart w:id="838" w:name="_Toc147740051"/>
      <w:bookmarkStart w:id="839" w:name="_Toc147740120"/>
      <w:bookmarkStart w:id="840" w:name="_Toc147740223"/>
      <w:bookmarkStart w:id="841" w:name="_Toc147746122"/>
      <w:bookmarkStart w:id="842" w:name="_Toc147746195"/>
      <w:bookmarkStart w:id="843" w:name="_Toc147746266"/>
      <w:bookmarkStart w:id="844" w:name="_Toc147746336"/>
      <w:bookmarkStart w:id="845" w:name="_Toc147746406"/>
      <w:bookmarkStart w:id="846" w:name="_Toc147748082"/>
      <w:bookmarkStart w:id="847" w:name="_Toc148612824"/>
      <w:bookmarkStart w:id="848" w:name="_Toc148613560"/>
      <w:bookmarkStart w:id="849" w:name="_Toc150174065"/>
      <w:bookmarkStart w:id="850" w:name="_Toc150174134"/>
      <w:bookmarkStart w:id="851" w:name="_Toc150174213"/>
      <w:bookmarkStart w:id="852" w:name="_Toc150175439"/>
      <w:bookmarkStart w:id="853" w:name="_Toc150245814"/>
      <w:bookmarkStart w:id="854" w:name="_Toc150246603"/>
      <w:bookmarkStart w:id="855" w:name="_Toc170799185"/>
      <w:bookmarkStart w:id="856" w:name="_Toc170799266"/>
      <w:bookmarkStart w:id="857" w:name="_Toc177733152"/>
      <w:bookmarkStart w:id="858" w:name="_Toc177733234"/>
      <w:bookmarkStart w:id="859" w:name="_Toc177733289"/>
      <w:bookmarkStart w:id="860" w:name="_Toc193969494"/>
      <w:bookmarkStart w:id="861" w:name="_Toc193969531"/>
      <w:bookmarkStart w:id="862" w:name="_Toc193971387"/>
      <w:bookmarkStart w:id="863" w:name="_Toc193974643"/>
      <w:bookmarkStart w:id="864" w:name="_Toc194311905"/>
      <w:bookmarkStart w:id="865" w:name="_Toc196476287"/>
      <w:bookmarkStart w:id="866" w:name="_Toc222993897"/>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45BC691" w14:textId="77777777" w:rsidR="0017775D" w:rsidRPr="002C1F4A" w:rsidRDefault="0017775D" w:rsidP="00CA4586">
      <w:pPr>
        <w:pStyle w:val="Akapitzlist"/>
        <w:keepNext/>
        <w:keepLines/>
        <w:numPr>
          <w:ilvl w:val="0"/>
          <w:numId w:val="29"/>
        </w:numPr>
        <w:suppressAutoHyphens/>
        <w:autoSpaceDN w:val="0"/>
        <w:spacing w:after="0" w:line="360" w:lineRule="auto"/>
        <w:contextualSpacing w:val="0"/>
        <w:jc w:val="both"/>
        <w:textAlignment w:val="baseline"/>
        <w:outlineLvl w:val="1"/>
        <w:rPr>
          <w:rStyle w:val="Nagwek2Znak"/>
          <w:rFonts w:ascii="Open Sans" w:eastAsia="Calibri" w:hAnsi="Open Sans" w:cs="Open Sans"/>
          <w:b w:val="0"/>
          <w:bCs w:val="0"/>
          <w:vanish/>
          <w:sz w:val="22"/>
          <w:szCs w:val="22"/>
        </w:rPr>
      </w:pPr>
      <w:bookmarkStart w:id="867" w:name="_Toc146023126"/>
      <w:bookmarkStart w:id="868" w:name="_Toc146028871"/>
      <w:bookmarkStart w:id="869" w:name="_Toc146096269"/>
      <w:bookmarkStart w:id="870" w:name="_Toc146097092"/>
      <w:bookmarkStart w:id="871" w:name="_Toc146101449"/>
      <w:bookmarkStart w:id="872" w:name="_Toc147737748"/>
      <w:bookmarkStart w:id="873" w:name="_Toc147740052"/>
      <w:bookmarkStart w:id="874" w:name="_Toc147740121"/>
      <w:bookmarkStart w:id="875" w:name="_Toc147740224"/>
      <w:bookmarkStart w:id="876" w:name="_Toc147746123"/>
      <w:bookmarkStart w:id="877" w:name="_Toc147746196"/>
      <w:bookmarkStart w:id="878" w:name="_Toc147746267"/>
      <w:bookmarkStart w:id="879" w:name="_Toc147746337"/>
      <w:bookmarkStart w:id="880" w:name="_Toc147746407"/>
      <w:bookmarkStart w:id="881" w:name="_Toc147748083"/>
      <w:bookmarkStart w:id="882" w:name="_Toc148612825"/>
      <w:bookmarkStart w:id="883" w:name="_Toc148613561"/>
      <w:bookmarkStart w:id="884" w:name="_Toc150174066"/>
      <w:bookmarkStart w:id="885" w:name="_Toc150174135"/>
      <w:bookmarkStart w:id="886" w:name="_Toc150174214"/>
      <w:bookmarkStart w:id="887" w:name="_Toc150175440"/>
      <w:bookmarkStart w:id="888" w:name="_Toc150245815"/>
      <w:bookmarkStart w:id="889" w:name="_Toc150246604"/>
      <w:bookmarkStart w:id="890" w:name="_Toc170799186"/>
      <w:bookmarkStart w:id="891" w:name="_Toc170799267"/>
      <w:bookmarkStart w:id="892" w:name="_Toc177733153"/>
      <w:bookmarkStart w:id="893" w:name="_Toc177733235"/>
      <w:bookmarkStart w:id="894" w:name="_Toc177733290"/>
      <w:bookmarkStart w:id="895" w:name="_Toc193969495"/>
      <w:bookmarkStart w:id="896" w:name="_Toc193969532"/>
      <w:bookmarkStart w:id="897" w:name="_Toc193971388"/>
      <w:bookmarkStart w:id="898" w:name="_Toc193974644"/>
      <w:bookmarkStart w:id="899" w:name="_Toc194311906"/>
      <w:bookmarkStart w:id="900" w:name="_Toc196476288"/>
      <w:bookmarkStart w:id="901" w:name="_Toc222993898"/>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3DFD95CA" w14:textId="77777777" w:rsidR="005267C5" w:rsidRPr="002C1F4A" w:rsidRDefault="005267C5" w:rsidP="00CA4586">
      <w:pPr>
        <w:spacing w:after="0" w:line="360" w:lineRule="auto"/>
        <w:jc w:val="both"/>
        <w:rPr>
          <w:rFonts w:ascii="Open Sans" w:hAnsi="Open Sans" w:cs="Open Sans"/>
          <w:b/>
          <w:bCs/>
          <w:color w:val="1F497D" w:themeColor="text2"/>
        </w:rPr>
      </w:pPr>
      <w:bookmarkStart w:id="902" w:name="_Toc170799268"/>
    </w:p>
    <w:p w14:paraId="58F22ECA" w14:textId="7234F243" w:rsidR="00A0105D" w:rsidRPr="002C1F4A" w:rsidRDefault="00A0105D" w:rsidP="00CA4586">
      <w:pPr>
        <w:spacing w:after="0" w:line="360" w:lineRule="auto"/>
        <w:jc w:val="both"/>
        <w:rPr>
          <w:rFonts w:ascii="Open Sans" w:hAnsi="Open Sans" w:cs="Open Sans"/>
          <w:b/>
          <w:bCs/>
          <w:color w:val="000000" w:themeColor="text1"/>
        </w:rPr>
      </w:pPr>
      <w:r w:rsidRPr="002C1F4A">
        <w:rPr>
          <w:rFonts w:ascii="Open Sans" w:hAnsi="Open Sans" w:cs="Open Sans"/>
          <w:b/>
          <w:bCs/>
          <w:color w:val="000000" w:themeColor="text1"/>
        </w:rPr>
        <w:t>Dokumenty wymagane do przygotowania</w:t>
      </w:r>
      <w:r w:rsidRPr="002C1F4A">
        <w:rPr>
          <w:rStyle w:val="Nagwek2Znak"/>
          <w:rFonts w:ascii="Open Sans" w:hAnsi="Open Sans" w:cs="Open Sans"/>
          <w:b w:val="0"/>
          <w:bCs w:val="0"/>
          <w:color w:val="000000" w:themeColor="text1"/>
          <w:sz w:val="22"/>
          <w:szCs w:val="22"/>
        </w:rPr>
        <w:t xml:space="preserve"> </w:t>
      </w:r>
      <w:r w:rsidRPr="002C1F4A">
        <w:rPr>
          <w:rFonts w:ascii="Open Sans" w:hAnsi="Open Sans" w:cs="Open Sans"/>
          <w:b/>
          <w:bCs/>
          <w:color w:val="000000" w:themeColor="text1"/>
        </w:rPr>
        <w:t>umowy o dofinansowanie projektu</w:t>
      </w:r>
    </w:p>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902"/>
    <w:p w14:paraId="7C1EFF13" w14:textId="154F6A05" w:rsidR="0017775D" w:rsidRPr="002C1F4A" w:rsidRDefault="0017775D" w:rsidP="00CA4586">
      <w:pPr>
        <w:pStyle w:val="Lista2"/>
        <w:spacing w:after="0" w:line="360" w:lineRule="auto"/>
        <w:ind w:left="0" w:firstLine="0"/>
        <w:jc w:val="both"/>
        <w:rPr>
          <w:rFonts w:ascii="Open Sans" w:hAnsi="Open Sans" w:cs="Open Sans"/>
        </w:rPr>
      </w:pPr>
      <w:r w:rsidRPr="002C1F4A">
        <w:rPr>
          <w:rFonts w:ascii="Open Sans" w:hAnsi="Open Sans" w:cs="Open Sans"/>
        </w:rPr>
        <w:t xml:space="preserve">Niezwłocznie po przyjęciu przez ZWP uchwały w sprawie zatwierdzenia wyników oceny projektu, pracownik ION wysyła do Wnioskodawcy wraz z pismem o zatwierdzonym </w:t>
      </w:r>
      <w:r w:rsidRPr="002C1F4A">
        <w:rPr>
          <w:rFonts w:ascii="Open Sans" w:hAnsi="Open Sans" w:cs="Open Sans"/>
        </w:rPr>
        <w:lastRenderedPageBreak/>
        <w:t xml:space="preserve">wyniku oceny projektu informację w sprawie dostarczenia dokumentów niezbędnych do podpisania umowy o dofinansowaniu projektu, </w:t>
      </w:r>
      <w:proofErr w:type="spellStart"/>
      <w:r w:rsidRPr="002C1F4A">
        <w:rPr>
          <w:rFonts w:ascii="Open Sans" w:hAnsi="Open Sans" w:cs="Open Sans"/>
        </w:rPr>
        <w:t>tj</w:t>
      </w:r>
      <w:proofErr w:type="spellEnd"/>
      <w:r w:rsidRPr="002C1F4A">
        <w:rPr>
          <w:rFonts w:ascii="Open Sans" w:hAnsi="Open Sans" w:cs="Open Sans"/>
        </w:rPr>
        <w:t>:</w:t>
      </w:r>
    </w:p>
    <w:p w14:paraId="4C2C7F40" w14:textId="77777777" w:rsidR="0017775D" w:rsidRPr="002C1F4A" w:rsidRDefault="0017775D" w:rsidP="00CA4586">
      <w:pPr>
        <w:pStyle w:val="Akapitzlist"/>
        <w:numPr>
          <w:ilvl w:val="0"/>
          <w:numId w:val="12"/>
        </w:numPr>
        <w:spacing w:after="0" w:line="360" w:lineRule="auto"/>
        <w:jc w:val="both"/>
        <w:rPr>
          <w:rFonts w:ascii="Open Sans" w:hAnsi="Open Sans" w:cs="Open Sans"/>
        </w:rPr>
      </w:pPr>
      <w:r w:rsidRPr="002C1F4A">
        <w:rPr>
          <w:rFonts w:ascii="Open Sans" w:hAnsi="Open Sans" w:cs="Open Sans"/>
        </w:rPr>
        <w:t>wniosku o dofinansowanie w wersji papierowej,</w:t>
      </w:r>
    </w:p>
    <w:p w14:paraId="621AA41F" w14:textId="77777777" w:rsidR="0017775D" w:rsidRPr="002C1F4A" w:rsidRDefault="0017775D" w:rsidP="00CA4586">
      <w:pPr>
        <w:pStyle w:val="Akapitzlist"/>
        <w:numPr>
          <w:ilvl w:val="0"/>
          <w:numId w:val="12"/>
        </w:numPr>
        <w:suppressAutoHyphens/>
        <w:autoSpaceDN w:val="0"/>
        <w:spacing w:after="0" w:line="360" w:lineRule="auto"/>
        <w:jc w:val="both"/>
        <w:textAlignment w:val="baseline"/>
        <w:rPr>
          <w:rFonts w:ascii="Open Sans" w:hAnsi="Open Sans" w:cs="Open Sans"/>
        </w:rPr>
      </w:pPr>
      <w:r w:rsidRPr="002C1F4A">
        <w:rPr>
          <w:rFonts w:ascii="Open Sans" w:hAnsi="Open Sans" w:cs="Open Sans"/>
        </w:rPr>
        <w:t>harmonogramu płatności,</w:t>
      </w:r>
    </w:p>
    <w:p w14:paraId="33172C5A" w14:textId="77777777" w:rsidR="0017775D" w:rsidRPr="002C1F4A" w:rsidRDefault="0017775D" w:rsidP="00CA4586">
      <w:pPr>
        <w:pStyle w:val="Akapitzlist"/>
        <w:numPr>
          <w:ilvl w:val="0"/>
          <w:numId w:val="12"/>
        </w:numPr>
        <w:spacing w:after="0" w:line="360" w:lineRule="auto"/>
        <w:jc w:val="both"/>
        <w:rPr>
          <w:rFonts w:ascii="Open Sans" w:hAnsi="Open Sans" w:cs="Open Sans"/>
        </w:rPr>
      </w:pPr>
      <w:r w:rsidRPr="002C1F4A">
        <w:rPr>
          <w:rFonts w:ascii="Open Sans" w:hAnsi="Open Sans" w:cs="Open Sans"/>
        </w:rPr>
        <w:t>oświadczenia beneficjenta/partnera/realizatora o kwalifikowalności VAT (jeśli dotyczy),</w:t>
      </w:r>
    </w:p>
    <w:p w14:paraId="1B0D5289" w14:textId="77777777" w:rsidR="0017775D" w:rsidRPr="002C1F4A" w:rsidRDefault="0017775D" w:rsidP="00CA4586">
      <w:pPr>
        <w:pStyle w:val="Akapitzlist"/>
        <w:numPr>
          <w:ilvl w:val="0"/>
          <w:numId w:val="12"/>
        </w:numPr>
        <w:spacing w:after="0" w:line="360" w:lineRule="auto"/>
        <w:jc w:val="both"/>
        <w:rPr>
          <w:rFonts w:ascii="Open Sans" w:hAnsi="Open Sans" w:cs="Open Sans"/>
        </w:rPr>
      </w:pPr>
      <w:r w:rsidRPr="002C1F4A">
        <w:rPr>
          <w:rFonts w:ascii="Open Sans" w:hAnsi="Open Sans" w:cs="Open Sans"/>
        </w:rPr>
        <w:t xml:space="preserve">dane osób, </w:t>
      </w:r>
      <w:r w:rsidRPr="002C1F4A">
        <w:rPr>
          <w:rFonts w:ascii="Open Sans" w:eastAsia="Times New Roman" w:hAnsi="Open Sans" w:cs="Open Sans"/>
          <w:lang w:eastAsia="ar-SA"/>
        </w:rPr>
        <w:t>posiadających uprawnienia do reprezentowania wnioskodawcy i podpisania umowy o dofinansowanie,</w:t>
      </w:r>
    </w:p>
    <w:p w14:paraId="69242370" w14:textId="12ECE00C" w:rsidR="0017775D" w:rsidRPr="002C1F4A" w:rsidRDefault="0017775D" w:rsidP="00CA4586">
      <w:pPr>
        <w:pStyle w:val="Akapitzlist"/>
        <w:numPr>
          <w:ilvl w:val="0"/>
          <w:numId w:val="12"/>
        </w:numPr>
        <w:suppressAutoHyphens/>
        <w:autoSpaceDN w:val="0"/>
        <w:spacing w:after="0" w:line="360" w:lineRule="auto"/>
        <w:jc w:val="both"/>
        <w:textAlignment w:val="baseline"/>
        <w:rPr>
          <w:rFonts w:ascii="Open Sans" w:hAnsi="Open Sans" w:cs="Open Sans"/>
        </w:rPr>
      </w:pPr>
      <w:r w:rsidRPr="002C1F4A">
        <w:rPr>
          <w:rFonts w:ascii="Open Sans" w:hAnsi="Open Sans" w:cs="Open Sans"/>
        </w:rPr>
        <w:t xml:space="preserve">oświadczenie dotyczące spełnienia </w:t>
      </w:r>
      <w:r w:rsidR="00C5618B" w:rsidRPr="002C1F4A">
        <w:rPr>
          <w:rFonts w:ascii="Open Sans" w:hAnsi="Open Sans" w:cs="Open Sans"/>
        </w:rPr>
        <w:t>warunku</w:t>
      </w:r>
      <w:r w:rsidRPr="002C1F4A">
        <w:rPr>
          <w:rFonts w:ascii="Open Sans" w:hAnsi="Open Sans" w:cs="Open Sans"/>
        </w:rPr>
        <w:t xml:space="preserve"> formalnego nr 2, oświadczenie dotyczące spełnienia </w:t>
      </w:r>
      <w:r w:rsidR="00C5618B" w:rsidRPr="002C1F4A">
        <w:rPr>
          <w:rFonts w:ascii="Open Sans" w:hAnsi="Open Sans" w:cs="Open Sans"/>
        </w:rPr>
        <w:t>warunku</w:t>
      </w:r>
      <w:r w:rsidRPr="002C1F4A">
        <w:rPr>
          <w:rFonts w:ascii="Open Sans" w:hAnsi="Open Sans" w:cs="Open Sans"/>
        </w:rPr>
        <w:t xml:space="preserve"> horyzontalnego nr 4 - oryginał oświadczenia, które zostało złożone wraz z wnioskiem o dofinansowanie projektu w formacie PDF (nie dotyczy dokumentu podpisanego podpisem kwalifikowalnym),</w:t>
      </w:r>
    </w:p>
    <w:p w14:paraId="2A707F71" w14:textId="77777777" w:rsidR="0017775D" w:rsidRPr="002C1F4A" w:rsidRDefault="0017775D" w:rsidP="00CA4586">
      <w:pPr>
        <w:pStyle w:val="Akapitzlist"/>
        <w:numPr>
          <w:ilvl w:val="0"/>
          <w:numId w:val="12"/>
        </w:numPr>
        <w:suppressAutoHyphens/>
        <w:autoSpaceDN w:val="0"/>
        <w:spacing w:after="0" w:line="360" w:lineRule="auto"/>
        <w:jc w:val="both"/>
        <w:textAlignment w:val="baseline"/>
        <w:rPr>
          <w:rFonts w:ascii="Open Sans" w:hAnsi="Open Sans" w:cs="Open Sans"/>
        </w:rPr>
      </w:pPr>
      <w:r w:rsidRPr="002C1F4A">
        <w:rPr>
          <w:rFonts w:ascii="Open Sans" w:hAnsi="Open Sans" w:cs="Open Sans"/>
        </w:rPr>
        <w:t>informacji nt. adresu strony internetowej oraz profilu w mediach społecznościowych beneficjenta, na którym zamieszczony zostanie opis projektu (§ 11 umowy o dofinansowanie). Dodatkowo proszę o wskazanie nazwy, pod którą zostanie zamieszczona ww. informacja,</w:t>
      </w:r>
    </w:p>
    <w:p w14:paraId="38D5E047" w14:textId="77777777" w:rsidR="0017775D" w:rsidRPr="002C1F4A" w:rsidRDefault="0017775D" w:rsidP="00CA4586">
      <w:pPr>
        <w:pStyle w:val="Akapitzlist"/>
        <w:numPr>
          <w:ilvl w:val="0"/>
          <w:numId w:val="12"/>
        </w:numPr>
        <w:suppressAutoHyphens/>
        <w:autoSpaceDN w:val="0"/>
        <w:spacing w:after="0" w:line="360" w:lineRule="auto"/>
        <w:jc w:val="both"/>
        <w:textAlignment w:val="baseline"/>
        <w:rPr>
          <w:rFonts w:ascii="Open Sans" w:hAnsi="Open Sans" w:cs="Open Sans"/>
        </w:rPr>
      </w:pPr>
      <w:r w:rsidRPr="002C1F4A">
        <w:rPr>
          <w:rFonts w:ascii="Open Sans" w:hAnsi="Open Sans" w:cs="Open Sans"/>
        </w:rPr>
        <w:t xml:space="preserve">wypełnionego wniosku o nadanie dostępu dla osób uprawnionych do obsługi CST2021,  </w:t>
      </w:r>
    </w:p>
    <w:p w14:paraId="0009CF8D" w14:textId="77777777" w:rsidR="0017775D" w:rsidRPr="002C1F4A" w:rsidRDefault="0017775D" w:rsidP="00CA4586">
      <w:pPr>
        <w:pStyle w:val="Akapitzlist"/>
        <w:numPr>
          <w:ilvl w:val="0"/>
          <w:numId w:val="12"/>
        </w:numPr>
        <w:suppressAutoHyphens/>
        <w:autoSpaceDN w:val="0"/>
        <w:spacing w:after="0" w:line="360" w:lineRule="auto"/>
        <w:jc w:val="both"/>
        <w:textAlignment w:val="baseline"/>
        <w:rPr>
          <w:rFonts w:ascii="Open Sans" w:hAnsi="Open Sans" w:cs="Open Sans"/>
        </w:rPr>
      </w:pPr>
      <w:r w:rsidRPr="002C1F4A">
        <w:rPr>
          <w:rFonts w:ascii="Open Sans" w:hAnsi="Open Sans" w:cs="Open Sans"/>
        </w:rPr>
        <w:t>pełnomocnictwa do reprezentowania beneficjenta, jeżeli umowa podpisywana jest przez osobę/y nie posiadające statutowych uprawnień do reprezentowania beneficjenta,</w:t>
      </w:r>
    </w:p>
    <w:p w14:paraId="136BF9D7" w14:textId="77777777" w:rsidR="0017775D" w:rsidRPr="002C1F4A" w:rsidRDefault="0017775D" w:rsidP="00CA4586">
      <w:pPr>
        <w:pStyle w:val="Akapitzlist"/>
        <w:numPr>
          <w:ilvl w:val="0"/>
          <w:numId w:val="12"/>
        </w:numPr>
        <w:suppressAutoHyphens/>
        <w:autoSpaceDN w:val="0"/>
        <w:spacing w:after="0" w:line="360" w:lineRule="auto"/>
        <w:jc w:val="both"/>
        <w:textAlignment w:val="baseline"/>
        <w:rPr>
          <w:rFonts w:ascii="Open Sans" w:hAnsi="Open Sans" w:cs="Open Sans"/>
        </w:rPr>
      </w:pPr>
      <w:r w:rsidRPr="002C1F4A">
        <w:rPr>
          <w:rFonts w:ascii="Open Sans" w:hAnsi="Open Sans" w:cs="Open Sans"/>
        </w:rPr>
        <w:t>informacji dotyczącej rachunku bankowego, na które zostaną przekazane środki finansowe w ramach projektu,</w:t>
      </w:r>
    </w:p>
    <w:p w14:paraId="305C67A1" w14:textId="77777777" w:rsidR="0017775D" w:rsidRPr="002C1F4A" w:rsidRDefault="0017775D" w:rsidP="00CA4586">
      <w:pPr>
        <w:pStyle w:val="Akapitzlist"/>
        <w:numPr>
          <w:ilvl w:val="0"/>
          <w:numId w:val="12"/>
        </w:numPr>
        <w:suppressAutoHyphens/>
        <w:autoSpaceDN w:val="0"/>
        <w:spacing w:after="0" w:line="360" w:lineRule="auto"/>
        <w:jc w:val="both"/>
        <w:textAlignment w:val="baseline"/>
        <w:rPr>
          <w:rFonts w:ascii="Open Sans" w:hAnsi="Open Sans" w:cs="Open Sans"/>
        </w:rPr>
      </w:pPr>
      <w:r w:rsidRPr="002C1F4A">
        <w:rPr>
          <w:rFonts w:ascii="Open Sans" w:hAnsi="Open Sans" w:cs="Open Sans"/>
        </w:rPr>
        <w:t xml:space="preserve">deklaracji podmiotów uczestniczących w realizacji projektu, tj. beneficjenta/partnerów/realizatorów dotycząca sposobu rozliczania projektu w CST2021, tj. czy w ramach rozliczania sporządzane będą częściowe wnioski o płatność, na podstawie których partner wiodący złoży wniosek do IZ </w:t>
      </w:r>
      <w:proofErr w:type="spellStart"/>
      <w:r w:rsidRPr="002C1F4A">
        <w:rPr>
          <w:rFonts w:ascii="Open Sans" w:hAnsi="Open Sans" w:cs="Open Sans"/>
        </w:rPr>
        <w:t>FEdP</w:t>
      </w:r>
      <w:proofErr w:type="spellEnd"/>
      <w:r w:rsidRPr="002C1F4A">
        <w:rPr>
          <w:rFonts w:ascii="Open Sans" w:hAnsi="Open Sans" w:cs="Open Sans"/>
        </w:rPr>
        <w:t xml:space="preserve"> (tzw. formuła partnerska) lub czy za sporządzanie i składanie wniosku o płatność będzie odpowiedzialny wyłącznie partner wiodący projektu (tzw. formuła niepartnerska),</w:t>
      </w:r>
    </w:p>
    <w:p w14:paraId="6400474C" w14:textId="77777777" w:rsidR="0017775D" w:rsidRPr="002C1F4A" w:rsidRDefault="0017775D" w:rsidP="00CA4586">
      <w:pPr>
        <w:pStyle w:val="Akapitzlist"/>
        <w:numPr>
          <w:ilvl w:val="0"/>
          <w:numId w:val="12"/>
        </w:numPr>
        <w:suppressAutoHyphens/>
        <w:autoSpaceDN w:val="0"/>
        <w:spacing w:after="0" w:line="360" w:lineRule="auto"/>
        <w:jc w:val="both"/>
        <w:textAlignment w:val="baseline"/>
        <w:rPr>
          <w:rFonts w:ascii="Open Sans" w:hAnsi="Open Sans" w:cs="Open Sans"/>
        </w:rPr>
      </w:pPr>
      <w:r w:rsidRPr="002C1F4A">
        <w:rPr>
          <w:rFonts w:ascii="Open Sans" w:hAnsi="Open Sans" w:cs="Open Sans"/>
        </w:rPr>
        <w:lastRenderedPageBreak/>
        <w:t>oświadczenia beneficjenta o uzyskaniu zgody podmiotów zaangażowanych w realizację projektu (partnerzy, realizatorzy, podmioty reprezentujące) na ich udział w badaniach ewaluacyjnych (o ile dotyczy),</w:t>
      </w:r>
    </w:p>
    <w:p w14:paraId="79BC24FE" w14:textId="77777777" w:rsidR="0017775D" w:rsidRPr="002C1F4A" w:rsidRDefault="0017775D" w:rsidP="00CA4586">
      <w:pPr>
        <w:pStyle w:val="Akapitzlist"/>
        <w:numPr>
          <w:ilvl w:val="0"/>
          <w:numId w:val="12"/>
        </w:numPr>
        <w:suppressAutoHyphens/>
        <w:autoSpaceDN w:val="0"/>
        <w:spacing w:after="0" w:line="360" w:lineRule="auto"/>
        <w:jc w:val="both"/>
        <w:textAlignment w:val="baseline"/>
        <w:rPr>
          <w:rFonts w:ascii="Open Sans" w:hAnsi="Open Sans" w:cs="Open Sans"/>
        </w:rPr>
      </w:pPr>
      <w:r w:rsidRPr="002C1F4A">
        <w:rPr>
          <w:rFonts w:ascii="Open Sans" w:hAnsi="Open Sans" w:cs="Open Sans"/>
        </w:rPr>
        <w:t>umowy/porozumienia między partnerami – w przypadku projektów realizowanych w partnerstwie, wraz z pełnomocnictwem do reprezentowania partnera projektu (o ile dotyczy).</w:t>
      </w:r>
    </w:p>
    <w:p w14:paraId="41E4242D" w14:textId="77777777" w:rsidR="0017775D" w:rsidRPr="002C1F4A" w:rsidRDefault="0017775D" w:rsidP="00CA4586">
      <w:pPr>
        <w:pStyle w:val="Tekstpodstawowy"/>
        <w:spacing w:after="0" w:line="360" w:lineRule="auto"/>
        <w:contextualSpacing/>
        <w:rPr>
          <w:rFonts w:ascii="Open Sans" w:hAnsi="Open Sans" w:cs="Open Sans"/>
        </w:rPr>
      </w:pPr>
      <w:r w:rsidRPr="002C1F4A">
        <w:rPr>
          <w:rFonts w:ascii="Open Sans" w:hAnsi="Open Sans" w:cs="Open Sans"/>
        </w:rPr>
        <w:t>Przed podpisaniem umowy o dofinansowanie zostanie zweryfikowane, czy wnioskodawcy/partnerzy/realizatorzy, których projekty,</w:t>
      </w:r>
      <w:r w:rsidRPr="002C1F4A">
        <w:rPr>
          <w:rStyle w:val="Hipercze"/>
          <w:rFonts w:ascii="Open Sans" w:hAnsi="Open Sans" w:cs="Open Sans"/>
          <w:iCs/>
          <w:color w:val="auto"/>
          <w:u w:val="none"/>
        </w:rPr>
        <w:t xml:space="preserve"> uchwałą Zarządu Województwa Podlaskiego,</w:t>
      </w:r>
      <w:r w:rsidRPr="002C1F4A">
        <w:rPr>
          <w:rFonts w:ascii="Open Sans" w:hAnsi="Open Sans" w:cs="Open Sans"/>
        </w:rPr>
        <w:t xml:space="preserve"> zostały wybrane do dofinansowania, nie znajdują się w </w:t>
      </w:r>
      <w:r w:rsidRPr="002C1F4A">
        <w:rPr>
          <w:rStyle w:val="Hipercze"/>
          <w:rFonts w:ascii="Open Sans" w:hAnsi="Open Sans" w:cs="Open Sans"/>
          <w:iCs/>
          <w:color w:val="auto"/>
          <w:u w:val="none"/>
        </w:rPr>
        <w:t>Rejestrze Podmiotów Wykluczonych, a także</w:t>
      </w:r>
      <w:r w:rsidRPr="002C1F4A">
        <w:rPr>
          <w:rStyle w:val="Hipercze"/>
          <w:rFonts w:ascii="Open Sans" w:hAnsi="Open Sans" w:cs="Open Sans"/>
          <w:iCs/>
          <w:color w:val="auto"/>
        </w:rPr>
        <w:t xml:space="preserve"> </w:t>
      </w:r>
      <w:r w:rsidRPr="002C1F4A">
        <w:rPr>
          <w:rFonts w:ascii="Open Sans" w:hAnsi="Open Sans" w:cs="Open Sans"/>
        </w:rPr>
        <w:t xml:space="preserve">czy wnioskodawcy nie zalegają z opłatami za korzystanie ze środowiska.  Nieuregulowanie opłat za korzystanie ze środowiska skutkuje wstrzymaniem procesu zawarcia umowy o dofinansowanie do czasu uzyskania potwierdzenia z Departamentu Ochrony Środowiska UMWP o wywiązaniu się przez wnioskodawcę z obowiązku wynikającego z Ustawy prawo ochrony środowiska.  </w:t>
      </w:r>
    </w:p>
    <w:p w14:paraId="1B4685C6" w14:textId="77777777" w:rsidR="00DC4ACA" w:rsidRPr="002C1F4A" w:rsidRDefault="00DC4ACA" w:rsidP="00CA4586">
      <w:pPr>
        <w:pStyle w:val="Lista3"/>
        <w:spacing w:after="0" w:line="360" w:lineRule="auto"/>
        <w:ind w:left="0" w:firstLine="0"/>
        <w:jc w:val="both"/>
        <w:rPr>
          <w:rFonts w:ascii="Open Sans" w:hAnsi="Open Sans" w:cs="Open Sans"/>
          <w:b/>
          <w:bCs/>
          <w:color w:val="000000" w:themeColor="text1"/>
          <w:kern w:val="0"/>
        </w:rPr>
      </w:pPr>
      <w:bookmarkStart w:id="903" w:name="_Toc138670077"/>
      <w:bookmarkStart w:id="904" w:name="_Toc138670179"/>
      <w:bookmarkEnd w:id="903"/>
      <w:bookmarkEnd w:id="904"/>
    </w:p>
    <w:p w14:paraId="3223A5D7" w14:textId="7874E629" w:rsidR="00A0105D" w:rsidRPr="002C1F4A" w:rsidRDefault="00A0105D" w:rsidP="00CA4586">
      <w:pPr>
        <w:pStyle w:val="Lista3"/>
        <w:spacing w:after="0" w:line="360" w:lineRule="auto"/>
        <w:ind w:left="0" w:firstLine="0"/>
        <w:jc w:val="both"/>
        <w:rPr>
          <w:rFonts w:ascii="Open Sans" w:hAnsi="Open Sans" w:cs="Open Sans"/>
          <w:b/>
          <w:bCs/>
          <w:color w:val="000000" w:themeColor="text1"/>
          <w:kern w:val="0"/>
        </w:rPr>
      </w:pPr>
      <w:r w:rsidRPr="002C1F4A">
        <w:rPr>
          <w:rFonts w:ascii="Open Sans" w:hAnsi="Open Sans" w:cs="Open Sans"/>
          <w:b/>
          <w:bCs/>
          <w:color w:val="000000" w:themeColor="text1"/>
          <w:kern w:val="0"/>
        </w:rPr>
        <w:t>Zabezpieczenie prawidłowej realizacji umowy</w:t>
      </w:r>
    </w:p>
    <w:p w14:paraId="60D27AF8" w14:textId="26A20EEF" w:rsidR="0017775D" w:rsidRPr="002C1F4A" w:rsidRDefault="0017775D" w:rsidP="00CA4586">
      <w:pPr>
        <w:pStyle w:val="Lista3"/>
        <w:spacing w:after="0" w:line="360" w:lineRule="auto"/>
        <w:ind w:left="0" w:firstLine="0"/>
        <w:jc w:val="both"/>
        <w:rPr>
          <w:rFonts w:ascii="Open Sans" w:hAnsi="Open Sans" w:cs="Open Sans"/>
          <w:color w:val="000000" w:themeColor="text1"/>
          <w:kern w:val="0"/>
        </w:rPr>
      </w:pPr>
      <w:r w:rsidRPr="002C1F4A">
        <w:rPr>
          <w:rFonts w:ascii="Open Sans" w:hAnsi="Open Sans" w:cs="Open Sans"/>
          <w:color w:val="000000" w:themeColor="text1"/>
          <w:kern w:val="0"/>
        </w:rPr>
        <w:t xml:space="preserve">Beneficjent jest zobowiązany do ustanowienia i wniesienia zabezpieczenia </w:t>
      </w:r>
      <w:r w:rsidRPr="002C1F4A">
        <w:rPr>
          <w:rFonts w:ascii="Open Sans" w:hAnsi="Open Sans" w:cs="Open Sans"/>
        </w:rPr>
        <w:t>należytego wykonania zobowiązań wynikających z umowy na kwotę wartości dofinansowania w formie weksla in blanco opatrzonego klauzulą „nie na zlecenie” wraz z deklaracją wekslową</w:t>
      </w:r>
      <w:r w:rsidRPr="002C1F4A">
        <w:rPr>
          <w:rFonts w:ascii="Open Sans" w:hAnsi="Open Sans" w:cs="Open Sans"/>
          <w:color w:val="000000" w:themeColor="text1"/>
          <w:vertAlign w:val="superscript"/>
        </w:rPr>
        <w:footnoteReference w:id="10"/>
      </w:r>
      <w:r w:rsidRPr="002C1F4A">
        <w:rPr>
          <w:rFonts w:ascii="Open Sans" w:hAnsi="Open Sans" w:cs="Open Sans"/>
          <w:color w:val="000000" w:themeColor="text1"/>
          <w:kern w:val="0"/>
        </w:rPr>
        <w:t>.</w:t>
      </w:r>
    </w:p>
    <w:p w14:paraId="05C46B11" w14:textId="77777777" w:rsidR="0017775D" w:rsidRPr="002C1F4A" w:rsidRDefault="0017775D" w:rsidP="00CA4586">
      <w:pPr>
        <w:pStyle w:val="Tekstpodstawowy"/>
        <w:spacing w:after="0" w:line="360" w:lineRule="auto"/>
        <w:contextualSpacing/>
        <w:rPr>
          <w:rFonts w:ascii="Open Sans" w:hAnsi="Open Sans" w:cs="Open Sans"/>
          <w:lang w:eastAsia="ar-SA"/>
        </w:rPr>
      </w:pPr>
      <w:r w:rsidRPr="002C1F4A">
        <w:rPr>
          <w:rFonts w:ascii="Open Sans" w:hAnsi="Open Sans" w:cs="Open Sans"/>
          <w:lang w:eastAsia="ar-SA"/>
        </w:rPr>
        <w:t>W przypadku gdy wartość dofinansowania Projektu udzielonego w formie zaliczki lub wartość dofinansowania Projektu po zsumowaniu z innymi wartościami dofinansowania Projektów, które są realizowane równolegle w czasie przez beneficjenta na podstawie umów zawartych z IZ współfinansowanych ze środków EFS+ przekracza limit 10 milionów złotych, stosuje się zapisy wskazane w rozporządzeniu ministra właściwego ds. rozwoju regionalnego wydanym na podstawie art. 189 ust. 4 ustawy o finansach publicznych.</w:t>
      </w:r>
    </w:p>
    <w:p w14:paraId="5B4C1F06" w14:textId="77777777" w:rsidR="0017775D" w:rsidRPr="002C1F4A" w:rsidRDefault="0017775D" w:rsidP="00CA4586">
      <w:pPr>
        <w:pStyle w:val="Lista4"/>
        <w:spacing w:after="0" w:line="360" w:lineRule="auto"/>
        <w:ind w:left="0" w:firstLine="0"/>
        <w:jc w:val="both"/>
        <w:rPr>
          <w:rFonts w:ascii="Open Sans" w:hAnsi="Open Sans" w:cs="Open Sans"/>
        </w:rPr>
      </w:pPr>
      <w:r w:rsidRPr="002C1F4A">
        <w:rPr>
          <w:rFonts w:ascii="Open Sans" w:hAnsi="Open Sans" w:cs="Open Sans"/>
        </w:rPr>
        <w:t xml:space="preserve">Beneficjent zobowiązany jest do wniesienia zabezpieczenia nie później niż w terminie 15 dni kalendarzowych od dnia zawarcia umowy, a jeśli ustanowienie zabezpieczenia w tej formie nie jest możliwe, w jednej z form określonych w rozporządzeniu ministra </w:t>
      </w:r>
      <w:r w:rsidRPr="002C1F4A">
        <w:rPr>
          <w:rFonts w:ascii="Open Sans" w:hAnsi="Open Sans" w:cs="Open Sans"/>
        </w:rPr>
        <w:lastRenderedPageBreak/>
        <w:t>właściwego ds. rozwoju regionalnego wydanym na podstawie art. 189 ust. 4 Ustawy o finansach publicznych.</w:t>
      </w:r>
    </w:p>
    <w:p w14:paraId="124F1DB2" w14:textId="77777777" w:rsidR="0017775D" w:rsidRPr="002C1F4A" w:rsidRDefault="0017775D" w:rsidP="00CA4586">
      <w:pPr>
        <w:pStyle w:val="Lista4"/>
        <w:spacing w:after="0" w:line="360" w:lineRule="auto"/>
        <w:ind w:left="0" w:firstLine="0"/>
        <w:jc w:val="both"/>
        <w:rPr>
          <w:rFonts w:ascii="Open Sans" w:hAnsi="Open Sans" w:cs="Open Sans"/>
        </w:rPr>
      </w:pPr>
      <w:r w:rsidRPr="002C1F4A">
        <w:rPr>
          <w:rFonts w:ascii="Open Sans" w:hAnsi="Open Sans" w:cs="Open Sans"/>
        </w:rPr>
        <w:t>Wniesienie zabezpieczenia w formie i wysokości zaakceptowanej przez IZ jest koniecznym warunkiem uruchomienia wypłaty środków.</w:t>
      </w:r>
    </w:p>
    <w:p w14:paraId="0032FA74" w14:textId="77777777" w:rsidR="0017775D" w:rsidRPr="002C1F4A" w:rsidRDefault="0017775D" w:rsidP="00CA4586">
      <w:pPr>
        <w:pStyle w:val="Lista3"/>
        <w:spacing w:after="0" w:line="360" w:lineRule="auto"/>
        <w:ind w:left="0" w:firstLine="0"/>
        <w:jc w:val="both"/>
        <w:rPr>
          <w:rFonts w:ascii="Open Sans" w:eastAsia="Times New Roman" w:hAnsi="Open Sans" w:cs="Open Sans"/>
          <w:color w:val="000000"/>
          <w:lang w:eastAsia="ar-SA"/>
        </w:rPr>
      </w:pPr>
      <w:r w:rsidRPr="002C1F4A">
        <w:rPr>
          <w:rFonts w:ascii="Open Sans" w:hAnsi="Open Sans" w:cs="Open Sans"/>
        </w:rPr>
        <w:t>W przypadku, gdy z przyczyn obiektywnych nie jest możliwe złożenie zabezpieczenia we wskazanym terminie, IZ może zmienić termin złożenia zabezpieczenia jedynie na uzasadniony wniosek beneficjenta</w:t>
      </w:r>
      <w:r w:rsidRPr="002C1F4A">
        <w:rPr>
          <w:rFonts w:ascii="Open Sans" w:eastAsia="Times New Roman" w:hAnsi="Open Sans" w:cs="Open Sans"/>
          <w:color w:val="000000"/>
          <w:lang w:eastAsia="ar-SA"/>
        </w:rPr>
        <w:t>.</w:t>
      </w:r>
    </w:p>
    <w:p w14:paraId="3EBEDDE0" w14:textId="77777777" w:rsidR="0017775D" w:rsidRPr="002C1F4A" w:rsidRDefault="0017775D" w:rsidP="00CA4586">
      <w:pPr>
        <w:pStyle w:val="Lista3"/>
        <w:spacing w:after="0" w:line="360" w:lineRule="auto"/>
        <w:ind w:left="0" w:firstLine="0"/>
        <w:jc w:val="both"/>
        <w:rPr>
          <w:rFonts w:ascii="Open Sans" w:hAnsi="Open Sans" w:cs="Open Sans"/>
          <w:lang w:eastAsia="ar-SA"/>
        </w:rPr>
      </w:pPr>
      <w:r w:rsidRPr="002C1F4A">
        <w:rPr>
          <w:rFonts w:ascii="Open Sans" w:hAnsi="Open Sans" w:cs="Open Sans"/>
          <w:lang w:eastAsia="ar-SA"/>
        </w:rPr>
        <w:t>Zwrot dokumentu stanowiącego zabezpieczenie umowy następuje po upływie okresu trwałości</w:t>
      </w:r>
      <w:r w:rsidRPr="002C1F4A">
        <w:rPr>
          <w:rFonts w:ascii="Open Sans" w:hAnsi="Open Sans" w:cs="Open Sans"/>
          <w:vertAlign w:val="superscript"/>
          <w:lang w:eastAsia="ar-SA"/>
        </w:rPr>
        <w:footnoteReference w:id="11"/>
      </w:r>
      <w:r w:rsidRPr="002C1F4A">
        <w:rPr>
          <w:rFonts w:ascii="Open Sans" w:hAnsi="Open Sans" w:cs="Open Sans"/>
          <w:lang w:eastAsia="ar-SA"/>
        </w:rPr>
        <w:t xml:space="preserve"> albo po ostatecznym rozliczeniu umowy o dofinansowanie projektu, tj.:</w:t>
      </w:r>
    </w:p>
    <w:p w14:paraId="3B52BAE2" w14:textId="77777777" w:rsidR="0017775D" w:rsidRPr="002C1F4A" w:rsidRDefault="0017775D" w:rsidP="00CA4586">
      <w:pPr>
        <w:pStyle w:val="Lista4"/>
        <w:numPr>
          <w:ilvl w:val="0"/>
          <w:numId w:val="32"/>
        </w:numPr>
        <w:spacing w:after="0" w:line="360" w:lineRule="auto"/>
        <w:jc w:val="both"/>
        <w:rPr>
          <w:rFonts w:ascii="Open Sans" w:hAnsi="Open Sans" w:cs="Open Sans"/>
          <w:lang w:eastAsia="ar-SA"/>
        </w:rPr>
      </w:pPr>
      <w:r w:rsidRPr="002C1F4A">
        <w:rPr>
          <w:rFonts w:ascii="Open Sans" w:hAnsi="Open Sans" w:cs="Open Sans"/>
          <w:lang w:eastAsia="ar-SA"/>
        </w:rPr>
        <w:t>zatwierdzeniu końcowego wniosku o płatność;</w:t>
      </w:r>
    </w:p>
    <w:p w14:paraId="6FD85687" w14:textId="77777777" w:rsidR="0017775D" w:rsidRPr="002C1F4A" w:rsidRDefault="0017775D" w:rsidP="00CA4586">
      <w:pPr>
        <w:pStyle w:val="Lista4"/>
        <w:numPr>
          <w:ilvl w:val="0"/>
          <w:numId w:val="32"/>
        </w:numPr>
        <w:spacing w:after="0" w:line="360" w:lineRule="auto"/>
        <w:jc w:val="both"/>
        <w:rPr>
          <w:rFonts w:ascii="Open Sans" w:hAnsi="Open Sans" w:cs="Open Sans"/>
          <w:lang w:eastAsia="ar-SA"/>
        </w:rPr>
      </w:pPr>
      <w:r w:rsidRPr="002C1F4A">
        <w:rPr>
          <w:rFonts w:ascii="Open Sans" w:hAnsi="Open Sans" w:cs="Open Sans"/>
          <w:lang w:eastAsia="ar-SA"/>
        </w:rPr>
        <w:t>zwrocie środków niewykorzystanych przez beneficjenta</w:t>
      </w:r>
      <w:r w:rsidRPr="002C1F4A">
        <w:rPr>
          <w:rFonts w:ascii="Open Sans" w:hAnsi="Open Sans" w:cs="Open Sans"/>
          <w:vertAlign w:val="superscript"/>
          <w:lang w:eastAsia="ar-SA"/>
        </w:rPr>
        <w:footnoteReference w:id="12"/>
      </w:r>
      <w:r w:rsidRPr="002C1F4A">
        <w:rPr>
          <w:rFonts w:ascii="Open Sans" w:hAnsi="Open Sans" w:cs="Open Sans"/>
          <w:lang w:eastAsia="ar-SA"/>
        </w:rPr>
        <w:t>;</w:t>
      </w:r>
    </w:p>
    <w:p w14:paraId="597C5E7F" w14:textId="77777777" w:rsidR="0017775D" w:rsidRPr="002C1F4A" w:rsidRDefault="0017775D" w:rsidP="00CA4586">
      <w:pPr>
        <w:pStyle w:val="Lista4"/>
        <w:numPr>
          <w:ilvl w:val="0"/>
          <w:numId w:val="32"/>
        </w:numPr>
        <w:spacing w:after="0" w:line="360" w:lineRule="auto"/>
        <w:jc w:val="both"/>
        <w:rPr>
          <w:rFonts w:ascii="Open Sans" w:hAnsi="Open Sans" w:cs="Open Sans"/>
          <w:lang w:eastAsia="ar-SA"/>
        </w:rPr>
      </w:pPr>
      <w:r w:rsidRPr="002C1F4A">
        <w:rPr>
          <w:rFonts w:ascii="Open Sans" w:hAnsi="Open Sans" w:cs="Open Sans"/>
          <w:lang w:eastAsia="ar-SA"/>
        </w:rPr>
        <w:t>w przypadku prowadzenia postępowania administracyjnego w celu wydania decyzji o zwrocie środków na podstawie ustawy o finansach publicznych lub postępowania sądowo-administracyjnego w wyniku zaskarżenia takiej decyzji, lub prowadzenia egzekucji administracyjnej (na podstawie ostatecznej i wykonalnej decyzji o zwrocie) zwrot zabezpieczenia może nastąpić po zakończeniu postępowania i odzyskaniu środków.</w:t>
      </w:r>
    </w:p>
    <w:p w14:paraId="134205E1" w14:textId="77777777" w:rsidR="0017775D" w:rsidRPr="002C1F4A" w:rsidRDefault="0017775D" w:rsidP="00CA4586">
      <w:pPr>
        <w:pStyle w:val="Tekstpodstawowyzwciciem2"/>
        <w:spacing w:after="0" w:line="360" w:lineRule="auto"/>
        <w:ind w:left="0" w:firstLine="0"/>
        <w:contextualSpacing/>
        <w:jc w:val="both"/>
        <w:rPr>
          <w:rFonts w:ascii="Open Sans" w:hAnsi="Open Sans" w:cs="Open Sans"/>
          <w:lang w:eastAsia="ar-SA"/>
        </w:rPr>
      </w:pPr>
      <w:r w:rsidRPr="002C1F4A">
        <w:rPr>
          <w:rFonts w:ascii="Open Sans" w:hAnsi="Open Sans" w:cs="Open Sans"/>
          <w:lang w:eastAsia="ar-SA"/>
        </w:rPr>
        <w:t xml:space="preserve">W przypadku uzasadnionego podejrzenia wystąpienia nieprawidłowości zwrot zabezpieczenia może nastąpić po ostatecznym wyjaśnieniu wszelkich okoliczności związanych ze sprawą. </w:t>
      </w:r>
    </w:p>
    <w:p w14:paraId="66E8571C" w14:textId="77777777" w:rsidR="0017775D" w:rsidRPr="002C1F4A" w:rsidRDefault="0017775D" w:rsidP="00CA4586">
      <w:pPr>
        <w:pStyle w:val="Lista3"/>
        <w:spacing w:after="0" w:line="360" w:lineRule="auto"/>
        <w:ind w:left="0" w:firstLine="0"/>
        <w:jc w:val="both"/>
        <w:rPr>
          <w:rFonts w:ascii="Open Sans" w:hAnsi="Open Sans" w:cs="Open Sans"/>
        </w:rPr>
      </w:pPr>
      <w:r w:rsidRPr="002C1F4A">
        <w:rPr>
          <w:rFonts w:ascii="Open Sans" w:hAnsi="Open Sans" w:cs="Open Sans"/>
        </w:rPr>
        <w:t xml:space="preserve">IZ informuje beneficjenta pisemnie o możliwości odbioru dokumentu stanowiącego zabezpieczenie umowy. W przypadku nieodebrania przez Beneficjenta zabezpieczenia </w:t>
      </w:r>
      <w:r w:rsidRPr="002C1F4A">
        <w:rPr>
          <w:rFonts w:ascii="Open Sans" w:hAnsi="Open Sans" w:cs="Open Sans"/>
          <w:lang w:eastAsia="ar-SA"/>
        </w:rPr>
        <w:t xml:space="preserve">w terminie 14 dni od dnia otrzymania wezwania do odbioru lub złożenia pisemnego wniosku o zniszczenie, </w:t>
      </w:r>
      <w:r w:rsidRPr="002C1F4A">
        <w:rPr>
          <w:rFonts w:ascii="Open Sans" w:hAnsi="Open Sans" w:cs="Open Sans"/>
        </w:rPr>
        <w:t>zabezpieczenie zostanie komisyjnie zniszczone.</w:t>
      </w:r>
      <w:r w:rsidRPr="002C1F4A">
        <w:rPr>
          <w:rFonts w:ascii="Open Sans" w:hAnsi="Open Sans" w:cs="Open Sans"/>
          <w:lang w:eastAsia="ar-SA"/>
        </w:rPr>
        <w:t xml:space="preserve"> </w:t>
      </w:r>
      <w:r w:rsidRPr="002C1F4A">
        <w:rPr>
          <w:rFonts w:ascii="Open Sans" w:hAnsi="Open Sans" w:cs="Open Sans"/>
        </w:rPr>
        <w:t>Komisyjne niszczenie dokumentu dotyczy wyłączenie weksla in blanco wraz z deklaracją wekslową. W pozostałych sytuacjach zabezpieczenie podlega archiwizacji razem z pozostałą dokumentacją projektu.</w:t>
      </w:r>
    </w:p>
    <w:p w14:paraId="727713D6" w14:textId="77777777" w:rsidR="005267C5" w:rsidRPr="002C1F4A" w:rsidRDefault="005267C5" w:rsidP="00CA4586">
      <w:pPr>
        <w:pStyle w:val="Lista3"/>
        <w:spacing w:after="0" w:line="360" w:lineRule="auto"/>
        <w:ind w:left="0" w:firstLine="0"/>
        <w:jc w:val="both"/>
        <w:rPr>
          <w:rFonts w:ascii="Open Sans" w:hAnsi="Open Sans" w:cs="Open Sans"/>
        </w:rPr>
      </w:pPr>
    </w:p>
    <w:p w14:paraId="3986D7D0" w14:textId="7FD377D6" w:rsidR="00441D9D" w:rsidRPr="002C1F4A" w:rsidRDefault="0051174A" w:rsidP="003A34C8">
      <w:pPr>
        <w:pStyle w:val="Nagwek1"/>
        <w:spacing w:before="0" w:line="360" w:lineRule="auto"/>
        <w:jc w:val="both"/>
        <w:rPr>
          <w:rFonts w:ascii="Open Sans" w:hAnsi="Open Sans" w:cs="Open Sans"/>
        </w:rPr>
      </w:pPr>
      <w:bookmarkStart w:id="905" w:name="_Toc222993899"/>
      <w:r>
        <w:rPr>
          <w:rFonts w:ascii="Open Sans" w:hAnsi="Open Sans" w:cs="Open Sans"/>
        </w:rPr>
        <w:lastRenderedPageBreak/>
        <w:t>19</w:t>
      </w:r>
      <w:r w:rsidR="00ED0BA4" w:rsidRPr="002C1F4A">
        <w:rPr>
          <w:rFonts w:ascii="Open Sans" w:hAnsi="Open Sans" w:cs="Open Sans"/>
        </w:rPr>
        <w:t xml:space="preserve">. </w:t>
      </w:r>
      <w:r w:rsidR="00695C01" w:rsidRPr="002C1F4A">
        <w:rPr>
          <w:rFonts w:ascii="Open Sans" w:hAnsi="Open Sans" w:cs="Open Sans"/>
        </w:rPr>
        <w:t>Procedura odwoławcza</w:t>
      </w:r>
      <w:bookmarkEnd w:id="905"/>
    </w:p>
    <w:p w14:paraId="2C83D9A9" w14:textId="4A97B851" w:rsidR="004C79B2" w:rsidRPr="002C1F4A" w:rsidRDefault="004C79B2" w:rsidP="00CA4586">
      <w:pPr>
        <w:spacing w:after="0" w:line="360" w:lineRule="auto"/>
        <w:jc w:val="both"/>
        <w:rPr>
          <w:rFonts w:ascii="Open Sans" w:hAnsi="Open Sans" w:cs="Open Sans"/>
          <w:b/>
          <w:bCs/>
        </w:rPr>
      </w:pPr>
      <w:r w:rsidRPr="002C1F4A">
        <w:rPr>
          <w:rFonts w:ascii="Open Sans" w:hAnsi="Open Sans" w:cs="Open Sans"/>
          <w:b/>
          <w:bCs/>
        </w:rPr>
        <w:t xml:space="preserve">Procedura odwoławcza na etapie oceny przez LDG: </w:t>
      </w:r>
    </w:p>
    <w:p w14:paraId="4FC6404E" w14:textId="51C97F0C" w:rsidR="00747B67" w:rsidRPr="002C1F4A" w:rsidRDefault="004C79B2" w:rsidP="00CA4586">
      <w:pPr>
        <w:spacing w:after="0" w:line="360" w:lineRule="auto"/>
        <w:jc w:val="both"/>
        <w:rPr>
          <w:rFonts w:ascii="Open Sans" w:hAnsi="Open Sans" w:cs="Open Sans"/>
          <w:color w:val="000000" w:themeColor="text1"/>
        </w:rPr>
      </w:pPr>
      <w:r w:rsidRPr="002C1F4A">
        <w:rPr>
          <w:rFonts w:ascii="Open Sans" w:hAnsi="Open Sans" w:cs="Open Sans"/>
        </w:rPr>
        <w:t>Szczegółowe warunki procedury odwoławczej zostały opisane w Procedurach wyboru</w:t>
      </w:r>
      <w:r w:rsidR="000E3BC5">
        <w:rPr>
          <w:rFonts w:ascii="Open Sans" w:hAnsi="Open Sans" w:cs="Open Sans"/>
        </w:rPr>
        <w:t xml:space="preserve"> i oceny</w:t>
      </w:r>
      <w:r w:rsidRPr="002C1F4A">
        <w:rPr>
          <w:rFonts w:ascii="Open Sans" w:hAnsi="Open Sans" w:cs="Open Sans"/>
        </w:rPr>
        <w:t xml:space="preserve"> operacji LGD </w:t>
      </w:r>
      <w:r w:rsidR="000E3BC5">
        <w:rPr>
          <w:rFonts w:ascii="Open Sans" w:hAnsi="Open Sans" w:cs="Open Sans"/>
        </w:rPr>
        <w:t>Szlak Tatarski</w:t>
      </w:r>
      <w:r w:rsidRPr="002C1F4A">
        <w:rPr>
          <w:rFonts w:ascii="Open Sans" w:hAnsi="Open Sans" w:cs="Open Sans"/>
        </w:rPr>
        <w:t xml:space="preserve"> </w:t>
      </w:r>
      <w:r w:rsidRPr="002C1F4A">
        <w:rPr>
          <w:rFonts w:ascii="Open Sans" w:hAnsi="Open Sans" w:cs="Open Sans"/>
          <w:color w:val="000000" w:themeColor="text1"/>
        </w:rPr>
        <w:t>(załącznik nr 8 do Regulaminu).</w:t>
      </w:r>
    </w:p>
    <w:p w14:paraId="6E9BB907" w14:textId="77777777" w:rsidR="00AD7AA8" w:rsidRPr="002C1F4A" w:rsidRDefault="00AD7AA8" w:rsidP="00CA4586">
      <w:pPr>
        <w:spacing w:after="0" w:line="360" w:lineRule="auto"/>
        <w:jc w:val="both"/>
        <w:rPr>
          <w:rFonts w:ascii="Open Sans" w:hAnsi="Open Sans" w:cs="Open Sans"/>
          <w:color w:val="000000" w:themeColor="text1"/>
        </w:rPr>
      </w:pPr>
    </w:p>
    <w:p w14:paraId="49AA18AD" w14:textId="77777777" w:rsidR="00AD7AA8" w:rsidRPr="002C1F4A" w:rsidRDefault="00AD7AA8" w:rsidP="00CA4586">
      <w:pPr>
        <w:tabs>
          <w:tab w:val="num" w:pos="709"/>
        </w:tabs>
        <w:spacing w:after="0" w:line="360" w:lineRule="auto"/>
        <w:jc w:val="both"/>
        <w:rPr>
          <w:rFonts w:ascii="Open Sans" w:hAnsi="Open Sans" w:cs="Open Sans"/>
          <w:b/>
          <w:bCs/>
        </w:rPr>
      </w:pPr>
      <w:r w:rsidRPr="002C1F4A">
        <w:rPr>
          <w:rFonts w:ascii="Open Sans" w:hAnsi="Open Sans" w:cs="Open Sans"/>
          <w:b/>
          <w:bCs/>
        </w:rPr>
        <w:t>Procedura odwoławcza od oceny Rady LGD:</w:t>
      </w:r>
    </w:p>
    <w:p w14:paraId="1D817938" w14:textId="77777777" w:rsidR="00AD7AA8" w:rsidRPr="002C1F4A" w:rsidRDefault="00AD7AA8" w:rsidP="00CA4586">
      <w:pPr>
        <w:pStyle w:val="Akapitzlist"/>
        <w:numPr>
          <w:ilvl w:val="0"/>
          <w:numId w:val="42"/>
        </w:numPr>
        <w:pBdr>
          <w:top w:val="nil"/>
          <w:left w:val="nil"/>
          <w:bottom w:val="nil"/>
          <w:right w:val="nil"/>
          <w:between w:val="nil"/>
        </w:pBdr>
        <w:suppressAutoHyphens/>
        <w:spacing w:after="0" w:line="360" w:lineRule="auto"/>
        <w:contextualSpacing w:val="0"/>
        <w:jc w:val="both"/>
        <w:rPr>
          <w:rFonts w:ascii="Open Sans" w:hAnsi="Open Sans" w:cs="Open Sans"/>
        </w:rPr>
      </w:pPr>
      <w:r w:rsidRPr="002C1F4A">
        <w:rPr>
          <w:rFonts w:ascii="Open Sans" w:hAnsi="Open Sans" w:cs="Open Sans"/>
        </w:rPr>
        <w:t>Wnioskodawcy przysługuje prawo wniesienia protestu od:</w:t>
      </w:r>
    </w:p>
    <w:p w14:paraId="0B14210E" w14:textId="77777777" w:rsidR="00AD7AA8" w:rsidRPr="002C1F4A" w:rsidRDefault="00AD7AA8" w:rsidP="00CA4586">
      <w:pPr>
        <w:pStyle w:val="Akapitzlist"/>
        <w:numPr>
          <w:ilvl w:val="1"/>
          <w:numId w:val="42"/>
        </w:numPr>
        <w:pBdr>
          <w:top w:val="nil"/>
          <w:left w:val="nil"/>
          <w:bottom w:val="nil"/>
          <w:right w:val="nil"/>
          <w:between w:val="nil"/>
        </w:pBdr>
        <w:suppressAutoHyphens/>
        <w:spacing w:after="0" w:line="360" w:lineRule="auto"/>
        <w:contextualSpacing w:val="0"/>
        <w:jc w:val="both"/>
        <w:rPr>
          <w:rFonts w:ascii="Open Sans" w:hAnsi="Open Sans" w:cs="Open Sans"/>
        </w:rPr>
      </w:pPr>
      <w:r w:rsidRPr="002C1F4A">
        <w:rPr>
          <w:rFonts w:ascii="Open Sans" w:hAnsi="Open Sans" w:cs="Open Sans"/>
        </w:rPr>
        <w:t>negatywnego wyniku oceny spełnienia warunków udzielenia wsparcia na wdrażanie LSR albo</w:t>
      </w:r>
    </w:p>
    <w:p w14:paraId="1E44C30C" w14:textId="77777777" w:rsidR="00AD7AA8" w:rsidRPr="002C1F4A" w:rsidRDefault="00AD7AA8" w:rsidP="00CA4586">
      <w:pPr>
        <w:pStyle w:val="Akapitzlist"/>
        <w:numPr>
          <w:ilvl w:val="1"/>
          <w:numId w:val="42"/>
        </w:numPr>
        <w:pBdr>
          <w:top w:val="nil"/>
          <w:left w:val="nil"/>
          <w:bottom w:val="nil"/>
          <w:right w:val="nil"/>
          <w:between w:val="nil"/>
        </w:pBdr>
        <w:suppressAutoHyphens/>
        <w:spacing w:after="0" w:line="360" w:lineRule="auto"/>
        <w:contextualSpacing w:val="0"/>
        <w:jc w:val="both"/>
        <w:rPr>
          <w:rFonts w:ascii="Open Sans" w:hAnsi="Open Sans" w:cs="Open Sans"/>
        </w:rPr>
      </w:pPr>
      <w:r w:rsidRPr="002C1F4A">
        <w:rPr>
          <w:rFonts w:ascii="Open Sans" w:hAnsi="Open Sans" w:cs="Open Sans"/>
        </w:rPr>
        <w:t>wyniku oceny spełnienia kryteriów wyboru operacji, na skutek której operacja nie została wybrana, albo</w:t>
      </w:r>
    </w:p>
    <w:p w14:paraId="4EFB563C" w14:textId="77777777" w:rsidR="00AD7AA8" w:rsidRPr="002C1F4A" w:rsidRDefault="00AD7AA8" w:rsidP="00CA4586">
      <w:pPr>
        <w:pStyle w:val="Akapitzlist"/>
        <w:numPr>
          <w:ilvl w:val="1"/>
          <w:numId w:val="42"/>
        </w:numPr>
        <w:pBdr>
          <w:top w:val="nil"/>
          <w:left w:val="nil"/>
          <w:bottom w:val="nil"/>
          <w:right w:val="nil"/>
          <w:between w:val="nil"/>
        </w:pBdr>
        <w:suppressAutoHyphens/>
        <w:spacing w:after="0" w:line="360" w:lineRule="auto"/>
        <w:contextualSpacing w:val="0"/>
        <w:jc w:val="both"/>
        <w:rPr>
          <w:rFonts w:ascii="Open Sans" w:hAnsi="Open Sans" w:cs="Open Sans"/>
        </w:rPr>
      </w:pPr>
      <w:r w:rsidRPr="002C1F4A">
        <w:rPr>
          <w:rFonts w:ascii="Open Sans" w:hAnsi="Open Sans" w:cs="Open Sans"/>
        </w:rPr>
        <w:t>wyniku wyboru operacji, na skutek którego operacja nie mieści się w limicie środków przeznaczonych na udzielenie wsparcia na wdrażanie LSR w ramach danego naboru wniosków o wsparcie, lub ustalenia przez LGD kwoty wsparcia na wdrażanie LSR niższej niż wnioskowana.</w:t>
      </w:r>
    </w:p>
    <w:p w14:paraId="1B282274" w14:textId="77777777" w:rsidR="00AD7AA8" w:rsidRPr="002C1F4A" w:rsidRDefault="00AD7AA8" w:rsidP="00CA4586">
      <w:pPr>
        <w:pStyle w:val="Akapitzlist"/>
        <w:numPr>
          <w:ilvl w:val="0"/>
          <w:numId w:val="42"/>
        </w:numPr>
        <w:pBdr>
          <w:top w:val="nil"/>
          <w:left w:val="nil"/>
          <w:bottom w:val="nil"/>
          <w:right w:val="nil"/>
          <w:between w:val="nil"/>
        </w:pBdr>
        <w:suppressAutoHyphens/>
        <w:spacing w:after="0" w:line="360" w:lineRule="auto"/>
        <w:contextualSpacing w:val="0"/>
        <w:jc w:val="both"/>
        <w:rPr>
          <w:rFonts w:ascii="Open Sans" w:hAnsi="Open Sans" w:cs="Open Sans"/>
        </w:rPr>
      </w:pPr>
      <w:r w:rsidRPr="002C1F4A">
        <w:rPr>
          <w:rFonts w:ascii="Open Sans" w:hAnsi="Open Sans" w:cs="Open Sans"/>
        </w:rPr>
        <w:t>W przypadku, gdy limit środków przeznaczony na udzielenie wsparcia na wdrażanie LSR w ramach danego naboru wniosków o wsparcie nie wystarcza na wybranie przez LGD operacji, ta okoliczność nie może stanowić wyłącznej przesłanki wniesienia protestu.</w:t>
      </w:r>
    </w:p>
    <w:p w14:paraId="6DBE69C5" w14:textId="77777777" w:rsidR="00AD7AA8" w:rsidRPr="002C1F4A" w:rsidRDefault="00AD7AA8" w:rsidP="00CA4586">
      <w:pPr>
        <w:pStyle w:val="Akapitzlist"/>
        <w:numPr>
          <w:ilvl w:val="0"/>
          <w:numId w:val="42"/>
        </w:numPr>
        <w:pBdr>
          <w:top w:val="nil"/>
          <w:left w:val="nil"/>
          <w:bottom w:val="nil"/>
          <w:right w:val="nil"/>
          <w:between w:val="nil"/>
        </w:pBdr>
        <w:suppressAutoHyphens/>
        <w:spacing w:after="0" w:line="360" w:lineRule="auto"/>
        <w:contextualSpacing w:val="0"/>
        <w:jc w:val="both"/>
        <w:rPr>
          <w:rFonts w:ascii="Open Sans" w:hAnsi="Open Sans" w:cs="Open Sans"/>
        </w:rPr>
      </w:pPr>
      <w:r w:rsidRPr="002C1F4A">
        <w:rPr>
          <w:rFonts w:ascii="Open Sans" w:hAnsi="Open Sans" w:cs="Open Sans"/>
        </w:rPr>
        <w:t>Protest jest wnoszony przez wnioskodawcę za pośrednictwem LGD i rozpatrywany przez ZW. O wniesionym proteście LGD informuje niezwłocznie ZW w terminie 7 dni od dnia wniesienia protestu.</w:t>
      </w:r>
    </w:p>
    <w:p w14:paraId="3CEC9C29" w14:textId="77777777" w:rsidR="00AD7AA8" w:rsidRPr="002C1F4A" w:rsidRDefault="00AD7AA8" w:rsidP="00CA4586">
      <w:pPr>
        <w:pStyle w:val="Akapitzlist"/>
        <w:numPr>
          <w:ilvl w:val="0"/>
          <w:numId w:val="42"/>
        </w:numPr>
        <w:pBdr>
          <w:top w:val="nil"/>
          <w:left w:val="nil"/>
          <w:bottom w:val="nil"/>
          <w:right w:val="nil"/>
          <w:between w:val="nil"/>
        </w:pBdr>
        <w:suppressAutoHyphens/>
        <w:spacing w:after="0" w:line="360" w:lineRule="auto"/>
        <w:contextualSpacing w:val="0"/>
        <w:jc w:val="both"/>
        <w:rPr>
          <w:rFonts w:ascii="Open Sans" w:hAnsi="Open Sans" w:cs="Open Sans"/>
        </w:rPr>
      </w:pPr>
      <w:r w:rsidRPr="002C1F4A">
        <w:rPr>
          <w:rFonts w:ascii="Open Sans" w:hAnsi="Open Sans" w:cs="Open Sans"/>
        </w:rPr>
        <w:t>Wnioskodawca może wycofać protest do czasu zakończenia rozpatrywania protestu przez ZW. Wycofanie protestu następuje przez złożenie odpowiednio właściwej LGD albo właściwemu ZW oświadczenia o wycofaniu protestu.</w:t>
      </w:r>
    </w:p>
    <w:p w14:paraId="5C2F9275" w14:textId="77777777" w:rsidR="00AD7AA8" w:rsidRPr="002C1F4A" w:rsidRDefault="00AD7AA8" w:rsidP="00CA4586">
      <w:pPr>
        <w:pStyle w:val="Akapitzlist"/>
        <w:numPr>
          <w:ilvl w:val="0"/>
          <w:numId w:val="42"/>
        </w:numPr>
        <w:pBdr>
          <w:top w:val="nil"/>
          <w:left w:val="nil"/>
          <w:bottom w:val="nil"/>
          <w:right w:val="nil"/>
          <w:between w:val="nil"/>
        </w:pBdr>
        <w:suppressAutoHyphens/>
        <w:spacing w:after="0" w:line="360" w:lineRule="auto"/>
        <w:contextualSpacing w:val="0"/>
        <w:jc w:val="both"/>
        <w:rPr>
          <w:rFonts w:ascii="Open Sans" w:hAnsi="Open Sans" w:cs="Open Sans"/>
        </w:rPr>
      </w:pPr>
      <w:r w:rsidRPr="002C1F4A">
        <w:rPr>
          <w:rFonts w:ascii="Open Sans" w:hAnsi="Open Sans" w:cs="Open Sans"/>
        </w:rPr>
        <w:t>W przypadku wycofania protestu przez wnioskodawcę protest pozostawia się bez rozpatrzenia. W przypadku wycofania protestu:</w:t>
      </w:r>
    </w:p>
    <w:p w14:paraId="281269DF" w14:textId="77777777" w:rsidR="00AD7AA8" w:rsidRPr="002C1F4A" w:rsidRDefault="00AD7AA8" w:rsidP="00CA4586">
      <w:pPr>
        <w:pStyle w:val="Akapitzlist"/>
        <w:numPr>
          <w:ilvl w:val="1"/>
          <w:numId w:val="42"/>
        </w:numPr>
        <w:pBdr>
          <w:top w:val="nil"/>
          <w:left w:val="nil"/>
          <w:bottom w:val="nil"/>
          <w:right w:val="nil"/>
          <w:between w:val="nil"/>
        </w:pBdr>
        <w:suppressAutoHyphens/>
        <w:spacing w:after="0" w:line="360" w:lineRule="auto"/>
        <w:contextualSpacing w:val="0"/>
        <w:jc w:val="both"/>
        <w:rPr>
          <w:rFonts w:ascii="Open Sans" w:hAnsi="Open Sans" w:cs="Open Sans"/>
        </w:rPr>
      </w:pPr>
      <w:r w:rsidRPr="002C1F4A">
        <w:rPr>
          <w:rFonts w:ascii="Open Sans" w:hAnsi="Open Sans" w:cs="Open Sans"/>
        </w:rPr>
        <w:t>ponowne jego wniesienie jest niedopuszczalne;</w:t>
      </w:r>
    </w:p>
    <w:p w14:paraId="657461E8" w14:textId="77777777" w:rsidR="00AD7AA8" w:rsidRPr="002C1F4A" w:rsidRDefault="00AD7AA8" w:rsidP="00CA4586">
      <w:pPr>
        <w:pStyle w:val="Akapitzlist"/>
        <w:numPr>
          <w:ilvl w:val="1"/>
          <w:numId w:val="42"/>
        </w:numPr>
        <w:pBdr>
          <w:top w:val="nil"/>
          <w:left w:val="nil"/>
          <w:bottom w:val="nil"/>
          <w:right w:val="nil"/>
          <w:between w:val="nil"/>
        </w:pBdr>
        <w:suppressAutoHyphens/>
        <w:spacing w:after="0" w:line="360" w:lineRule="auto"/>
        <w:contextualSpacing w:val="0"/>
        <w:jc w:val="both"/>
        <w:rPr>
          <w:rFonts w:ascii="Open Sans" w:hAnsi="Open Sans" w:cs="Open Sans"/>
        </w:rPr>
      </w:pPr>
      <w:r w:rsidRPr="002C1F4A">
        <w:rPr>
          <w:rFonts w:ascii="Open Sans" w:hAnsi="Open Sans" w:cs="Open Sans"/>
        </w:rPr>
        <w:t>wnioskodawca nie może wnieść skargi do sądu administracyjnego.</w:t>
      </w:r>
    </w:p>
    <w:p w14:paraId="3CDCEF94" w14:textId="77777777" w:rsidR="00AD7AA8" w:rsidRPr="002C1F4A" w:rsidRDefault="00AD7AA8" w:rsidP="00CA4586">
      <w:pPr>
        <w:pStyle w:val="Akapitzlist"/>
        <w:numPr>
          <w:ilvl w:val="0"/>
          <w:numId w:val="42"/>
        </w:numPr>
        <w:pBdr>
          <w:top w:val="nil"/>
          <w:left w:val="nil"/>
          <w:bottom w:val="nil"/>
          <w:right w:val="nil"/>
          <w:between w:val="nil"/>
        </w:pBdr>
        <w:suppressAutoHyphens/>
        <w:spacing w:after="0" w:line="360" w:lineRule="auto"/>
        <w:contextualSpacing w:val="0"/>
        <w:jc w:val="both"/>
        <w:rPr>
          <w:rFonts w:ascii="Open Sans" w:hAnsi="Open Sans" w:cs="Open Sans"/>
        </w:rPr>
      </w:pPr>
      <w:r w:rsidRPr="002C1F4A">
        <w:rPr>
          <w:rFonts w:ascii="Open Sans" w:hAnsi="Open Sans" w:cs="Open Sans"/>
        </w:rPr>
        <w:t>Protest powinien zawierać:</w:t>
      </w:r>
    </w:p>
    <w:p w14:paraId="02DFC2A2" w14:textId="77777777" w:rsidR="00AD7AA8" w:rsidRPr="002C1F4A" w:rsidRDefault="00AD7AA8" w:rsidP="00CA4586">
      <w:pPr>
        <w:pStyle w:val="Akapitzlist"/>
        <w:numPr>
          <w:ilvl w:val="1"/>
          <w:numId w:val="42"/>
        </w:numPr>
        <w:pBdr>
          <w:top w:val="nil"/>
          <w:left w:val="nil"/>
          <w:bottom w:val="nil"/>
          <w:right w:val="nil"/>
          <w:between w:val="nil"/>
        </w:pBdr>
        <w:suppressAutoHyphens/>
        <w:spacing w:after="0" w:line="360" w:lineRule="auto"/>
        <w:contextualSpacing w:val="0"/>
        <w:jc w:val="both"/>
        <w:rPr>
          <w:rFonts w:ascii="Open Sans" w:hAnsi="Open Sans" w:cs="Open Sans"/>
        </w:rPr>
      </w:pPr>
      <w:r w:rsidRPr="002C1F4A">
        <w:rPr>
          <w:rFonts w:ascii="Open Sans" w:hAnsi="Open Sans" w:cs="Open Sans"/>
        </w:rPr>
        <w:t>oznaczenie ZW właściwego do rozpatrzenia protestu;</w:t>
      </w:r>
    </w:p>
    <w:p w14:paraId="5D3A675D" w14:textId="77777777" w:rsidR="00AD7AA8" w:rsidRPr="002C1F4A" w:rsidRDefault="00AD7AA8" w:rsidP="00CA4586">
      <w:pPr>
        <w:pStyle w:val="Akapitzlist"/>
        <w:numPr>
          <w:ilvl w:val="1"/>
          <w:numId w:val="42"/>
        </w:numPr>
        <w:pBdr>
          <w:top w:val="nil"/>
          <w:left w:val="nil"/>
          <w:bottom w:val="nil"/>
          <w:right w:val="nil"/>
          <w:between w:val="nil"/>
        </w:pBdr>
        <w:suppressAutoHyphens/>
        <w:spacing w:after="0" w:line="360" w:lineRule="auto"/>
        <w:contextualSpacing w:val="0"/>
        <w:jc w:val="both"/>
        <w:rPr>
          <w:rFonts w:ascii="Open Sans" w:hAnsi="Open Sans" w:cs="Open Sans"/>
        </w:rPr>
      </w:pPr>
      <w:r w:rsidRPr="002C1F4A">
        <w:rPr>
          <w:rFonts w:ascii="Open Sans" w:hAnsi="Open Sans" w:cs="Open Sans"/>
        </w:rPr>
        <w:lastRenderedPageBreak/>
        <w:t>oznaczenie wnioskodawcy;</w:t>
      </w:r>
    </w:p>
    <w:p w14:paraId="249C4291" w14:textId="77777777" w:rsidR="00AD7AA8" w:rsidRPr="002C1F4A" w:rsidRDefault="00AD7AA8" w:rsidP="00CA4586">
      <w:pPr>
        <w:pStyle w:val="Akapitzlist"/>
        <w:numPr>
          <w:ilvl w:val="1"/>
          <w:numId w:val="42"/>
        </w:numPr>
        <w:pBdr>
          <w:top w:val="nil"/>
          <w:left w:val="nil"/>
          <w:bottom w:val="nil"/>
          <w:right w:val="nil"/>
          <w:between w:val="nil"/>
        </w:pBdr>
        <w:suppressAutoHyphens/>
        <w:spacing w:after="0" w:line="360" w:lineRule="auto"/>
        <w:contextualSpacing w:val="0"/>
        <w:jc w:val="both"/>
        <w:rPr>
          <w:rFonts w:ascii="Open Sans" w:hAnsi="Open Sans" w:cs="Open Sans"/>
        </w:rPr>
      </w:pPr>
      <w:r w:rsidRPr="002C1F4A">
        <w:rPr>
          <w:rFonts w:ascii="Open Sans" w:hAnsi="Open Sans" w:cs="Open Sans"/>
        </w:rPr>
        <w:t>numer wniosku o wsparcie oraz numer naboru wniosków o wsparcie;</w:t>
      </w:r>
    </w:p>
    <w:p w14:paraId="19B26EBF" w14:textId="77777777" w:rsidR="00AD7AA8" w:rsidRPr="002C1F4A" w:rsidRDefault="00AD7AA8" w:rsidP="00CA4586">
      <w:pPr>
        <w:pStyle w:val="Akapitzlist"/>
        <w:numPr>
          <w:ilvl w:val="1"/>
          <w:numId w:val="42"/>
        </w:numPr>
        <w:pBdr>
          <w:top w:val="nil"/>
          <w:left w:val="nil"/>
          <w:bottom w:val="nil"/>
          <w:right w:val="nil"/>
          <w:between w:val="nil"/>
        </w:pBdr>
        <w:suppressAutoHyphens/>
        <w:spacing w:after="0" w:line="360" w:lineRule="auto"/>
        <w:contextualSpacing w:val="0"/>
        <w:jc w:val="both"/>
        <w:rPr>
          <w:rFonts w:ascii="Open Sans" w:hAnsi="Open Sans" w:cs="Open Sans"/>
        </w:rPr>
      </w:pPr>
      <w:r w:rsidRPr="002C1F4A">
        <w:rPr>
          <w:rFonts w:ascii="Open Sans" w:hAnsi="Open Sans" w:cs="Open Sans"/>
        </w:rPr>
        <w:t>wskazanie:</w:t>
      </w:r>
    </w:p>
    <w:p w14:paraId="6D4F6675" w14:textId="77777777" w:rsidR="00AD7AA8" w:rsidRPr="002C1F4A" w:rsidRDefault="00AD7AA8" w:rsidP="00CA4586">
      <w:pPr>
        <w:pStyle w:val="Akapitzlist"/>
        <w:numPr>
          <w:ilvl w:val="2"/>
          <w:numId w:val="42"/>
        </w:numPr>
        <w:pBdr>
          <w:top w:val="nil"/>
          <w:left w:val="nil"/>
          <w:bottom w:val="nil"/>
          <w:right w:val="nil"/>
          <w:between w:val="nil"/>
        </w:pBdr>
        <w:suppressAutoHyphens/>
        <w:spacing w:after="0" w:line="360" w:lineRule="auto"/>
        <w:ind w:left="1276"/>
        <w:contextualSpacing w:val="0"/>
        <w:jc w:val="both"/>
        <w:rPr>
          <w:rFonts w:ascii="Open Sans" w:hAnsi="Open Sans" w:cs="Open Sans"/>
        </w:rPr>
      </w:pPr>
      <w:r w:rsidRPr="002C1F4A">
        <w:rPr>
          <w:rFonts w:ascii="Open Sans" w:hAnsi="Open Sans" w:cs="Open Sans"/>
        </w:rPr>
        <w:t xml:space="preserve">warunków udzielenia wsparcia na wdrażanie LSR lub kryteriów wyboru operacji z których oceną wnioskodawca się nie zgadza, wraz z uzasadnieniem, lub </w:t>
      </w:r>
    </w:p>
    <w:p w14:paraId="1A1A84E0" w14:textId="77777777" w:rsidR="00AD7AA8" w:rsidRPr="002C1F4A" w:rsidRDefault="00AD7AA8" w:rsidP="00CA4586">
      <w:pPr>
        <w:pStyle w:val="Akapitzlist"/>
        <w:numPr>
          <w:ilvl w:val="2"/>
          <w:numId w:val="42"/>
        </w:numPr>
        <w:pBdr>
          <w:top w:val="nil"/>
          <w:left w:val="nil"/>
          <w:bottom w:val="nil"/>
          <w:right w:val="nil"/>
          <w:between w:val="nil"/>
        </w:pBdr>
        <w:suppressAutoHyphens/>
        <w:spacing w:after="0" w:line="360" w:lineRule="auto"/>
        <w:ind w:left="1276"/>
        <w:contextualSpacing w:val="0"/>
        <w:jc w:val="both"/>
        <w:rPr>
          <w:rFonts w:ascii="Open Sans" w:hAnsi="Open Sans" w:cs="Open Sans"/>
        </w:rPr>
      </w:pPr>
      <w:r w:rsidRPr="002C1F4A">
        <w:rPr>
          <w:rFonts w:ascii="Open Sans" w:hAnsi="Open Sans" w:cs="Open Sans"/>
        </w:rPr>
        <w:t>wskazanie, w jakim zakresie wnioskodawca nie zgadza się z ustaleniem przez LGD kwoty wsparcia na wdrażanie LSR niższej niż wnioskowana;</w:t>
      </w:r>
    </w:p>
    <w:p w14:paraId="06684E49" w14:textId="77777777" w:rsidR="00AD7AA8" w:rsidRPr="002C1F4A" w:rsidRDefault="00AD7AA8" w:rsidP="00CA4586">
      <w:pPr>
        <w:pStyle w:val="Akapitzlist"/>
        <w:numPr>
          <w:ilvl w:val="2"/>
          <w:numId w:val="42"/>
        </w:numPr>
        <w:pBdr>
          <w:top w:val="nil"/>
          <w:left w:val="nil"/>
          <w:bottom w:val="nil"/>
          <w:right w:val="nil"/>
          <w:between w:val="nil"/>
        </w:pBdr>
        <w:suppressAutoHyphens/>
        <w:spacing w:after="0" w:line="360" w:lineRule="auto"/>
        <w:ind w:left="1276"/>
        <w:contextualSpacing w:val="0"/>
        <w:jc w:val="both"/>
        <w:rPr>
          <w:rFonts w:ascii="Open Sans" w:hAnsi="Open Sans" w:cs="Open Sans"/>
        </w:rPr>
      </w:pPr>
      <w:r w:rsidRPr="002C1F4A">
        <w:rPr>
          <w:rFonts w:ascii="Open Sans" w:hAnsi="Open Sans" w:cs="Open Sans"/>
        </w:rPr>
        <w:t>wskazanie zarzutów o charakterze proceduralnym w zakresie przeprowadzonej oceny, jeżeli zdaniem wnioskodawcy takie naruszenia miały miejsce, wraz z uzasadnieniem;</w:t>
      </w:r>
    </w:p>
    <w:p w14:paraId="6A8FEFE1" w14:textId="77777777" w:rsidR="00AD7AA8" w:rsidRPr="002C1F4A" w:rsidRDefault="00AD7AA8" w:rsidP="00CA4586">
      <w:pPr>
        <w:pStyle w:val="Akapitzlist"/>
        <w:numPr>
          <w:ilvl w:val="1"/>
          <w:numId w:val="42"/>
        </w:numPr>
        <w:pBdr>
          <w:top w:val="nil"/>
          <w:left w:val="nil"/>
          <w:bottom w:val="nil"/>
          <w:right w:val="nil"/>
          <w:between w:val="nil"/>
        </w:pBdr>
        <w:suppressAutoHyphens/>
        <w:spacing w:after="0" w:line="360" w:lineRule="auto"/>
        <w:contextualSpacing w:val="0"/>
        <w:jc w:val="both"/>
        <w:rPr>
          <w:rFonts w:ascii="Open Sans" w:hAnsi="Open Sans" w:cs="Open Sans"/>
        </w:rPr>
      </w:pPr>
      <w:r w:rsidRPr="002C1F4A">
        <w:rPr>
          <w:rFonts w:ascii="Open Sans" w:hAnsi="Open Sans" w:cs="Open Sans"/>
        </w:rPr>
        <w:t>podpis wnioskodawcy lub osoby upoważnionej do jego reprezentowania, z załączeniem oryginału lub kopii dokumentu poświadczającego umocowanie takiej osoby do reprezentowania tego wnioskodawcy.</w:t>
      </w:r>
    </w:p>
    <w:p w14:paraId="2EF26EC5" w14:textId="77777777" w:rsidR="00AD7AA8" w:rsidRPr="002C1F4A" w:rsidRDefault="00AD7AA8" w:rsidP="00CA4586">
      <w:pPr>
        <w:pStyle w:val="Akapitzlist"/>
        <w:numPr>
          <w:ilvl w:val="0"/>
          <w:numId w:val="42"/>
        </w:numPr>
        <w:pBdr>
          <w:top w:val="nil"/>
          <w:left w:val="nil"/>
          <w:bottom w:val="nil"/>
          <w:right w:val="nil"/>
          <w:between w:val="nil"/>
        </w:pBdr>
        <w:suppressAutoHyphens/>
        <w:spacing w:after="0" w:line="360" w:lineRule="auto"/>
        <w:contextualSpacing w:val="0"/>
        <w:jc w:val="both"/>
        <w:rPr>
          <w:rFonts w:ascii="Open Sans" w:hAnsi="Open Sans" w:cs="Open Sans"/>
        </w:rPr>
      </w:pPr>
      <w:r w:rsidRPr="002C1F4A">
        <w:rPr>
          <w:rFonts w:ascii="Open Sans" w:hAnsi="Open Sans" w:cs="Open Sans"/>
        </w:rPr>
        <w:t>W przypadku wniesienia protestu niespełniającego wymogów formalnych, o których mowa w ust. 6, lub zawierającego oczywiste omyłki, LGD wzywa wnioskodawcę do jego uzupełnienia lub poprawienia w nim oczywistych omyłek, w terminie 7 dni, licząc od dnia otrzymania wezwania, pod rygorem pozostawienia protestu bez rozpatrzenia i pouczając wnioskodawcę o możliwości wniesienia skargi do sądu administracyjnego na zasadach określonych w art. 22h ustawy RLKS. Uzupełnienie protestu, może nastąpić wyłącznie w odniesieniu do wymogów formalnych;</w:t>
      </w:r>
    </w:p>
    <w:p w14:paraId="259041DA" w14:textId="77777777" w:rsidR="00AD7AA8" w:rsidRPr="002C1F4A" w:rsidRDefault="00AD7AA8" w:rsidP="00CA4586">
      <w:pPr>
        <w:pStyle w:val="Akapitzlist"/>
        <w:numPr>
          <w:ilvl w:val="0"/>
          <w:numId w:val="42"/>
        </w:numPr>
        <w:pBdr>
          <w:top w:val="nil"/>
          <w:left w:val="nil"/>
          <w:bottom w:val="nil"/>
          <w:right w:val="nil"/>
          <w:between w:val="nil"/>
        </w:pBdr>
        <w:suppressAutoHyphens/>
        <w:spacing w:after="0" w:line="360" w:lineRule="auto"/>
        <w:contextualSpacing w:val="0"/>
        <w:jc w:val="both"/>
        <w:rPr>
          <w:rFonts w:ascii="Open Sans" w:hAnsi="Open Sans" w:cs="Open Sans"/>
        </w:rPr>
      </w:pPr>
      <w:r w:rsidRPr="002C1F4A">
        <w:rPr>
          <w:rFonts w:ascii="Open Sans" w:hAnsi="Open Sans" w:cs="Open Sans"/>
        </w:rPr>
        <w:t>Wezwanie, wstrzymuje bieg terminu przekazania protestu do ZW. Bieg terminu ulega zawieszeniu na czas uzupełnienia lub poprawienia protestu.</w:t>
      </w:r>
    </w:p>
    <w:p w14:paraId="4B72C880" w14:textId="77777777" w:rsidR="00664527" w:rsidRDefault="00664527" w:rsidP="0081703F">
      <w:pPr>
        <w:tabs>
          <w:tab w:val="num" w:pos="709"/>
        </w:tabs>
        <w:spacing w:after="0" w:line="360" w:lineRule="auto"/>
        <w:jc w:val="both"/>
        <w:rPr>
          <w:rFonts w:ascii="Open Sans" w:hAnsi="Open Sans" w:cs="Open Sans"/>
          <w:b/>
          <w:bCs/>
        </w:rPr>
      </w:pPr>
    </w:p>
    <w:p w14:paraId="3CA261B6" w14:textId="31314D64" w:rsidR="00AD7AA8" w:rsidRPr="0081703F" w:rsidRDefault="00AD7AA8" w:rsidP="0081703F">
      <w:pPr>
        <w:tabs>
          <w:tab w:val="num" w:pos="709"/>
        </w:tabs>
        <w:spacing w:after="0" w:line="360" w:lineRule="auto"/>
        <w:jc w:val="both"/>
        <w:rPr>
          <w:rFonts w:ascii="Open Sans" w:hAnsi="Open Sans" w:cs="Open Sans"/>
          <w:b/>
          <w:bCs/>
        </w:rPr>
      </w:pPr>
      <w:r w:rsidRPr="002C1F4A">
        <w:rPr>
          <w:rFonts w:ascii="Open Sans" w:hAnsi="Open Sans" w:cs="Open Sans"/>
          <w:b/>
          <w:bCs/>
        </w:rPr>
        <w:t xml:space="preserve">Procedura odwoławcza od oceny IZ </w:t>
      </w:r>
      <w:proofErr w:type="spellStart"/>
      <w:r w:rsidRPr="002C1F4A">
        <w:rPr>
          <w:rFonts w:ascii="Open Sans" w:hAnsi="Open Sans" w:cs="Open Sans"/>
          <w:b/>
          <w:bCs/>
        </w:rPr>
        <w:t>FEdP</w:t>
      </w:r>
      <w:proofErr w:type="spellEnd"/>
      <w:r w:rsidRPr="002C1F4A">
        <w:rPr>
          <w:rFonts w:ascii="Open Sans" w:hAnsi="Open Sans" w:cs="Open Sans"/>
          <w:b/>
          <w:bCs/>
        </w:rPr>
        <w:t>:</w:t>
      </w:r>
    </w:p>
    <w:p w14:paraId="6566B4D4" w14:textId="5009E51A" w:rsidR="005267C5" w:rsidRPr="003A34C8" w:rsidRDefault="00AD7AA8" w:rsidP="003A34C8">
      <w:pPr>
        <w:tabs>
          <w:tab w:val="left" w:pos="567"/>
        </w:tabs>
        <w:spacing w:after="0" w:line="360" w:lineRule="auto"/>
        <w:jc w:val="both"/>
        <w:rPr>
          <w:rFonts w:ascii="Open Sans" w:hAnsi="Open Sans" w:cs="Open Sans"/>
        </w:rPr>
      </w:pPr>
      <w:r w:rsidRPr="002C1F4A">
        <w:rPr>
          <w:rFonts w:ascii="Open Sans" w:hAnsi="Open Sans" w:cs="Open Sans"/>
        </w:rPr>
        <w:t>W przypadku odmowy udzielenia wsparcia przez Zarząd Województwa z przyczyn innych niż unieważnienie naboru wniosków, Wnioskodawcy przysługuje prawo wniesienia do sądu administracyjnego skargi na zasadach i w trybie określonym dla aktów lub czynności, o których mowa w art. 3 § 2 pkt 4 ustawy z dnia 30 sierpnia 2002 r. - Prawo o postępowaniu przed sądami administracyjnymi</w:t>
      </w:r>
      <w:r w:rsidR="003A34C8">
        <w:rPr>
          <w:rFonts w:ascii="Open Sans" w:hAnsi="Open Sans" w:cs="Open Sans"/>
        </w:rPr>
        <w:t>.</w:t>
      </w:r>
    </w:p>
    <w:p w14:paraId="1E9E21F5" w14:textId="33663CD4" w:rsidR="001677A1" w:rsidRPr="002C1F4A" w:rsidRDefault="0051174A" w:rsidP="003A34C8">
      <w:pPr>
        <w:pStyle w:val="Nagwek1"/>
        <w:spacing w:before="0"/>
        <w:jc w:val="both"/>
        <w:rPr>
          <w:rFonts w:ascii="Open Sans" w:hAnsi="Open Sans" w:cs="Open Sans"/>
        </w:rPr>
      </w:pPr>
      <w:bookmarkStart w:id="906" w:name="_Toc465240270"/>
      <w:bookmarkStart w:id="907" w:name="_Toc222993900"/>
      <w:r>
        <w:rPr>
          <w:rFonts w:ascii="Open Sans" w:hAnsi="Open Sans" w:cs="Open Sans"/>
        </w:rPr>
        <w:lastRenderedPageBreak/>
        <w:t>20</w:t>
      </w:r>
      <w:r w:rsidR="004C79B2" w:rsidRPr="002C1F4A">
        <w:rPr>
          <w:rFonts w:ascii="Open Sans" w:hAnsi="Open Sans" w:cs="Open Sans"/>
        </w:rPr>
        <w:t>.</w:t>
      </w:r>
      <w:r w:rsidR="003A34C8">
        <w:rPr>
          <w:rFonts w:ascii="Open Sans" w:hAnsi="Open Sans" w:cs="Open Sans"/>
        </w:rPr>
        <w:t xml:space="preserve"> </w:t>
      </w:r>
      <w:r w:rsidR="008940C4" w:rsidRPr="002C1F4A">
        <w:rPr>
          <w:rFonts w:ascii="Open Sans" w:hAnsi="Open Sans" w:cs="Open Sans"/>
        </w:rPr>
        <w:t>Z</w:t>
      </w:r>
      <w:r w:rsidR="00425630" w:rsidRPr="002C1F4A">
        <w:rPr>
          <w:rFonts w:ascii="Open Sans" w:hAnsi="Open Sans" w:cs="Open Sans"/>
        </w:rPr>
        <w:t xml:space="preserve">asady promocji projektów finansowanych ze środków Europejskiego Funduszu </w:t>
      </w:r>
      <w:r w:rsidR="00383035" w:rsidRPr="002C1F4A">
        <w:rPr>
          <w:rFonts w:ascii="Open Sans" w:hAnsi="Open Sans" w:cs="Open Sans"/>
        </w:rPr>
        <w:t>Społecznego Plus</w:t>
      </w:r>
      <w:r w:rsidR="00425630" w:rsidRPr="002C1F4A">
        <w:rPr>
          <w:rFonts w:ascii="Open Sans" w:hAnsi="Open Sans" w:cs="Open Sans"/>
        </w:rPr>
        <w:t xml:space="preserve"> w ramach</w:t>
      </w:r>
      <w:r w:rsidR="00C00684" w:rsidRPr="002C1F4A">
        <w:rPr>
          <w:rFonts w:ascii="Open Sans" w:hAnsi="Open Sans" w:cs="Open Sans"/>
        </w:rPr>
        <w:t xml:space="preserve"> programu </w:t>
      </w:r>
      <w:proofErr w:type="spellStart"/>
      <w:r w:rsidR="00C00684" w:rsidRPr="002C1F4A">
        <w:rPr>
          <w:rFonts w:ascii="Open Sans" w:hAnsi="Open Sans" w:cs="Open Sans"/>
        </w:rPr>
        <w:t>FEdP</w:t>
      </w:r>
      <w:proofErr w:type="spellEnd"/>
      <w:r w:rsidR="004832A2" w:rsidRPr="002C1F4A">
        <w:rPr>
          <w:rFonts w:ascii="Open Sans" w:hAnsi="Open Sans" w:cs="Open Sans"/>
        </w:rPr>
        <w:t xml:space="preserve"> 2021-2027</w:t>
      </w:r>
      <w:bookmarkEnd w:id="906"/>
      <w:bookmarkEnd w:id="907"/>
    </w:p>
    <w:p w14:paraId="48C2E818" w14:textId="23340B31" w:rsidR="00B23037" w:rsidRPr="002C1F4A" w:rsidRDefault="00B23037" w:rsidP="00CA4586">
      <w:pPr>
        <w:spacing w:after="0" w:line="360" w:lineRule="auto"/>
        <w:jc w:val="both"/>
        <w:rPr>
          <w:rFonts w:ascii="Open Sans" w:hAnsi="Open Sans" w:cs="Open Sans"/>
          <w:b/>
          <w:bCs/>
        </w:rPr>
      </w:pPr>
      <w:r w:rsidRPr="002C1F4A">
        <w:rPr>
          <w:rFonts w:ascii="Open Sans" w:hAnsi="Open Sans" w:cs="Open Sans"/>
        </w:rPr>
        <w:t>Działania informacyjne i promocyjne są elementem realizacji projektów dofinansowanych z Funduszy Europejskich. Działania te są równie istotne, jak wszystkie pozostałe i podlegają kontroli.</w:t>
      </w:r>
    </w:p>
    <w:p w14:paraId="675EA6C6" w14:textId="77777777" w:rsidR="001677A1" w:rsidRPr="002C1F4A" w:rsidRDefault="001677A1" w:rsidP="00CA4586">
      <w:pPr>
        <w:spacing w:after="0" w:line="360" w:lineRule="auto"/>
        <w:jc w:val="both"/>
        <w:rPr>
          <w:rFonts w:ascii="Open Sans" w:hAnsi="Open Sans" w:cs="Open Sans"/>
        </w:rPr>
      </w:pPr>
    </w:p>
    <w:p w14:paraId="4719132E" w14:textId="3ED408B4" w:rsidR="00062626" w:rsidRPr="002C1F4A" w:rsidRDefault="00425630" w:rsidP="00CA4586">
      <w:pPr>
        <w:spacing w:after="0" w:line="360" w:lineRule="auto"/>
        <w:jc w:val="both"/>
        <w:rPr>
          <w:rFonts w:ascii="Open Sans" w:hAnsi="Open Sans" w:cs="Open Sans"/>
          <w:b/>
          <w:bCs/>
        </w:rPr>
      </w:pPr>
      <w:r w:rsidRPr="002C1F4A">
        <w:rPr>
          <w:rFonts w:ascii="Open Sans" w:hAnsi="Open Sans" w:cs="Open Sans"/>
        </w:rPr>
        <w:t xml:space="preserve">Obowiązki Beneficjenta </w:t>
      </w:r>
      <w:r w:rsidR="00062626" w:rsidRPr="002C1F4A">
        <w:rPr>
          <w:rFonts w:ascii="Open Sans" w:hAnsi="Open Sans" w:cs="Open Sans"/>
        </w:rPr>
        <w:t xml:space="preserve">w tym zakresie </w:t>
      </w:r>
      <w:r w:rsidRPr="002C1F4A">
        <w:rPr>
          <w:rFonts w:ascii="Open Sans" w:hAnsi="Open Sans" w:cs="Open Sans"/>
        </w:rPr>
        <w:t xml:space="preserve">wynikają z </w:t>
      </w:r>
      <w:hyperlink r:id="rId22" w:tooltip="Podręcznik wnioskodawcy i beneficjenta Funduszy Europejskich na lata 2021-2027 w zakresie informacji i promocji" w:history="1">
        <w:r w:rsidR="008940C4" w:rsidRPr="002C1F4A">
          <w:rPr>
            <w:rStyle w:val="Hipercze"/>
            <w:rFonts w:ascii="Open Sans" w:hAnsi="Open Sans" w:cs="Open Sans"/>
            <w:color w:val="auto"/>
            <w:u w:val="none"/>
          </w:rPr>
          <w:t>Podręcznik wnioskodawcy i beneficjenta Funduszy Europejskich na lata 2021-2027 w zakresie informacji i promocji</w:t>
        </w:r>
      </w:hyperlink>
      <w:r w:rsidR="008940C4" w:rsidRPr="002C1F4A">
        <w:rPr>
          <w:rFonts w:ascii="Open Sans" w:hAnsi="Open Sans" w:cs="Open Sans"/>
        </w:rPr>
        <w:t xml:space="preserve"> </w:t>
      </w:r>
      <w:r w:rsidRPr="002C1F4A">
        <w:rPr>
          <w:rFonts w:ascii="Open Sans" w:hAnsi="Open Sans" w:cs="Open Sans"/>
        </w:rPr>
        <w:t>dostępnego na stronie internetowej</w:t>
      </w:r>
      <w:r w:rsidR="00062626" w:rsidRPr="002C1F4A">
        <w:rPr>
          <w:rFonts w:ascii="Open Sans" w:hAnsi="Open Sans" w:cs="Open Sans"/>
          <w:i/>
          <w:iCs/>
        </w:rPr>
        <w:t xml:space="preserve"> </w:t>
      </w:r>
      <w:hyperlink r:id="rId23" w:history="1">
        <w:r w:rsidR="00062626" w:rsidRPr="002C1F4A">
          <w:rPr>
            <w:rStyle w:val="Hipercze"/>
            <w:rFonts w:ascii="Open Sans" w:hAnsi="Open Sans" w:cs="Open Sans"/>
            <w:color w:val="auto"/>
          </w:rPr>
          <w:t>www.funduszeuepodlaskie.eu</w:t>
        </w:r>
      </w:hyperlink>
      <w:r w:rsidR="00062626" w:rsidRPr="002C1F4A">
        <w:rPr>
          <w:rFonts w:ascii="Open Sans" w:hAnsi="Open Sans" w:cs="Open Sans"/>
        </w:rPr>
        <w:t xml:space="preserve"> </w:t>
      </w:r>
      <w:r w:rsidRPr="002C1F4A">
        <w:rPr>
          <w:rFonts w:ascii="Open Sans" w:hAnsi="Open Sans" w:cs="Open Sans"/>
        </w:rPr>
        <w:t xml:space="preserve"> w zakładce </w:t>
      </w:r>
      <w:r w:rsidR="00062626" w:rsidRPr="002C1F4A">
        <w:rPr>
          <w:rFonts w:ascii="Open Sans" w:hAnsi="Open Sans" w:cs="Open Sans"/>
        </w:rPr>
        <w:t>Pobierz poradniki, publikacje i instrukcje.</w:t>
      </w:r>
    </w:p>
    <w:p w14:paraId="24C2EB04" w14:textId="1964F24A" w:rsidR="00425630" w:rsidRPr="002C1F4A" w:rsidRDefault="00502BF8" w:rsidP="00CA4586">
      <w:pPr>
        <w:spacing w:after="0" w:line="360" w:lineRule="auto"/>
        <w:jc w:val="both"/>
        <w:rPr>
          <w:rFonts w:ascii="Open Sans" w:hAnsi="Open Sans" w:cs="Open Sans"/>
          <w:i/>
          <w:iCs/>
          <w:color w:val="FF0000"/>
        </w:rPr>
      </w:pPr>
      <w:r w:rsidRPr="002C1F4A">
        <w:rPr>
          <w:rFonts w:ascii="Open Sans" w:hAnsi="Open Sans" w:cs="Open Sans"/>
        </w:rPr>
        <w:t xml:space="preserve">Ponadto </w:t>
      </w:r>
      <w:r w:rsidR="00FE68B1" w:rsidRPr="002C1F4A">
        <w:rPr>
          <w:rFonts w:ascii="Open Sans" w:hAnsi="Open Sans" w:cs="Open Sans"/>
        </w:rPr>
        <w:t xml:space="preserve">Beneficjent zobowiązany jest do stosowania logotypu </w:t>
      </w:r>
      <w:r w:rsidR="00D258C1" w:rsidRPr="002C1F4A">
        <w:rPr>
          <w:rFonts w:ascii="Open Sans" w:hAnsi="Open Sans" w:cs="Open Sans"/>
        </w:rPr>
        <w:t>LGD</w:t>
      </w:r>
      <w:r w:rsidR="005321FB" w:rsidRPr="002C1F4A">
        <w:rPr>
          <w:rFonts w:ascii="Open Sans" w:hAnsi="Open Sans" w:cs="Open Sans"/>
        </w:rPr>
        <w:t>.</w:t>
      </w:r>
    </w:p>
    <w:p w14:paraId="6C18850A" w14:textId="26A6E6FF" w:rsidR="00664527" w:rsidRPr="002C1F4A" w:rsidRDefault="00B23037" w:rsidP="00CA4586">
      <w:pPr>
        <w:autoSpaceDE w:val="0"/>
        <w:autoSpaceDN w:val="0"/>
        <w:adjustRightInd w:val="0"/>
        <w:spacing w:after="0" w:line="360" w:lineRule="auto"/>
        <w:jc w:val="both"/>
        <w:rPr>
          <w:rFonts w:ascii="Open Sans" w:hAnsi="Open Sans" w:cs="Open Sans"/>
        </w:rPr>
      </w:pPr>
      <w:r w:rsidRPr="002C1F4A">
        <w:rPr>
          <w:rFonts w:ascii="Open Sans" w:hAnsi="Open Sans" w:cs="Open Sans"/>
        </w:rPr>
        <w:t>Wszelkie działania powinny być</w:t>
      </w:r>
      <w:r w:rsidR="00D2460E" w:rsidRPr="002C1F4A">
        <w:rPr>
          <w:rFonts w:ascii="Open Sans" w:hAnsi="Open Sans" w:cs="Open Sans"/>
        </w:rPr>
        <w:t xml:space="preserve"> także </w:t>
      </w:r>
      <w:r w:rsidRPr="002C1F4A">
        <w:rPr>
          <w:rFonts w:ascii="Open Sans" w:hAnsi="Open Sans" w:cs="Open Sans"/>
        </w:rPr>
        <w:t xml:space="preserve">zgodne z dokumentem </w:t>
      </w:r>
      <w:r w:rsidR="00062626" w:rsidRPr="002C1F4A">
        <w:rPr>
          <w:rFonts w:ascii="Open Sans" w:hAnsi="Open Sans" w:cs="Open Sans"/>
        </w:rPr>
        <w:t>Zasad</w:t>
      </w:r>
      <w:r w:rsidRPr="002C1F4A">
        <w:rPr>
          <w:rFonts w:ascii="Open Sans" w:hAnsi="Open Sans" w:cs="Open Sans"/>
        </w:rPr>
        <w:t>y</w:t>
      </w:r>
      <w:r w:rsidR="00062626" w:rsidRPr="002C1F4A">
        <w:rPr>
          <w:rFonts w:ascii="Open Sans" w:hAnsi="Open Sans" w:cs="Open Sans"/>
        </w:rPr>
        <w:t xml:space="preserve"> informacyjno-promocyjnych dla wielofunduszowego instrumentu Rozwój Lokalny Kierowany przez Społeczność</w:t>
      </w:r>
      <w:r w:rsidRPr="002C1F4A">
        <w:rPr>
          <w:rFonts w:ascii="Open Sans" w:hAnsi="Open Sans" w:cs="Open Sans"/>
        </w:rPr>
        <w:t xml:space="preserve"> przyjętymi</w:t>
      </w:r>
      <w:r w:rsidR="00D2460E" w:rsidRPr="002C1F4A">
        <w:rPr>
          <w:rFonts w:ascii="Open Sans" w:hAnsi="Open Sans" w:cs="Open Sans"/>
        </w:rPr>
        <w:t xml:space="preserve"> (Uchwała nr 2/2024</w:t>
      </w:r>
      <w:r w:rsidR="004832A2" w:rsidRPr="002C1F4A">
        <w:rPr>
          <w:rFonts w:ascii="Open Sans" w:hAnsi="Open Sans" w:cs="Open Sans"/>
        </w:rPr>
        <w:t xml:space="preserve"> </w:t>
      </w:r>
      <w:r w:rsidR="00D2460E" w:rsidRPr="002C1F4A">
        <w:rPr>
          <w:rFonts w:ascii="Open Sans" w:hAnsi="Open Sans" w:cs="Open Sans"/>
        </w:rPr>
        <w:t>Podkomitetu do spraw rozwoju lokalnego kierowanego przez społeczność</w:t>
      </w:r>
      <w:r w:rsidR="004832A2" w:rsidRPr="002C1F4A">
        <w:rPr>
          <w:rFonts w:ascii="Open Sans" w:hAnsi="Open Sans" w:cs="Open Sans"/>
        </w:rPr>
        <w:t xml:space="preserve"> </w:t>
      </w:r>
      <w:r w:rsidR="00D2460E" w:rsidRPr="002C1F4A">
        <w:rPr>
          <w:rFonts w:ascii="Open Sans" w:hAnsi="Open Sans" w:cs="Open Sans"/>
        </w:rPr>
        <w:t xml:space="preserve">z dnia 7 czerwca 2024 r.). </w:t>
      </w:r>
    </w:p>
    <w:p w14:paraId="78D06389" w14:textId="3317A8DA" w:rsidR="008164D7" w:rsidRPr="002C1F4A" w:rsidRDefault="0025143E" w:rsidP="003A34C8">
      <w:pPr>
        <w:pStyle w:val="Nagwek1"/>
        <w:spacing w:line="360" w:lineRule="auto"/>
        <w:jc w:val="both"/>
        <w:rPr>
          <w:rFonts w:ascii="Open Sans" w:hAnsi="Open Sans" w:cs="Open Sans"/>
        </w:rPr>
      </w:pPr>
      <w:bookmarkStart w:id="908" w:name="_Toc465240271"/>
      <w:bookmarkStart w:id="909" w:name="_Toc222993901"/>
      <w:r w:rsidRPr="002C1F4A">
        <w:rPr>
          <w:rFonts w:ascii="Open Sans" w:hAnsi="Open Sans" w:cs="Open Sans"/>
        </w:rPr>
        <w:t>2</w:t>
      </w:r>
      <w:r w:rsidR="0051174A">
        <w:rPr>
          <w:rFonts w:ascii="Open Sans" w:hAnsi="Open Sans" w:cs="Open Sans"/>
        </w:rPr>
        <w:t>1</w:t>
      </w:r>
      <w:r w:rsidRPr="002C1F4A">
        <w:rPr>
          <w:rFonts w:ascii="Open Sans" w:hAnsi="Open Sans" w:cs="Open Sans"/>
        </w:rPr>
        <w:t xml:space="preserve">. </w:t>
      </w:r>
      <w:r w:rsidR="00425630" w:rsidRPr="002C1F4A">
        <w:rPr>
          <w:rFonts w:ascii="Open Sans" w:hAnsi="Open Sans" w:cs="Open Sans"/>
        </w:rPr>
        <w:t>Inne uwagi</w:t>
      </w:r>
      <w:bookmarkEnd w:id="908"/>
      <w:bookmarkEnd w:id="909"/>
    </w:p>
    <w:p w14:paraId="35AF440E" w14:textId="357F3E55" w:rsidR="00051F97" w:rsidRPr="002C1F4A" w:rsidRDefault="00E60484" w:rsidP="00CA4586">
      <w:pPr>
        <w:pStyle w:val="Stopka"/>
        <w:spacing w:line="360" w:lineRule="auto"/>
        <w:jc w:val="both"/>
        <w:rPr>
          <w:rFonts w:ascii="Open Sans" w:hAnsi="Open Sans" w:cs="Open Sans"/>
          <w:b/>
          <w:bCs/>
        </w:rPr>
      </w:pPr>
      <w:r w:rsidRPr="002C1F4A">
        <w:rPr>
          <w:rFonts w:ascii="Open Sans" w:hAnsi="Open Sans" w:cs="Open Sans"/>
          <w:b/>
          <w:bCs/>
        </w:rPr>
        <w:t>1</w:t>
      </w:r>
      <w:r w:rsidR="00602761" w:rsidRPr="002C1F4A">
        <w:rPr>
          <w:rFonts w:ascii="Open Sans" w:hAnsi="Open Sans" w:cs="Open Sans"/>
          <w:b/>
          <w:bCs/>
        </w:rPr>
        <w:t xml:space="preserve">. </w:t>
      </w:r>
      <w:r w:rsidR="00051F97" w:rsidRPr="002C1F4A">
        <w:rPr>
          <w:rFonts w:ascii="Open Sans" w:hAnsi="Open Sans" w:cs="Open Sans"/>
          <w:b/>
          <w:bCs/>
        </w:rPr>
        <w:t>Reguła proporcjonalności</w:t>
      </w:r>
      <w:r w:rsidR="00602761" w:rsidRPr="002C1F4A">
        <w:rPr>
          <w:rFonts w:ascii="Open Sans" w:hAnsi="Open Sans" w:cs="Open Sans"/>
          <w:b/>
          <w:bCs/>
        </w:rPr>
        <w:t>:</w:t>
      </w:r>
    </w:p>
    <w:p w14:paraId="1FD2ABA6" w14:textId="77777777" w:rsidR="00051F97" w:rsidRPr="002C1F4A" w:rsidRDefault="00051F97" w:rsidP="00CA4586">
      <w:pPr>
        <w:spacing w:after="0" w:line="360" w:lineRule="auto"/>
        <w:jc w:val="both"/>
        <w:rPr>
          <w:rFonts w:ascii="Open Sans" w:hAnsi="Open Sans" w:cs="Open Sans"/>
        </w:rPr>
      </w:pPr>
      <w:r w:rsidRPr="002C1F4A">
        <w:rPr>
          <w:rFonts w:ascii="Open Sans" w:hAnsi="Open Sans" w:cs="Open Sans"/>
        </w:rPr>
        <w:t>Projekt rozliczany jest na etapie końcowego wniosku o płatność pod względem finansowym proporcjonalnie do stopnia osiągnięcia założeń merytorycznych określonych we wniosku o dofinansowanie projektu, co jest określane jako „reguła proporcjonalności”.</w:t>
      </w:r>
    </w:p>
    <w:p w14:paraId="4DB2C429" w14:textId="77777777" w:rsidR="00D94F3D" w:rsidRPr="002C1F4A" w:rsidRDefault="00D94F3D" w:rsidP="00CA4586">
      <w:pPr>
        <w:pStyle w:val="Stopka"/>
        <w:spacing w:line="360" w:lineRule="auto"/>
        <w:jc w:val="both"/>
        <w:rPr>
          <w:rFonts w:ascii="Open Sans" w:hAnsi="Open Sans" w:cs="Open Sans"/>
        </w:rPr>
      </w:pPr>
    </w:p>
    <w:p w14:paraId="700FD29F" w14:textId="175908C9" w:rsidR="002329BB" w:rsidRPr="002C1F4A" w:rsidRDefault="002329BB" w:rsidP="00CA4586">
      <w:pPr>
        <w:pStyle w:val="Stopka"/>
        <w:spacing w:line="360" w:lineRule="auto"/>
        <w:jc w:val="both"/>
        <w:rPr>
          <w:rFonts w:ascii="Open Sans" w:hAnsi="Open Sans" w:cs="Open Sans"/>
        </w:rPr>
      </w:pPr>
      <w:r w:rsidRPr="002C1F4A">
        <w:rPr>
          <w:rFonts w:ascii="Open Sans" w:hAnsi="Open Sans" w:cs="Open Sans"/>
        </w:rPr>
        <w:t>Należy pamiętać, że współfinansowanie UE będzie podlegało pomniejszeniu proporcjonalnie do nieosiągniętych wartości docelowych wskaźników/celów projektu w sposób określony w § 11 ust.3 Umowy o dofinansowanie projektu.</w:t>
      </w:r>
    </w:p>
    <w:p w14:paraId="1DD2EA49" w14:textId="77777777" w:rsidR="00D94F3D" w:rsidRPr="002C1F4A" w:rsidRDefault="00D94F3D" w:rsidP="00CA4586">
      <w:pPr>
        <w:spacing w:after="0" w:line="360" w:lineRule="auto"/>
        <w:jc w:val="both"/>
        <w:rPr>
          <w:rFonts w:ascii="Open Sans" w:hAnsi="Open Sans" w:cs="Open Sans"/>
        </w:rPr>
      </w:pPr>
    </w:p>
    <w:p w14:paraId="3ED52908" w14:textId="77777777" w:rsidR="00D94F3D" w:rsidRPr="002C1F4A" w:rsidRDefault="00051F97" w:rsidP="00CA4586">
      <w:pPr>
        <w:spacing w:after="0" w:line="360" w:lineRule="auto"/>
        <w:jc w:val="both"/>
        <w:rPr>
          <w:rFonts w:ascii="Open Sans" w:hAnsi="Open Sans" w:cs="Open Sans"/>
        </w:rPr>
      </w:pPr>
      <w:r w:rsidRPr="002C1F4A">
        <w:rPr>
          <w:rFonts w:ascii="Open Sans" w:hAnsi="Open Sans" w:cs="Open Sans"/>
        </w:rPr>
        <w:t xml:space="preserve">IZ </w:t>
      </w:r>
      <w:proofErr w:type="spellStart"/>
      <w:r w:rsidR="00D94F3D" w:rsidRPr="002C1F4A">
        <w:rPr>
          <w:rFonts w:ascii="Open Sans" w:hAnsi="Open Sans" w:cs="Open Sans"/>
        </w:rPr>
        <w:t>FEdP</w:t>
      </w:r>
      <w:proofErr w:type="spellEnd"/>
      <w:r w:rsidR="00D94F3D" w:rsidRPr="002C1F4A">
        <w:rPr>
          <w:rFonts w:ascii="Open Sans" w:hAnsi="Open Sans" w:cs="Open Sans"/>
        </w:rPr>
        <w:t xml:space="preserve"> </w:t>
      </w:r>
      <w:r w:rsidRPr="002C1F4A">
        <w:rPr>
          <w:rFonts w:ascii="Open Sans" w:hAnsi="Open Sans" w:cs="Open Sans"/>
        </w:rPr>
        <w:t xml:space="preserve">może odstąpić od rozliczenia projektu zgodnie z regułą proporcjonalności lub obniżyć wysokość środków tej regule podlegających, jeśli beneficjent o to wnioskuje i należycie uzasadni przyczyny nieosiągnięcia założeń, w szczególności wykaże swoje </w:t>
      </w:r>
      <w:r w:rsidRPr="002C1F4A">
        <w:rPr>
          <w:rFonts w:ascii="Open Sans" w:hAnsi="Open Sans" w:cs="Open Sans"/>
        </w:rPr>
        <w:lastRenderedPageBreak/>
        <w:t>starania zmierzające do osiągnięcia założeń projektu, lub w przypadku wystąpienia siły wyższej.</w:t>
      </w:r>
    </w:p>
    <w:p w14:paraId="2A101D5E" w14:textId="4CBEA84F" w:rsidR="00051F97" w:rsidRPr="002C1F4A" w:rsidRDefault="00494DAE" w:rsidP="00CA4586">
      <w:pPr>
        <w:spacing w:after="0" w:line="360" w:lineRule="auto"/>
        <w:jc w:val="both"/>
        <w:rPr>
          <w:rFonts w:ascii="Open Sans" w:hAnsi="Open Sans" w:cs="Open Sans"/>
        </w:rPr>
      </w:pPr>
      <w:r w:rsidRPr="002C1F4A">
        <w:rPr>
          <w:rFonts w:ascii="Open Sans" w:hAnsi="Open Sans" w:cs="Open Sans"/>
        </w:rPr>
        <w:t xml:space="preserve">Warunkiem ubiegania się beneficjenta o zmianę umowy na udzielenie wsparcia będzie przedstawienie przez Beneficjenta do Zarządu Województwa pozytywnej opinii LGD w zakresie możliwości jej dokonania. </w:t>
      </w:r>
    </w:p>
    <w:p w14:paraId="47435F83" w14:textId="77777777" w:rsidR="002E2F7A" w:rsidRPr="002C1F4A" w:rsidRDefault="002E2F7A" w:rsidP="00CA4586">
      <w:pPr>
        <w:spacing w:after="0" w:line="360" w:lineRule="auto"/>
        <w:jc w:val="both"/>
        <w:rPr>
          <w:rFonts w:ascii="Open Sans" w:hAnsi="Open Sans" w:cs="Open Sans"/>
          <w:color w:val="FF0000"/>
        </w:rPr>
      </w:pPr>
    </w:p>
    <w:p w14:paraId="10A8BA09" w14:textId="20E6B8C3" w:rsidR="00580C04" w:rsidRPr="002C1F4A" w:rsidRDefault="00E60484" w:rsidP="00CA4586">
      <w:pPr>
        <w:spacing w:after="0" w:line="360" w:lineRule="auto"/>
        <w:jc w:val="both"/>
        <w:rPr>
          <w:rFonts w:ascii="Open Sans" w:hAnsi="Open Sans" w:cs="Open Sans"/>
          <w:b/>
          <w:bCs/>
        </w:rPr>
      </w:pPr>
      <w:r w:rsidRPr="002C1F4A">
        <w:rPr>
          <w:rFonts w:ascii="Open Sans" w:hAnsi="Open Sans" w:cs="Open Sans"/>
          <w:b/>
          <w:bCs/>
        </w:rPr>
        <w:t>2</w:t>
      </w:r>
      <w:r w:rsidR="000470A8" w:rsidRPr="002C1F4A">
        <w:rPr>
          <w:rFonts w:ascii="Open Sans" w:hAnsi="Open Sans" w:cs="Open Sans"/>
          <w:b/>
          <w:bCs/>
        </w:rPr>
        <w:t xml:space="preserve">. </w:t>
      </w:r>
      <w:r w:rsidR="00580C04" w:rsidRPr="002C1F4A">
        <w:rPr>
          <w:rFonts w:ascii="Open Sans" w:hAnsi="Open Sans" w:cs="Open Sans"/>
          <w:b/>
          <w:bCs/>
        </w:rPr>
        <w:t xml:space="preserve">W uzasadnionych sytuacjach LGD ma prawo </w:t>
      </w:r>
      <w:r w:rsidR="00664527">
        <w:rPr>
          <w:rFonts w:ascii="Open Sans" w:hAnsi="Open Sans" w:cs="Open Sans"/>
          <w:b/>
          <w:bCs/>
        </w:rPr>
        <w:t xml:space="preserve">unieważnić </w:t>
      </w:r>
      <w:r w:rsidR="00580C04" w:rsidRPr="002C1F4A">
        <w:rPr>
          <w:rFonts w:ascii="Open Sans" w:hAnsi="Open Sans" w:cs="Open Sans"/>
          <w:b/>
          <w:bCs/>
        </w:rPr>
        <w:t>ogłoszony przez siebie nabór</w:t>
      </w:r>
      <w:r w:rsidR="00664527">
        <w:rPr>
          <w:rFonts w:ascii="Open Sans" w:hAnsi="Open Sans" w:cs="Open Sans"/>
          <w:b/>
          <w:bCs/>
        </w:rPr>
        <w:t>, po akceptacji przez ZW, jeżeli:</w:t>
      </w:r>
    </w:p>
    <w:p w14:paraId="33F5B23A" w14:textId="12C4B707" w:rsidR="00580C04" w:rsidRPr="002C1F4A" w:rsidRDefault="00CC19E7" w:rsidP="00CA4586">
      <w:pPr>
        <w:numPr>
          <w:ilvl w:val="0"/>
          <w:numId w:val="39"/>
        </w:numPr>
        <w:pBdr>
          <w:top w:val="nil"/>
          <w:left w:val="nil"/>
          <w:bottom w:val="nil"/>
          <w:right w:val="nil"/>
          <w:between w:val="nil"/>
        </w:pBdr>
        <w:spacing w:after="0" w:line="360" w:lineRule="auto"/>
        <w:ind w:left="142" w:hanging="142"/>
        <w:jc w:val="both"/>
        <w:rPr>
          <w:rFonts w:ascii="Open Sans" w:hAnsi="Open Sans" w:cs="Open Sans"/>
        </w:rPr>
      </w:pPr>
      <w:r w:rsidRPr="002C1F4A">
        <w:rPr>
          <w:rFonts w:ascii="Open Sans" w:hAnsi="Open Sans" w:cs="Open Sans"/>
        </w:rPr>
        <w:t xml:space="preserve"> </w:t>
      </w:r>
      <w:r w:rsidR="00580C04" w:rsidRPr="002C1F4A">
        <w:rPr>
          <w:rFonts w:ascii="Open Sans" w:hAnsi="Open Sans" w:cs="Open Sans"/>
        </w:rPr>
        <w:t>w terminie składania wniosków nie złożono żadnego wniosku, lub</w:t>
      </w:r>
    </w:p>
    <w:p w14:paraId="73C3356E" w14:textId="021C4D0E" w:rsidR="00580C04" w:rsidRPr="002C1F4A" w:rsidRDefault="00CC19E7" w:rsidP="00CA4586">
      <w:pPr>
        <w:numPr>
          <w:ilvl w:val="0"/>
          <w:numId w:val="39"/>
        </w:numPr>
        <w:pBdr>
          <w:top w:val="nil"/>
          <w:left w:val="nil"/>
          <w:bottom w:val="nil"/>
          <w:right w:val="nil"/>
          <w:between w:val="nil"/>
        </w:pBdr>
        <w:spacing w:after="0" w:line="360" w:lineRule="auto"/>
        <w:ind w:left="0" w:firstLine="0"/>
        <w:jc w:val="both"/>
        <w:rPr>
          <w:rFonts w:ascii="Open Sans" w:hAnsi="Open Sans" w:cs="Open Sans"/>
        </w:rPr>
      </w:pPr>
      <w:r w:rsidRPr="002C1F4A">
        <w:rPr>
          <w:rFonts w:ascii="Open Sans" w:hAnsi="Open Sans" w:cs="Open Sans"/>
        </w:rPr>
        <w:t xml:space="preserve"> </w:t>
      </w:r>
      <w:r w:rsidR="00580C04" w:rsidRPr="002C1F4A">
        <w:rPr>
          <w:rFonts w:ascii="Open Sans" w:hAnsi="Open Sans" w:cs="Open Sans"/>
        </w:rPr>
        <w:t>wystąpiła istotna zmiana okoliczności powodująca, że wybór operacji do przyznania pomocy nie leży w interesie publicznym, czego nie można było wcześniej przewidzieć, lub</w:t>
      </w:r>
    </w:p>
    <w:p w14:paraId="22E5BF6A" w14:textId="77777777" w:rsidR="00580C04" w:rsidRPr="002C1F4A" w:rsidRDefault="00580C04" w:rsidP="00CA4586">
      <w:pPr>
        <w:numPr>
          <w:ilvl w:val="0"/>
          <w:numId w:val="39"/>
        </w:numPr>
        <w:pBdr>
          <w:top w:val="nil"/>
          <w:left w:val="nil"/>
          <w:bottom w:val="nil"/>
          <w:right w:val="nil"/>
          <w:between w:val="nil"/>
        </w:pBdr>
        <w:spacing w:after="0" w:line="360" w:lineRule="auto"/>
        <w:ind w:left="142" w:hanging="142"/>
        <w:jc w:val="both"/>
        <w:rPr>
          <w:rFonts w:ascii="Open Sans" w:hAnsi="Open Sans" w:cs="Open Sans"/>
        </w:rPr>
      </w:pPr>
      <w:r w:rsidRPr="002C1F4A">
        <w:rPr>
          <w:rFonts w:ascii="Open Sans" w:hAnsi="Open Sans" w:cs="Open Sans"/>
        </w:rPr>
        <w:t>postępowanie w sprawie o przyznanie pomocy, jest obarczone niemożliwą do usunięcia wadą prawną.</w:t>
      </w:r>
    </w:p>
    <w:p w14:paraId="5A2C3259" w14:textId="4E4ADEC4" w:rsidR="00580C04" w:rsidRPr="002C1F4A" w:rsidRDefault="000470A8" w:rsidP="00CA4586">
      <w:pPr>
        <w:spacing w:after="0" w:line="360" w:lineRule="auto"/>
        <w:jc w:val="both"/>
        <w:rPr>
          <w:rFonts w:ascii="Open Sans" w:hAnsi="Open Sans" w:cs="Open Sans"/>
        </w:rPr>
      </w:pPr>
      <w:r w:rsidRPr="002C1F4A">
        <w:rPr>
          <w:rFonts w:ascii="Open Sans" w:hAnsi="Open Sans" w:cs="Open Sans"/>
        </w:rPr>
        <w:t xml:space="preserve">W przypadku anulowania naboru LGD przekaże do publicznej wiadomości informację  </w:t>
      </w:r>
      <w:r w:rsidR="00664527">
        <w:rPr>
          <w:rFonts w:ascii="Open Sans" w:hAnsi="Open Sans" w:cs="Open Sans"/>
        </w:rPr>
        <w:br/>
      </w:r>
      <w:r w:rsidRPr="002C1F4A">
        <w:rPr>
          <w:rFonts w:ascii="Open Sans" w:hAnsi="Open Sans" w:cs="Open Sans"/>
        </w:rPr>
        <w:t>o anulowaniu naboru wraz z podaniem przyczyny, tymi samymi kanałami, za pomocą których przekazano informację o ogłoszeniu naboru.</w:t>
      </w:r>
    </w:p>
    <w:p w14:paraId="5E213A8B" w14:textId="28F063F1" w:rsidR="00F10EA6" w:rsidRPr="003A34C8" w:rsidRDefault="00B55013" w:rsidP="003A34C8">
      <w:pPr>
        <w:pStyle w:val="Nagwek1"/>
        <w:spacing w:line="360" w:lineRule="auto"/>
        <w:jc w:val="both"/>
        <w:rPr>
          <w:rFonts w:ascii="Open Sans" w:hAnsi="Open Sans" w:cs="Open Sans"/>
        </w:rPr>
      </w:pPr>
      <w:bookmarkStart w:id="910" w:name="_Toc458782938"/>
      <w:bookmarkStart w:id="911" w:name="_Toc465240272"/>
      <w:bookmarkStart w:id="912" w:name="_Toc222993902"/>
      <w:r w:rsidRPr="002C1F4A">
        <w:rPr>
          <w:rFonts w:ascii="Open Sans" w:hAnsi="Open Sans" w:cs="Open Sans"/>
        </w:rPr>
        <w:t>2</w:t>
      </w:r>
      <w:r w:rsidR="0051174A">
        <w:rPr>
          <w:rFonts w:ascii="Open Sans" w:hAnsi="Open Sans" w:cs="Open Sans"/>
        </w:rPr>
        <w:t>2</w:t>
      </w:r>
      <w:r w:rsidRPr="002C1F4A">
        <w:rPr>
          <w:rFonts w:ascii="Open Sans" w:hAnsi="Open Sans" w:cs="Open Sans"/>
        </w:rPr>
        <w:t xml:space="preserve">. </w:t>
      </w:r>
      <w:r w:rsidR="00F10EA6" w:rsidRPr="002C1F4A">
        <w:rPr>
          <w:rFonts w:ascii="Open Sans" w:hAnsi="Open Sans" w:cs="Open Sans"/>
        </w:rPr>
        <w:t>Informacja o miejscu udostępnienia dokumentacji</w:t>
      </w:r>
      <w:bookmarkEnd w:id="910"/>
      <w:bookmarkEnd w:id="911"/>
      <w:bookmarkEnd w:id="912"/>
    </w:p>
    <w:p w14:paraId="2C2415D8" w14:textId="38EFECE5" w:rsidR="009D51B7" w:rsidRPr="002C1F4A" w:rsidRDefault="00F10EA6" w:rsidP="00CA4586">
      <w:pPr>
        <w:spacing w:after="0" w:line="360" w:lineRule="auto"/>
        <w:jc w:val="both"/>
        <w:rPr>
          <w:rFonts w:ascii="Open Sans" w:hAnsi="Open Sans" w:cs="Open Sans"/>
        </w:rPr>
      </w:pPr>
      <w:r w:rsidRPr="002C1F4A">
        <w:rPr>
          <w:rFonts w:ascii="Open Sans" w:hAnsi="Open Sans" w:cs="Open Sans"/>
        </w:rPr>
        <w:t>Nabór jest organizowany w oparciu o następujące dokumenty:</w:t>
      </w:r>
    </w:p>
    <w:p w14:paraId="2E00DEAC" w14:textId="668EF000" w:rsidR="00F10EA6" w:rsidRPr="002C1F4A" w:rsidRDefault="00F10EA6" w:rsidP="00CA4586">
      <w:pPr>
        <w:pStyle w:val="Stopka"/>
        <w:spacing w:line="360" w:lineRule="auto"/>
        <w:ind w:left="284" w:hanging="284"/>
        <w:jc w:val="both"/>
        <w:rPr>
          <w:rFonts w:ascii="Open Sans" w:hAnsi="Open Sans" w:cs="Open Sans"/>
        </w:rPr>
      </w:pPr>
      <w:r w:rsidRPr="002C1F4A">
        <w:rPr>
          <w:rFonts w:ascii="Open Sans" w:hAnsi="Open Sans" w:cs="Open Sans"/>
        </w:rPr>
        <w:t>•</w:t>
      </w:r>
      <w:r w:rsidRPr="002C1F4A">
        <w:rPr>
          <w:rFonts w:ascii="Open Sans" w:hAnsi="Open Sans" w:cs="Open Sans"/>
        </w:rPr>
        <w:tab/>
        <w:t>Lokaln</w:t>
      </w:r>
      <w:r w:rsidR="00FA2E19" w:rsidRPr="002C1F4A">
        <w:rPr>
          <w:rFonts w:ascii="Open Sans" w:hAnsi="Open Sans" w:cs="Open Sans"/>
        </w:rPr>
        <w:t>ą</w:t>
      </w:r>
      <w:r w:rsidRPr="002C1F4A">
        <w:rPr>
          <w:rFonts w:ascii="Open Sans" w:hAnsi="Open Sans" w:cs="Open Sans"/>
        </w:rPr>
        <w:t xml:space="preserve"> Strategi</w:t>
      </w:r>
      <w:r w:rsidR="00FA2E19" w:rsidRPr="002C1F4A">
        <w:rPr>
          <w:rFonts w:ascii="Open Sans" w:hAnsi="Open Sans" w:cs="Open Sans"/>
        </w:rPr>
        <w:t>ę</w:t>
      </w:r>
      <w:r w:rsidRPr="002C1F4A">
        <w:rPr>
          <w:rFonts w:ascii="Open Sans" w:hAnsi="Open Sans" w:cs="Open Sans"/>
        </w:rPr>
        <w:t xml:space="preserve"> Rozwoju</w:t>
      </w:r>
      <w:r w:rsidR="00B55013" w:rsidRPr="002C1F4A">
        <w:rPr>
          <w:rFonts w:ascii="Open Sans" w:hAnsi="Open Sans" w:cs="Open Sans"/>
        </w:rPr>
        <w:t xml:space="preserve"> Stowarzyszenia</w:t>
      </w:r>
      <w:r w:rsidRPr="002C1F4A">
        <w:rPr>
          <w:rFonts w:ascii="Open Sans" w:hAnsi="Open Sans" w:cs="Open Sans"/>
        </w:rPr>
        <w:t xml:space="preserve"> Lokaln</w:t>
      </w:r>
      <w:r w:rsidR="00B55013" w:rsidRPr="002C1F4A">
        <w:rPr>
          <w:rFonts w:ascii="Open Sans" w:hAnsi="Open Sans" w:cs="Open Sans"/>
        </w:rPr>
        <w:t xml:space="preserve">a </w:t>
      </w:r>
      <w:r w:rsidRPr="002C1F4A">
        <w:rPr>
          <w:rFonts w:ascii="Open Sans" w:hAnsi="Open Sans" w:cs="Open Sans"/>
        </w:rPr>
        <w:t>Grup</w:t>
      </w:r>
      <w:r w:rsidR="00B55013" w:rsidRPr="002C1F4A">
        <w:rPr>
          <w:rFonts w:ascii="Open Sans" w:hAnsi="Open Sans" w:cs="Open Sans"/>
        </w:rPr>
        <w:t>a</w:t>
      </w:r>
      <w:r w:rsidR="00846479" w:rsidRPr="002C1F4A">
        <w:rPr>
          <w:rFonts w:ascii="Open Sans" w:hAnsi="Open Sans" w:cs="Open Sans"/>
        </w:rPr>
        <w:t xml:space="preserve"> Działania</w:t>
      </w:r>
      <w:r w:rsidR="00B55013" w:rsidRPr="002C1F4A">
        <w:rPr>
          <w:rFonts w:ascii="Open Sans" w:hAnsi="Open Sans" w:cs="Open Sans"/>
        </w:rPr>
        <w:t xml:space="preserve"> </w:t>
      </w:r>
      <w:r w:rsidR="000E3BC5">
        <w:rPr>
          <w:rFonts w:ascii="Open Sans" w:hAnsi="Open Sans" w:cs="Open Sans"/>
        </w:rPr>
        <w:t>Szlak Tatarski</w:t>
      </w:r>
      <w:r w:rsidR="009D51B7" w:rsidRPr="002C1F4A">
        <w:rPr>
          <w:rFonts w:ascii="Open Sans" w:hAnsi="Open Sans" w:cs="Open Sans"/>
        </w:rPr>
        <w:t xml:space="preserve"> </w:t>
      </w:r>
      <w:r w:rsidR="00C629A9" w:rsidRPr="002C1F4A">
        <w:rPr>
          <w:rFonts w:ascii="Open Sans" w:hAnsi="Open Sans" w:cs="Open Sans"/>
        </w:rPr>
        <w:t>na lata 202</w:t>
      </w:r>
      <w:r w:rsidR="000E3BC5">
        <w:rPr>
          <w:rFonts w:ascii="Open Sans" w:hAnsi="Open Sans" w:cs="Open Sans"/>
        </w:rPr>
        <w:t>3</w:t>
      </w:r>
      <w:r w:rsidR="00C629A9" w:rsidRPr="002C1F4A">
        <w:rPr>
          <w:rFonts w:ascii="Open Sans" w:hAnsi="Open Sans" w:cs="Open Sans"/>
        </w:rPr>
        <w:t xml:space="preserve"> - 2027</w:t>
      </w:r>
    </w:p>
    <w:p w14:paraId="726B3397" w14:textId="3A13FD7A" w:rsidR="00F10EA6" w:rsidRPr="002C1F4A" w:rsidRDefault="00F10EA6" w:rsidP="00CA4586">
      <w:pPr>
        <w:pStyle w:val="Stopka"/>
        <w:spacing w:line="360" w:lineRule="auto"/>
        <w:ind w:left="284" w:hanging="284"/>
        <w:jc w:val="both"/>
        <w:rPr>
          <w:rFonts w:ascii="Open Sans" w:hAnsi="Open Sans" w:cs="Open Sans"/>
        </w:rPr>
      </w:pPr>
      <w:r w:rsidRPr="002C1F4A">
        <w:rPr>
          <w:rFonts w:ascii="Open Sans" w:hAnsi="Open Sans" w:cs="Open Sans"/>
        </w:rPr>
        <w:t>•</w:t>
      </w:r>
      <w:r w:rsidRPr="002C1F4A">
        <w:rPr>
          <w:rFonts w:ascii="Open Sans" w:hAnsi="Open Sans" w:cs="Open Sans"/>
        </w:rPr>
        <w:tab/>
        <w:t>Procedury wyboru</w:t>
      </w:r>
      <w:r w:rsidR="000E3BC5">
        <w:rPr>
          <w:rFonts w:ascii="Open Sans" w:hAnsi="Open Sans" w:cs="Open Sans"/>
        </w:rPr>
        <w:t xml:space="preserve"> i oceny</w:t>
      </w:r>
      <w:r w:rsidRPr="002C1F4A">
        <w:rPr>
          <w:rFonts w:ascii="Open Sans" w:hAnsi="Open Sans" w:cs="Open Sans"/>
        </w:rPr>
        <w:t xml:space="preserve"> operacji </w:t>
      </w:r>
      <w:r w:rsidR="00B551EA" w:rsidRPr="002C1F4A">
        <w:rPr>
          <w:rFonts w:ascii="Open Sans" w:hAnsi="Open Sans" w:cs="Open Sans"/>
        </w:rPr>
        <w:t xml:space="preserve">LGD </w:t>
      </w:r>
      <w:r w:rsidR="000E3BC5">
        <w:rPr>
          <w:rFonts w:ascii="Open Sans" w:hAnsi="Open Sans" w:cs="Open Sans"/>
        </w:rPr>
        <w:t>Szlak Tatarski</w:t>
      </w:r>
    </w:p>
    <w:p w14:paraId="15A71029" w14:textId="2183C655" w:rsidR="00F10EA6" w:rsidRPr="002C1F4A" w:rsidRDefault="00F10EA6" w:rsidP="00CA4586">
      <w:pPr>
        <w:pStyle w:val="Stopka"/>
        <w:spacing w:line="360" w:lineRule="auto"/>
        <w:ind w:left="284" w:hanging="284"/>
        <w:jc w:val="both"/>
        <w:rPr>
          <w:rFonts w:ascii="Open Sans" w:hAnsi="Open Sans" w:cs="Open Sans"/>
        </w:rPr>
      </w:pPr>
      <w:r w:rsidRPr="002C1F4A">
        <w:rPr>
          <w:rFonts w:ascii="Open Sans" w:hAnsi="Open Sans" w:cs="Open Sans"/>
        </w:rPr>
        <w:t xml:space="preserve">•   Regulamin Rady </w:t>
      </w:r>
      <w:r w:rsidR="00B551EA" w:rsidRPr="002C1F4A">
        <w:rPr>
          <w:rFonts w:ascii="Open Sans" w:hAnsi="Open Sans" w:cs="Open Sans"/>
        </w:rPr>
        <w:t xml:space="preserve">Stowarzyszenia </w:t>
      </w:r>
      <w:r w:rsidRPr="002C1F4A">
        <w:rPr>
          <w:rFonts w:ascii="Open Sans" w:hAnsi="Open Sans" w:cs="Open Sans"/>
        </w:rPr>
        <w:t>Lokaln</w:t>
      </w:r>
      <w:r w:rsidR="00B551EA" w:rsidRPr="002C1F4A">
        <w:rPr>
          <w:rFonts w:ascii="Open Sans" w:hAnsi="Open Sans" w:cs="Open Sans"/>
        </w:rPr>
        <w:t>a</w:t>
      </w:r>
      <w:r w:rsidRPr="002C1F4A">
        <w:rPr>
          <w:rFonts w:ascii="Open Sans" w:hAnsi="Open Sans" w:cs="Open Sans"/>
        </w:rPr>
        <w:t xml:space="preserve"> Grup</w:t>
      </w:r>
      <w:r w:rsidR="00B551EA" w:rsidRPr="002C1F4A">
        <w:rPr>
          <w:rFonts w:ascii="Open Sans" w:hAnsi="Open Sans" w:cs="Open Sans"/>
        </w:rPr>
        <w:t>a</w:t>
      </w:r>
      <w:r w:rsidRPr="002C1F4A">
        <w:rPr>
          <w:rFonts w:ascii="Open Sans" w:hAnsi="Open Sans" w:cs="Open Sans"/>
        </w:rPr>
        <w:t xml:space="preserve"> Działania </w:t>
      </w:r>
      <w:r w:rsidR="000E3BC5">
        <w:rPr>
          <w:rFonts w:ascii="Open Sans" w:hAnsi="Open Sans" w:cs="Open Sans"/>
        </w:rPr>
        <w:t>Szlak Tatarski</w:t>
      </w:r>
    </w:p>
    <w:p w14:paraId="1E8F2091" w14:textId="41CDBDE0" w:rsidR="00AA6A09" w:rsidRPr="002C1F4A" w:rsidRDefault="000470A8" w:rsidP="00CA4586">
      <w:pPr>
        <w:pStyle w:val="NormalnyWeb"/>
        <w:shd w:val="clear" w:color="auto" w:fill="FFFFFF"/>
        <w:spacing w:before="0" w:beforeAutospacing="0" w:after="0" w:afterAutospacing="0" w:line="360" w:lineRule="auto"/>
        <w:jc w:val="both"/>
        <w:rPr>
          <w:rFonts w:ascii="Open Sans" w:hAnsi="Open Sans" w:cs="Open Sans"/>
          <w:color w:val="000000"/>
          <w:sz w:val="22"/>
          <w:szCs w:val="22"/>
        </w:rPr>
      </w:pPr>
      <w:r w:rsidRPr="002C1F4A">
        <w:rPr>
          <w:rFonts w:ascii="Open Sans" w:hAnsi="Open Sans" w:cs="Open Sans"/>
          <w:sz w:val="22"/>
          <w:szCs w:val="22"/>
        </w:rPr>
        <w:t>Dokumenty  związane z konkursem są dostępne na stronie</w:t>
      </w:r>
      <w:r w:rsidR="009D51B7" w:rsidRPr="002C1F4A">
        <w:rPr>
          <w:rFonts w:ascii="Open Sans" w:hAnsi="Open Sans" w:cs="Open Sans"/>
          <w:sz w:val="22"/>
          <w:szCs w:val="22"/>
        </w:rPr>
        <w:t xml:space="preserve"> </w:t>
      </w:r>
      <w:r w:rsidR="00685FBF" w:rsidRPr="002C1F4A">
        <w:rPr>
          <w:rFonts w:ascii="Open Sans" w:hAnsi="Open Sans" w:cs="Open Sans"/>
          <w:color w:val="000000"/>
          <w:sz w:val="22"/>
          <w:szCs w:val="22"/>
        </w:rPr>
        <w:t>internetowej</w:t>
      </w:r>
      <w:r w:rsidR="00FB27AF" w:rsidRPr="002C1F4A">
        <w:rPr>
          <w:rFonts w:ascii="Open Sans" w:hAnsi="Open Sans" w:cs="Open Sans"/>
          <w:color w:val="000000"/>
          <w:sz w:val="22"/>
          <w:szCs w:val="22"/>
        </w:rPr>
        <w:t xml:space="preserve"> </w:t>
      </w:r>
      <w:r w:rsidR="00685FBF" w:rsidRPr="002C1F4A">
        <w:rPr>
          <w:rFonts w:ascii="Open Sans" w:hAnsi="Open Sans" w:cs="Open Sans"/>
          <w:color w:val="000000"/>
          <w:sz w:val="22"/>
          <w:szCs w:val="22"/>
        </w:rPr>
        <w:t xml:space="preserve"> </w:t>
      </w:r>
      <w:hyperlink r:id="rId24" w:history="1">
        <w:r w:rsidR="00FE4D94" w:rsidRPr="007869AA">
          <w:rPr>
            <w:rStyle w:val="Hipercze"/>
            <w:rFonts w:ascii="Open Sans" w:hAnsi="Open Sans" w:cs="Open Sans"/>
            <w:sz w:val="22"/>
            <w:szCs w:val="22"/>
          </w:rPr>
          <w:t>www.szlaktatarski.org.pl</w:t>
        </w:r>
      </w:hyperlink>
      <w:r w:rsidR="00FB27AF" w:rsidRPr="002C1F4A">
        <w:rPr>
          <w:rFonts w:ascii="Open Sans" w:hAnsi="Open Sans" w:cs="Open Sans"/>
        </w:rPr>
        <w:t>,</w:t>
      </w:r>
      <w:r w:rsidR="00FB27AF" w:rsidRPr="002C1F4A">
        <w:rPr>
          <w:rFonts w:ascii="Open Sans" w:hAnsi="Open Sans" w:cs="Open Sans"/>
          <w:color w:val="000000"/>
          <w:sz w:val="22"/>
          <w:szCs w:val="22"/>
        </w:rPr>
        <w:t xml:space="preserve"> </w:t>
      </w:r>
      <w:hyperlink r:id="rId25" w:history="1">
        <w:r w:rsidR="00FB27AF" w:rsidRPr="002C1F4A">
          <w:rPr>
            <w:rStyle w:val="Hipercze"/>
            <w:rFonts w:ascii="Open Sans" w:hAnsi="Open Sans" w:cs="Open Sans"/>
            <w:sz w:val="22"/>
            <w:szCs w:val="22"/>
          </w:rPr>
          <w:t>www.funduszeuepodlaskie.eu</w:t>
        </w:r>
      </w:hyperlink>
      <w:r w:rsidR="00B55013" w:rsidRPr="002C1F4A">
        <w:rPr>
          <w:rFonts w:ascii="Open Sans" w:hAnsi="Open Sans" w:cs="Open Sans"/>
          <w:color w:val="000000"/>
          <w:sz w:val="22"/>
          <w:szCs w:val="22"/>
        </w:rPr>
        <w:t xml:space="preserve"> </w:t>
      </w:r>
      <w:r w:rsidR="00FB27AF" w:rsidRPr="002C1F4A">
        <w:rPr>
          <w:rFonts w:ascii="Open Sans" w:hAnsi="Open Sans" w:cs="Open Sans"/>
          <w:color w:val="000000"/>
          <w:sz w:val="22"/>
          <w:szCs w:val="22"/>
        </w:rPr>
        <w:t>oraz</w:t>
      </w:r>
      <w:r w:rsidR="00B55013" w:rsidRPr="002C1F4A">
        <w:rPr>
          <w:rFonts w:ascii="Open Sans" w:hAnsi="Open Sans" w:cs="Open Sans"/>
          <w:color w:val="000000"/>
          <w:sz w:val="22"/>
          <w:szCs w:val="22"/>
        </w:rPr>
        <w:t xml:space="preserve"> </w:t>
      </w:r>
      <w:hyperlink r:id="rId26" w:history="1">
        <w:r w:rsidR="00B55013" w:rsidRPr="002C1F4A">
          <w:rPr>
            <w:rStyle w:val="Hipercze"/>
            <w:rFonts w:ascii="Open Sans" w:hAnsi="Open Sans" w:cs="Open Sans"/>
            <w:sz w:val="22"/>
            <w:szCs w:val="22"/>
          </w:rPr>
          <w:t>www.funduszeeuropejskie.gov.pl</w:t>
        </w:r>
      </w:hyperlink>
      <w:r w:rsidR="00FB27AF" w:rsidRPr="002C1F4A">
        <w:rPr>
          <w:rFonts w:ascii="Open Sans" w:hAnsi="Open Sans" w:cs="Open Sans"/>
          <w:color w:val="000000"/>
          <w:sz w:val="22"/>
          <w:szCs w:val="22"/>
        </w:rPr>
        <w:t xml:space="preserve"> .</w:t>
      </w:r>
      <w:r w:rsidR="00B55013" w:rsidRPr="002C1F4A">
        <w:rPr>
          <w:rFonts w:ascii="Open Sans" w:hAnsi="Open Sans" w:cs="Open Sans"/>
          <w:color w:val="000000"/>
          <w:sz w:val="22"/>
          <w:szCs w:val="22"/>
        </w:rPr>
        <w:t xml:space="preserve"> </w:t>
      </w:r>
    </w:p>
    <w:p w14:paraId="63110BB9" w14:textId="77777777" w:rsidR="00D13B62" w:rsidRDefault="00D13B62" w:rsidP="00CA4586">
      <w:pPr>
        <w:pStyle w:val="NormalnyWeb"/>
        <w:shd w:val="clear" w:color="auto" w:fill="FFFFFF"/>
        <w:spacing w:before="0" w:beforeAutospacing="0" w:after="0" w:afterAutospacing="0" w:line="360" w:lineRule="auto"/>
        <w:jc w:val="both"/>
        <w:rPr>
          <w:rFonts w:ascii="Open Sans" w:hAnsi="Open Sans" w:cs="Open Sans"/>
          <w:sz w:val="22"/>
          <w:szCs w:val="22"/>
        </w:rPr>
      </w:pPr>
    </w:p>
    <w:p w14:paraId="6462160A" w14:textId="77777777" w:rsidR="003A34C8" w:rsidRDefault="003A34C8" w:rsidP="00CA4586">
      <w:pPr>
        <w:pStyle w:val="NormalnyWeb"/>
        <w:shd w:val="clear" w:color="auto" w:fill="FFFFFF"/>
        <w:spacing w:before="0" w:beforeAutospacing="0" w:after="0" w:afterAutospacing="0" w:line="360" w:lineRule="auto"/>
        <w:jc w:val="both"/>
        <w:rPr>
          <w:rFonts w:ascii="Open Sans" w:hAnsi="Open Sans" w:cs="Open Sans"/>
          <w:sz w:val="22"/>
          <w:szCs w:val="22"/>
        </w:rPr>
      </w:pPr>
    </w:p>
    <w:p w14:paraId="37A1198D" w14:textId="77777777" w:rsidR="003A34C8" w:rsidRPr="002C1F4A" w:rsidRDefault="003A34C8" w:rsidP="00CA4586">
      <w:pPr>
        <w:pStyle w:val="NormalnyWeb"/>
        <w:shd w:val="clear" w:color="auto" w:fill="FFFFFF"/>
        <w:spacing w:before="0" w:beforeAutospacing="0" w:after="0" w:afterAutospacing="0" w:line="360" w:lineRule="auto"/>
        <w:jc w:val="both"/>
        <w:rPr>
          <w:rFonts w:ascii="Open Sans" w:hAnsi="Open Sans" w:cs="Open Sans"/>
          <w:sz w:val="22"/>
          <w:szCs w:val="22"/>
        </w:rPr>
      </w:pPr>
    </w:p>
    <w:p w14:paraId="0217089C" w14:textId="3B5304C7" w:rsidR="008164D7" w:rsidRPr="003A34C8" w:rsidRDefault="00F25A13" w:rsidP="003A34C8">
      <w:pPr>
        <w:pStyle w:val="Nagwek1"/>
        <w:spacing w:before="0" w:line="360" w:lineRule="auto"/>
        <w:jc w:val="both"/>
        <w:rPr>
          <w:rFonts w:ascii="Open Sans" w:hAnsi="Open Sans" w:cs="Open Sans"/>
        </w:rPr>
      </w:pPr>
      <w:bookmarkStart w:id="913" w:name="_Toc465240273"/>
      <w:bookmarkStart w:id="914" w:name="_Toc222993903"/>
      <w:r w:rsidRPr="002C1F4A">
        <w:rPr>
          <w:rFonts w:ascii="Open Sans" w:hAnsi="Open Sans" w:cs="Open Sans"/>
        </w:rPr>
        <w:lastRenderedPageBreak/>
        <w:t>2</w:t>
      </w:r>
      <w:r w:rsidR="0051174A">
        <w:rPr>
          <w:rFonts w:ascii="Open Sans" w:hAnsi="Open Sans" w:cs="Open Sans"/>
        </w:rPr>
        <w:t>3</w:t>
      </w:r>
      <w:r w:rsidRPr="002C1F4A">
        <w:rPr>
          <w:rFonts w:ascii="Open Sans" w:hAnsi="Open Sans" w:cs="Open Sans"/>
        </w:rPr>
        <w:t xml:space="preserve">. </w:t>
      </w:r>
      <w:r w:rsidR="002329BB" w:rsidRPr="002C1F4A">
        <w:rPr>
          <w:rFonts w:ascii="Open Sans" w:hAnsi="Open Sans" w:cs="Open Sans"/>
        </w:rPr>
        <w:t>Dane kontaktowe:</w:t>
      </w:r>
      <w:bookmarkEnd w:id="913"/>
      <w:bookmarkEnd w:id="914"/>
      <w:r w:rsidR="002329BB" w:rsidRPr="002C1F4A">
        <w:rPr>
          <w:rFonts w:ascii="Open Sans" w:hAnsi="Open Sans" w:cs="Open Sans"/>
        </w:rPr>
        <w:t xml:space="preserve"> </w:t>
      </w:r>
    </w:p>
    <w:p w14:paraId="72A6FFA2" w14:textId="1A203BE0" w:rsidR="00AA6A09" w:rsidRPr="002C1F4A" w:rsidRDefault="00AA6A09" w:rsidP="00CA4586">
      <w:pPr>
        <w:pStyle w:val="Stopka"/>
        <w:spacing w:line="360" w:lineRule="auto"/>
        <w:jc w:val="both"/>
        <w:rPr>
          <w:rFonts w:ascii="Open Sans" w:hAnsi="Open Sans" w:cs="Open Sans"/>
        </w:rPr>
      </w:pPr>
      <w:r w:rsidRPr="002C1F4A">
        <w:rPr>
          <w:rFonts w:ascii="Open Sans" w:hAnsi="Open Sans" w:cs="Open Sans"/>
        </w:rPr>
        <w:t>Pytania o warunki naboru można kierować:</w:t>
      </w:r>
    </w:p>
    <w:p w14:paraId="0FA1D6FA" w14:textId="02F3787B" w:rsidR="00AA6A09" w:rsidRPr="002C1F4A" w:rsidRDefault="00AA6A09" w:rsidP="00CA4586">
      <w:pPr>
        <w:autoSpaceDE w:val="0"/>
        <w:autoSpaceDN w:val="0"/>
        <w:adjustRightInd w:val="0"/>
        <w:spacing w:after="0" w:line="360" w:lineRule="auto"/>
        <w:jc w:val="both"/>
        <w:rPr>
          <w:rFonts w:ascii="Open Sans" w:hAnsi="Open Sans" w:cs="Open Sans"/>
          <w:color w:val="FF0000"/>
        </w:rPr>
      </w:pPr>
      <w:r w:rsidRPr="002C1F4A">
        <w:rPr>
          <w:rFonts w:ascii="Open Sans" w:hAnsi="Open Sans" w:cs="Open Sans"/>
          <w:color w:val="000000"/>
        </w:rPr>
        <w:t xml:space="preserve">- telefonicznie pod numerem </w:t>
      </w:r>
      <w:r w:rsidRPr="002C1F4A">
        <w:rPr>
          <w:rFonts w:ascii="Open Sans" w:hAnsi="Open Sans" w:cs="Open Sans"/>
          <w:color w:val="000000" w:themeColor="text1"/>
        </w:rPr>
        <w:t xml:space="preserve">telefonu </w:t>
      </w:r>
      <w:r w:rsidR="00F25A13" w:rsidRPr="002C1F4A">
        <w:rPr>
          <w:rFonts w:ascii="Open Sans" w:hAnsi="Open Sans" w:cs="Open Sans"/>
          <w:color w:val="000000" w:themeColor="text1"/>
        </w:rPr>
        <w:t>8</w:t>
      </w:r>
      <w:r w:rsidR="000E3BC5">
        <w:rPr>
          <w:rFonts w:ascii="Open Sans" w:hAnsi="Open Sans" w:cs="Open Sans"/>
          <w:color w:val="000000" w:themeColor="text1"/>
        </w:rPr>
        <w:t>5 711 50 50</w:t>
      </w:r>
      <w:r w:rsidR="00122CB0" w:rsidRPr="002C1F4A">
        <w:rPr>
          <w:rFonts w:ascii="Open Sans" w:hAnsi="Open Sans" w:cs="Open Sans"/>
          <w:color w:val="000000" w:themeColor="text1"/>
        </w:rPr>
        <w:t xml:space="preserve"> </w:t>
      </w:r>
      <w:r w:rsidRPr="002C1F4A">
        <w:rPr>
          <w:rFonts w:ascii="Open Sans" w:hAnsi="Open Sans" w:cs="Open Sans"/>
          <w:color w:val="000000" w:themeColor="text1"/>
        </w:rPr>
        <w:t xml:space="preserve">w godzinach </w:t>
      </w:r>
      <w:r w:rsidR="000E3BC5">
        <w:rPr>
          <w:rFonts w:ascii="Open Sans" w:hAnsi="Open Sans" w:cs="Open Sans"/>
          <w:color w:val="000000" w:themeColor="text1"/>
        </w:rPr>
        <w:t>8</w:t>
      </w:r>
      <w:r w:rsidR="00122CB0" w:rsidRPr="002C1F4A">
        <w:rPr>
          <w:rFonts w:ascii="Open Sans" w:hAnsi="Open Sans" w:cs="Open Sans"/>
          <w:color w:val="000000" w:themeColor="text1"/>
        </w:rPr>
        <w:t>.00 – 1</w:t>
      </w:r>
      <w:r w:rsidR="000E3BC5">
        <w:rPr>
          <w:rFonts w:ascii="Open Sans" w:hAnsi="Open Sans" w:cs="Open Sans"/>
          <w:color w:val="000000" w:themeColor="text1"/>
        </w:rPr>
        <w:t>6</w:t>
      </w:r>
      <w:r w:rsidR="00122CB0" w:rsidRPr="002C1F4A">
        <w:rPr>
          <w:rFonts w:ascii="Open Sans" w:hAnsi="Open Sans" w:cs="Open Sans"/>
          <w:color w:val="000000" w:themeColor="text1"/>
        </w:rPr>
        <w:t>.00</w:t>
      </w:r>
      <w:r w:rsidRPr="002C1F4A">
        <w:rPr>
          <w:rFonts w:ascii="Open Sans" w:hAnsi="Open Sans" w:cs="Open Sans"/>
          <w:color w:val="000000" w:themeColor="text1"/>
        </w:rPr>
        <w:t xml:space="preserve">; </w:t>
      </w:r>
    </w:p>
    <w:p w14:paraId="4EC0FA81" w14:textId="6EF4CFC6" w:rsidR="00AA6A09" w:rsidRPr="002C1F4A" w:rsidRDefault="00AA6A09" w:rsidP="00CA4586">
      <w:pPr>
        <w:autoSpaceDE w:val="0"/>
        <w:autoSpaceDN w:val="0"/>
        <w:adjustRightInd w:val="0"/>
        <w:spacing w:after="0" w:line="360" w:lineRule="auto"/>
        <w:jc w:val="both"/>
        <w:rPr>
          <w:rFonts w:ascii="Open Sans" w:hAnsi="Open Sans" w:cs="Open Sans"/>
          <w:color w:val="000000"/>
        </w:rPr>
      </w:pPr>
      <w:r w:rsidRPr="002C1F4A">
        <w:rPr>
          <w:rFonts w:ascii="Open Sans" w:hAnsi="Open Sans" w:cs="Open Sans"/>
          <w:color w:val="000000"/>
        </w:rPr>
        <w:t xml:space="preserve">- na adres poczty elektronicznej: </w:t>
      </w:r>
      <w:r w:rsidR="000E3BC5">
        <w:t>szlaktatarski@gmail.com</w:t>
      </w:r>
      <w:r w:rsidRPr="002C1F4A">
        <w:rPr>
          <w:rFonts w:ascii="Open Sans" w:hAnsi="Open Sans" w:cs="Open Sans"/>
          <w:color w:val="000000"/>
        </w:rPr>
        <w:t>;</w:t>
      </w:r>
    </w:p>
    <w:p w14:paraId="46620EDA" w14:textId="77777777" w:rsidR="00AA6A09" w:rsidRPr="002C1F4A" w:rsidRDefault="00AA6A09" w:rsidP="00CA4586">
      <w:pPr>
        <w:pStyle w:val="Stopka"/>
        <w:spacing w:line="360" w:lineRule="auto"/>
        <w:jc w:val="both"/>
        <w:rPr>
          <w:rFonts w:ascii="Open Sans" w:hAnsi="Open Sans" w:cs="Open Sans"/>
          <w:bCs/>
        </w:rPr>
      </w:pPr>
    </w:p>
    <w:p w14:paraId="1C72F278" w14:textId="77777777" w:rsidR="000653F1" w:rsidRPr="002C1F4A" w:rsidRDefault="000653F1" w:rsidP="00CA4586">
      <w:pPr>
        <w:autoSpaceDE w:val="0"/>
        <w:spacing w:after="0" w:line="360" w:lineRule="auto"/>
        <w:contextualSpacing/>
        <w:jc w:val="both"/>
        <w:rPr>
          <w:rFonts w:ascii="Open Sans" w:hAnsi="Open Sans" w:cs="Open Sans"/>
          <w:b/>
          <w:bCs/>
          <w:color w:val="000000" w:themeColor="text1"/>
        </w:rPr>
      </w:pPr>
      <w:bookmarkStart w:id="915" w:name="_Hlk177729160"/>
      <w:r w:rsidRPr="002C1F4A">
        <w:rPr>
          <w:rFonts w:ascii="Open Sans" w:hAnsi="Open Sans" w:cs="Open Sans"/>
          <w:b/>
          <w:bCs/>
          <w:color w:val="000000" w:themeColor="text1"/>
        </w:rPr>
        <w:t>Główny Punkt Informacyjny Funduszy Europejskich</w:t>
      </w:r>
    </w:p>
    <w:p w14:paraId="00CCA4B0" w14:textId="77777777" w:rsidR="000653F1" w:rsidRPr="002C1F4A" w:rsidRDefault="000653F1" w:rsidP="00CA4586">
      <w:pPr>
        <w:autoSpaceDE w:val="0"/>
        <w:spacing w:after="0" w:line="360" w:lineRule="auto"/>
        <w:contextualSpacing/>
        <w:jc w:val="both"/>
        <w:rPr>
          <w:rFonts w:ascii="Open Sans" w:hAnsi="Open Sans" w:cs="Open Sans"/>
          <w:color w:val="000000" w:themeColor="text1"/>
        </w:rPr>
      </w:pPr>
      <w:r w:rsidRPr="002C1F4A">
        <w:rPr>
          <w:rFonts w:ascii="Open Sans" w:hAnsi="Open Sans" w:cs="Open Sans"/>
          <w:color w:val="000000" w:themeColor="text1"/>
        </w:rPr>
        <w:t>ul. Poleska 89, 15-874 Białystok</w:t>
      </w:r>
    </w:p>
    <w:p w14:paraId="45D6A52A" w14:textId="77777777" w:rsidR="000653F1" w:rsidRPr="002C1F4A" w:rsidRDefault="000653F1" w:rsidP="00CA4586">
      <w:pPr>
        <w:autoSpaceDE w:val="0"/>
        <w:spacing w:after="0" w:line="360" w:lineRule="auto"/>
        <w:contextualSpacing/>
        <w:jc w:val="both"/>
        <w:rPr>
          <w:rFonts w:ascii="Open Sans" w:hAnsi="Open Sans" w:cs="Open Sans"/>
          <w:color w:val="000000" w:themeColor="text1"/>
          <w:lang w:val="en-GB"/>
        </w:rPr>
      </w:pPr>
      <w:proofErr w:type="spellStart"/>
      <w:r w:rsidRPr="002C1F4A">
        <w:rPr>
          <w:rFonts w:ascii="Open Sans" w:hAnsi="Open Sans" w:cs="Open Sans"/>
          <w:color w:val="000000" w:themeColor="text1"/>
          <w:lang w:val="en-GB"/>
        </w:rPr>
        <w:t>infolinia</w:t>
      </w:r>
      <w:proofErr w:type="spellEnd"/>
      <w:r w:rsidRPr="002C1F4A">
        <w:rPr>
          <w:rFonts w:ascii="Open Sans" w:hAnsi="Open Sans" w:cs="Open Sans"/>
          <w:color w:val="000000" w:themeColor="text1"/>
          <w:lang w:val="en-GB"/>
        </w:rPr>
        <w:t xml:space="preserve">: 801 308 013 </w:t>
      </w:r>
    </w:p>
    <w:p w14:paraId="568B230F" w14:textId="77777777" w:rsidR="000653F1" w:rsidRPr="002C1F4A" w:rsidRDefault="000653F1" w:rsidP="00CA4586">
      <w:pPr>
        <w:autoSpaceDE w:val="0"/>
        <w:spacing w:after="0" w:line="360" w:lineRule="auto"/>
        <w:contextualSpacing/>
        <w:jc w:val="both"/>
        <w:rPr>
          <w:rFonts w:ascii="Open Sans" w:hAnsi="Open Sans" w:cs="Open Sans"/>
          <w:color w:val="000000" w:themeColor="text1"/>
          <w:lang w:val="en-GB"/>
        </w:rPr>
      </w:pPr>
      <w:r w:rsidRPr="002C1F4A">
        <w:rPr>
          <w:rFonts w:ascii="Open Sans" w:hAnsi="Open Sans" w:cs="Open Sans"/>
          <w:color w:val="000000" w:themeColor="text1"/>
          <w:lang w:val="en-GB"/>
        </w:rPr>
        <w:t xml:space="preserve">e-mail: </w:t>
      </w:r>
      <w:hyperlink r:id="rId27" w:history="1">
        <w:r w:rsidRPr="002C1F4A">
          <w:rPr>
            <w:rStyle w:val="Hipercze"/>
            <w:rFonts w:ascii="Open Sans" w:hAnsi="Open Sans" w:cs="Open Sans"/>
            <w:lang w:val="en-GB"/>
          </w:rPr>
          <w:t>pife.bialystok@podlaskie.eu</w:t>
        </w:r>
      </w:hyperlink>
    </w:p>
    <w:p w14:paraId="32CCE3D8" w14:textId="77777777" w:rsidR="000653F1" w:rsidRPr="002C1F4A" w:rsidRDefault="000653F1" w:rsidP="00CA4586">
      <w:pPr>
        <w:autoSpaceDE w:val="0"/>
        <w:spacing w:after="0" w:line="360" w:lineRule="auto"/>
        <w:contextualSpacing/>
        <w:jc w:val="both"/>
        <w:rPr>
          <w:rFonts w:ascii="Open Sans" w:hAnsi="Open Sans" w:cs="Open Sans"/>
          <w:color w:val="000000" w:themeColor="text1"/>
          <w:lang w:val="en-GB"/>
        </w:rPr>
      </w:pPr>
    </w:p>
    <w:p w14:paraId="794DB6CC" w14:textId="77777777" w:rsidR="000653F1" w:rsidRPr="002C1F4A" w:rsidRDefault="000653F1" w:rsidP="00CA4586">
      <w:pPr>
        <w:widowControl w:val="0"/>
        <w:autoSpaceDE w:val="0"/>
        <w:adjustRightInd w:val="0"/>
        <w:spacing w:after="0" w:line="360" w:lineRule="auto"/>
        <w:jc w:val="both"/>
        <w:rPr>
          <w:rFonts w:ascii="Open Sans" w:hAnsi="Open Sans" w:cs="Open Sans"/>
          <w:b/>
          <w:bCs/>
        </w:rPr>
      </w:pPr>
      <w:r w:rsidRPr="002C1F4A">
        <w:rPr>
          <w:rFonts w:ascii="Open Sans" w:hAnsi="Open Sans" w:cs="Open Sans"/>
          <w:b/>
          <w:bCs/>
        </w:rPr>
        <w:t xml:space="preserve">W przypadku awarii i problemów z funkcjonowaniem aplikacji SOWA EFS Wnioskodawca może zgłaszać problemy za pomocą skrzynki mailowej: </w:t>
      </w:r>
      <w:hyperlink r:id="rId28" w:history="1">
        <w:r w:rsidRPr="002C1F4A">
          <w:rPr>
            <w:rFonts w:ascii="Open Sans" w:hAnsi="Open Sans" w:cs="Open Sans"/>
            <w:b/>
            <w:bCs/>
            <w:color w:val="0563C1"/>
          </w:rPr>
          <w:t>pomoc.fepd@podlaskie.eu</w:t>
        </w:r>
      </w:hyperlink>
      <w:r w:rsidRPr="002C1F4A">
        <w:rPr>
          <w:rFonts w:ascii="Open Sans" w:hAnsi="Open Sans" w:cs="Open Sans"/>
          <w:b/>
          <w:bCs/>
        </w:rPr>
        <w:t xml:space="preserve"> lub telefonicznie pod numerami: 85 66 54 933/363.</w:t>
      </w:r>
    </w:p>
    <w:bookmarkEnd w:id="915"/>
    <w:p w14:paraId="5651E248" w14:textId="77777777" w:rsidR="00087996" w:rsidRPr="002C1F4A" w:rsidRDefault="00087996" w:rsidP="00CA4586">
      <w:pPr>
        <w:widowControl w:val="0"/>
        <w:autoSpaceDE w:val="0"/>
        <w:adjustRightInd w:val="0"/>
        <w:spacing w:after="0" w:line="360" w:lineRule="auto"/>
        <w:jc w:val="both"/>
        <w:rPr>
          <w:rFonts w:ascii="Open Sans" w:hAnsi="Open Sans" w:cs="Open Sans"/>
          <w:b/>
          <w:bCs/>
        </w:rPr>
      </w:pPr>
    </w:p>
    <w:p w14:paraId="4F9AF4BA" w14:textId="34817664" w:rsidR="00087996" w:rsidRPr="002C1F4A" w:rsidRDefault="00087996" w:rsidP="00CA4586">
      <w:pPr>
        <w:widowControl w:val="0"/>
        <w:autoSpaceDE w:val="0"/>
        <w:adjustRightInd w:val="0"/>
        <w:spacing w:after="0" w:line="360" w:lineRule="auto"/>
        <w:jc w:val="both"/>
        <w:rPr>
          <w:rFonts w:ascii="Open Sans" w:hAnsi="Open Sans" w:cs="Open Sans"/>
          <w:b/>
          <w:bCs/>
        </w:rPr>
      </w:pPr>
      <w:r w:rsidRPr="002C1F4A">
        <w:rPr>
          <w:rFonts w:ascii="Open Sans" w:hAnsi="Open Sans" w:cs="Open Sans"/>
          <w:b/>
          <w:bCs/>
        </w:rPr>
        <w:t xml:space="preserve">Sposób komunikacji: </w:t>
      </w:r>
    </w:p>
    <w:p w14:paraId="4CB49D7E" w14:textId="77777777" w:rsidR="003B44DD" w:rsidRPr="002C1F4A" w:rsidRDefault="003B44DD" w:rsidP="00CA4586">
      <w:pPr>
        <w:spacing w:after="0" w:line="360" w:lineRule="auto"/>
        <w:jc w:val="both"/>
        <w:rPr>
          <w:rFonts w:ascii="Open Sans" w:hAnsi="Open Sans" w:cs="Open Sans"/>
          <w:b/>
          <w:bCs/>
        </w:rPr>
      </w:pPr>
      <w:r w:rsidRPr="002C1F4A">
        <w:rPr>
          <w:rFonts w:ascii="Open Sans" w:hAnsi="Open Sans" w:cs="Open Sans"/>
          <w:b/>
          <w:bCs/>
        </w:rPr>
        <w:t>Etap LGD:</w:t>
      </w:r>
    </w:p>
    <w:p w14:paraId="465895CE" w14:textId="77777777" w:rsidR="003B44DD" w:rsidRPr="002C1F4A" w:rsidRDefault="003B44DD" w:rsidP="00CA4586">
      <w:pPr>
        <w:spacing w:after="0" w:line="360" w:lineRule="auto"/>
        <w:jc w:val="both"/>
        <w:rPr>
          <w:rFonts w:ascii="Open Sans" w:hAnsi="Open Sans" w:cs="Open Sans"/>
        </w:rPr>
      </w:pPr>
      <w:r w:rsidRPr="002C1F4A">
        <w:rPr>
          <w:rFonts w:ascii="Open Sans" w:hAnsi="Open Sans" w:cs="Open Sans"/>
        </w:rPr>
        <w:t xml:space="preserve">Preferowaną formą komunikacji jest forma elektroniczna obejmująca: </w:t>
      </w:r>
    </w:p>
    <w:p w14:paraId="4F77CA64" w14:textId="77777777" w:rsidR="003B44DD" w:rsidRPr="002C1F4A" w:rsidRDefault="003B44DD" w:rsidP="00CA4586">
      <w:pPr>
        <w:pStyle w:val="Akapitzlist"/>
        <w:numPr>
          <w:ilvl w:val="0"/>
          <w:numId w:val="40"/>
        </w:numPr>
        <w:spacing w:after="0" w:line="360" w:lineRule="auto"/>
        <w:jc w:val="both"/>
        <w:rPr>
          <w:rFonts w:ascii="Open Sans" w:hAnsi="Open Sans" w:cs="Open Sans"/>
        </w:rPr>
      </w:pPr>
      <w:r w:rsidRPr="002C1F4A">
        <w:rPr>
          <w:rFonts w:ascii="Open Sans" w:hAnsi="Open Sans" w:cs="Open Sans"/>
        </w:rPr>
        <w:t xml:space="preserve">Przekazanie wnioskodawcy wezwania do uzupełnienia lub poprawienia wniosku o dofinansowanie projektu na etapie oceny. </w:t>
      </w:r>
    </w:p>
    <w:p w14:paraId="419C2DE7" w14:textId="77777777" w:rsidR="003B44DD" w:rsidRPr="002C1F4A" w:rsidRDefault="003B44DD" w:rsidP="00CA4586">
      <w:pPr>
        <w:pStyle w:val="Akapitzlist"/>
        <w:numPr>
          <w:ilvl w:val="0"/>
          <w:numId w:val="40"/>
        </w:numPr>
        <w:spacing w:after="0" w:line="360" w:lineRule="auto"/>
        <w:jc w:val="both"/>
        <w:rPr>
          <w:rFonts w:ascii="Open Sans" w:hAnsi="Open Sans" w:cs="Open Sans"/>
        </w:rPr>
      </w:pPr>
      <w:r w:rsidRPr="002C1F4A">
        <w:rPr>
          <w:rFonts w:ascii="Open Sans" w:hAnsi="Open Sans" w:cs="Open Sans"/>
        </w:rPr>
        <w:t xml:space="preserve">Przekazanie wnioskodawcy informacji o wyniku oceny. </w:t>
      </w:r>
    </w:p>
    <w:p w14:paraId="1F99CD03" w14:textId="77777777" w:rsidR="003B44DD" w:rsidRPr="002C1F4A" w:rsidRDefault="003B44DD" w:rsidP="00CA4586">
      <w:pPr>
        <w:spacing w:after="0" w:line="360" w:lineRule="auto"/>
        <w:jc w:val="both"/>
        <w:rPr>
          <w:rFonts w:ascii="Open Sans" w:hAnsi="Open Sans" w:cs="Open Sans"/>
          <w:color w:val="1F497D" w:themeColor="text2"/>
        </w:rPr>
      </w:pPr>
      <w:r w:rsidRPr="002C1F4A">
        <w:rPr>
          <w:rFonts w:ascii="Open Sans" w:hAnsi="Open Sans" w:cs="Open Sans"/>
        </w:rPr>
        <w:t xml:space="preserve">W przypadku braku możliwości wysłania korespondencji za pomocą elektronicznego obiegu dokumentów, skan pism zawierający podpis osoby upoważnionej przesyłany jest w formie mailowej na adres wskazany we wniosku o dofinansowanie.  </w:t>
      </w:r>
    </w:p>
    <w:p w14:paraId="0B9004C1" w14:textId="77777777" w:rsidR="0081703F" w:rsidRDefault="0081703F" w:rsidP="00CA4586">
      <w:pPr>
        <w:spacing w:after="0" w:line="360" w:lineRule="auto"/>
        <w:jc w:val="both"/>
        <w:rPr>
          <w:rFonts w:ascii="Open Sans" w:hAnsi="Open Sans" w:cs="Open Sans"/>
          <w:b/>
          <w:bCs/>
        </w:rPr>
      </w:pPr>
    </w:p>
    <w:p w14:paraId="7F90477E" w14:textId="1EFA8369" w:rsidR="003B44DD" w:rsidRPr="002C1F4A" w:rsidRDefault="00AA6A09" w:rsidP="00CA4586">
      <w:pPr>
        <w:spacing w:after="0" w:line="360" w:lineRule="auto"/>
        <w:jc w:val="both"/>
        <w:rPr>
          <w:rFonts w:ascii="Open Sans" w:hAnsi="Open Sans" w:cs="Open Sans"/>
          <w:b/>
          <w:bCs/>
        </w:rPr>
      </w:pPr>
      <w:r w:rsidRPr="002C1F4A">
        <w:rPr>
          <w:rFonts w:ascii="Open Sans" w:hAnsi="Open Sans" w:cs="Open Sans"/>
          <w:b/>
          <w:bCs/>
        </w:rPr>
        <w:t xml:space="preserve">Etap IZ </w:t>
      </w:r>
      <w:proofErr w:type="spellStart"/>
      <w:r w:rsidRPr="002C1F4A">
        <w:rPr>
          <w:rFonts w:ascii="Open Sans" w:hAnsi="Open Sans" w:cs="Open Sans"/>
          <w:b/>
          <w:bCs/>
        </w:rPr>
        <w:t>FEdP</w:t>
      </w:r>
      <w:proofErr w:type="spellEnd"/>
      <w:r w:rsidRPr="002C1F4A">
        <w:rPr>
          <w:rFonts w:ascii="Open Sans" w:hAnsi="Open Sans" w:cs="Open Sans"/>
          <w:b/>
          <w:bCs/>
        </w:rPr>
        <w:t>:</w:t>
      </w:r>
    </w:p>
    <w:p w14:paraId="368D8E11" w14:textId="22891250" w:rsidR="000653F1" w:rsidRPr="002C1F4A" w:rsidRDefault="000653F1" w:rsidP="00CA4586">
      <w:pPr>
        <w:spacing w:after="0" w:line="360" w:lineRule="auto"/>
        <w:jc w:val="both"/>
        <w:rPr>
          <w:rFonts w:ascii="Open Sans" w:hAnsi="Open Sans" w:cs="Open Sans"/>
        </w:rPr>
      </w:pPr>
      <w:r w:rsidRPr="002C1F4A">
        <w:rPr>
          <w:rFonts w:ascii="Open Sans" w:hAnsi="Open Sans" w:cs="Open Sans"/>
        </w:rPr>
        <w:t xml:space="preserve">Komunikacja </w:t>
      </w:r>
      <w:r w:rsidR="00004346" w:rsidRPr="002C1F4A">
        <w:rPr>
          <w:rFonts w:ascii="Open Sans" w:hAnsi="Open Sans" w:cs="Open Sans"/>
        </w:rPr>
        <w:t xml:space="preserve">z </w:t>
      </w:r>
      <w:r w:rsidRPr="002C1F4A">
        <w:rPr>
          <w:rFonts w:ascii="Open Sans" w:hAnsi="Open Sans" w:cs="Open Sans"/>
        </w:rPr>
        <w:t>Wnioskodawcą na etapie oceny odbywa się w formie pisemnej lub w</w:t>
      </w:r>
      <w:r w:rsidRPr="002C1F4A">
        <w:rPr>
          <w:rStyle w:val="Nagwek1Znak"/>
          <w:rFonts w:ascii="Open Sans" w:eastAsia="Calibri" w:hAnsi="Open Sans" w:cs="Open Sans"/>
          <w:b w:val="0"/>
          <w:bCs w:val="0"/>
          <w:color w:val="auto"/>
          <w:sz w:val="22"/>
          <w:szCs w:val="22"/>
        </w:rPr>
        <w:t xml:space="preserve"> </w:t>
      </w:r>
      <w:r w:rsidRPr="002C1F4A">
        <w:rPr>
          <w:rFonts w:ascii="Open Sans" w:hAnsi="Open Sans" w:cs="Open Sans"/>
        </w:rPr>
        <w:t xml:space="preserve">formie elektronicznej za pośrednictwem SOWA EFS i/lub e-mailem. </w:t>
      </w:r>
    </w:p>
    <w:p w14:paraId="6F8FE6E2" w14:textId="6AD42409" w:rsidR="000653F1" w:rsidRPr="002C1F4A" w:rsidRDefault="000653F1" w:rsidP="00CA4586">
      <w:pPr>
        <w:spacing w:after="0" w:line="360" w:lineRule="auto"/>
        <w:jc w:val="both"/>
        <w:rPr>
          <w:rFonts w:ascii="Open Sans" w:hAnsi="Open Sans" w:cs="Open Sans"/>
          <w:b/>
          <w:bCs/>
        </w:rPr>
      </w:pPr>
      <w:bookmarkStart w:id="916" w:name="_Hlk177729570"/>
      <w:r w:rsidRPr="002C1F4A">
        <w:rPr>
          <w:rFonts w:ascii="Open Sans" w:hAnsi="Open Sans" w:cs="Open Sans"/>
          <w:b/>
          <w:bCs/>
        </w:rPr>
        <w:t xml:space="preserve">UWAGA! </w:t>
      </w:r>
    </w:p>
    <w:p w14:paraId="7E995B97" w14:textId="4FD5083A" w:rsidR="000653F1" w:rsidRPr="002C1F4A" w:rsidRDefault="000653F1" w:rsidP="00CA4586">
      <w:pPr>
        <w:spacing w:after="0" w:line="360" w:lineRule="auto"/>
        <w:jc w:val="both"/>
        <w:rPr>
          <w:rFonts w:ascii="Open Sans" w:hAnsi="Open Sans" w:cs="Open Sans"/>
          <w:b/>
          <w:bCs/>
        </w:rPr>
      </w:pPr>
      <w:r w:rsidRPr="002C1F4A">
        <w:rPr>
          <w:rFonts w:ascii="Open Sans" w:hAnsi="Open Sans" w:cs="Open Sans"/>
          <w:b/>
          <w:bCs/>
        </w:rPr>
        <w:t>Istotną</w:t>
      </w:r>
      <w:r w:rsidRPr="002C1F4A">
        <w:rPr>
          <w:rStyle w:val="Nagwek1Znak"/>
          <w:rFonts w:ascii="Open Sans" w:eastAsia="Calibri" w:hAnsi="Open Sans" w:cs="Open Sans"/>
          <w:b w:val="0"/>
          <w:bCs w:val="0"/>
          <w:color w:val="auto"/>
          <w:sz w:val="22"/>
          <w:szCs w:val="22"/>
        </w:rPr>
        <w:t xml:space="preserve"> </w:t>
      </w:r>
      <w:r w:rsidRPr="002C1F4A">
        <w:rPr>
          <w:rFonts w:ascii="Open Sans" w:hAnsi="Open Sans" w:cs="Open Sans"/>
          <w:b/>
          <w:bCs/>
        </w:rPr>
        <w:t>kwestią jest podanie aktualnych adresów do kontaktu</w:t>
      </w:r>
      <w:r w:rsidR="005E396F" w:rsidRPr="002C1F4A">
        <w:rPr>
          <w:rFonts w:ascii="Open Sans" w:hAnsi="Open Sans" w:cs="Open Sans"/>
          <w:b/>
          <w:bCs/>
        </w:rPr>
        <w:t xml:space="preserve"> oraz wskazanie osoby do kontaktu </w:t>
      </w:r>
      <w:r w:rsidR="00633359" w:rsidRPr="002C1F4A">
        <w:rPr>
          <w:rFonts w:ascii="Open Sans" w:hAnsi="Open Sans" w:cs="Open Sans"/>
          <w:b/>
          <w:bCs/>
        </w:rPr>
        <w:t xml:space="preserve">najlepiej znającej specyfikę projektu. </w:t>
      </w:r>
    </w:p>
    <w:p w14:paraId="5C5BBAD9" w14:textId="20FB95DB" w:rsidR="000653F1" w:rsidRPr="002C1F4A" w:rsidRDefault="000653F1" w:rsidP="00CA4586">
      <w:pPr>
        <w:spacing w:after="0" w:line="360" w:lineRule="auto"/>
        <w:jc w:val="both"/>
        <w:rPr>
          <w:rStyle w:val="Nagwek1Znak"/>
          <w:rFonts w:ascii="Open Sans" w:eastAsia="Calibri" w:hAnsi="Open Sans" w:cs="Open Sans"/>
          <w:b w:val="0"/>
          <w:bCs w:val="0"/>
          <w:color w:val="auto"/>
          <w:sz w:val="22"/>
          <w:szCs w:val="22"/>
        </w:rPr>
      </w:pPr>
      <w:bookmarkStart w:id="917" w:name="_Hlk177729646"/>
      <w:bookmarkEnd w:id="916"/>
      <w:r w:rsidRPr="002C1F4A">
        <w:rPr>
          <w:rFonts w:ascii="Open Sans" w:hAnsi="Open Sans" w:cs="Open Sans"/>
        </w:rPr>
        <w:lastRenderedPageBreak/>
        <w:t>Odpowiedzialność</w:t>
      </w:r>
      <w:r w:rsidRPr="002C1F4A">
        <w:rPr>
          <w:rStyle w:val="Nagwek1Znak"/>
          <w:rFonts w:ascii="Open Sans" w:eastAsia="Calibri" w:hAnsi="Open Sans" w:cs="Open Sans"/>
          <w:b w:val="0"/>
          <w:bCs w:val="0"/>
          <w:color w:val="auto"/>
          <w:sz w:val="22"/>
          <w:szCs w:val="22"/>
        </w:rPr>
        <w:t xml:space="preserve"> </w:t>
      </w:r>
      <w:r w:rsidRPr="002C1F4A">
        <w:rPr>
          <w:rFonts w:ascii="Open Sans" w:hAnsi="Open Sans" w:cs="Open Sans"/>
        </w:rPr>
        <w:t>za regularne sprawdzanie korespondencji elektronicznej leży po stronie Wnioskodawcy.</w:t>
      </w:r>
    </w:p>
    <w:p w14:paraId="461BEE93" w14:textId="77777777" w:rsidR="000653F1" w:rsidRPr="002C1F4A" w:rsidRDefault="000653F1" w:rsidP="00CA4586">
      <w:pPr>
        <w:spacing w:after="0" w:line="360" w:lineRule="auto"/>
        <w:jc w:val="both"/>
        <w:rPr>
          <w:rFonts w:ascii="Open Sans" w:hAnsi="Open Sans" w:cs="Open Sans"/>
        </w:rPr>
      </w:pPr>
      <w:r w:rsidRPr="002C1F4A">
        <w:rPr>
          <w:rFonts w:ascii="Open Sans" w:hAnsi="Open Sans" w:cs="Open Sans"/>
        </w:rPr>
        <w:t>ION każdorazowo wyznacza w wysłanej</w:t>
      </w:r>
      <w:r w:rsidRPr="002C1F4A">
        <w:rPr>
          <w:rStyle w:val="Nagwek1Znak"/>
          <w:rFonts w:ascii="Open Sans" w:eastAsia="Calibri" w:hAnsi="Open Sans" w:cs="Open Sans"/>
          <w:b w:val="0"/>
          <w:bCs w:val="0"/>
          <w:color w:val="auto"/>
          <w:sz w:val="22"/>
          <w:szCs w:val="22"/>
        </w:rPr>
        <w:t xml:space="preserve"> </w:t>
      </w:r>
      <w:r w:rsidRPr="002C1F4A">
        <w:rPr>
          <w:rFonts w:ascii="Open Sans" w:hAnsi="Open Sans" w:cs="Open Sans"/>
        </w:rPr>
        <w:t xml:space="preserve">korespondencji termin na odpowiedź Wnioskodawcy. </w:t>
      </w:r>
    </w:p>
    <w:bookmarkEnd w:id="917"/>
    <w:p w14:paraId="389C4BC7" w14:textId="77777777" w:rsidR="000653F1" w:rsidRPr="002C1F4A" w:rsidRDefault="000653F1" w:rsidP="00CA4586">
      <w:pPr>
        <w:spacing w:after="0" w:line="360" w:lineRule="auto"/>
        <w:jc w:val="both"/>
        <w:rPr>
          <w:rFonts w:ascii="Open Sans" w:hAnsi="Open Sans" w:cs="Open Sans"/>
        </w:rPr>
      </w:pPr>
      <w:r w:rsidRPr="002C1F4A">
        <w:rPr>
          <w:rFonts w:ascii="Open Sans" w:hAnsi="Open Sans" w:cs="Open Sans"/>
        </w:rPr>
        <w:t>Należy pamiętać, że termin wskazany w wezwaniu liczy się od dnia następującego po</w:t>
      </w:r>
      <w:r w:rsidRPr="002C1F4A">
        <w:rPr>
          <w:rStyle w:val="Nagwek1Znak"/>
          <w:rFonts w:ascii="Open Sans" w:eastAsia="Calibri" w:hAnsi="Open Sans" w:cs="Open Sans"/>
          <w:b w:val="0"/>
          <w:bCs w:val="0"/>
          <w:color w:val="auto"/>
          <w:sz w:val="22"/>
          <w:szCs w:val="22"/>
        </w:rPr>
        <w:t xml:space="preserve"> </w:t>
      </w:r>
      <w:r w:rsidRPr="002C1F4A">
        <w:rPr>
          <w:rFonts w:ascii="Open Sans" w:hAnsi="Open Sans" w:cs="Open Sans"/>
        </w:rPr>
        <w:t xml:space="preserve">dniu przekazania wezwania Wnioskodawcy. </w:t>
      </w:r>
    </w:p>
    <w:p w14:paraId="1A2A8949" w14:textId="77777777" w:rsidR="000653F1" w:rsidRPr="002C1F4A" w:rsidRDefault="000653F1" w:rsidP="00CA4586">
      <w:pPr>
        <w:spacing w:after="0" w:line="360" w:lineRule="auto"/>
        <w:jc w:val="both"/>
        <w:rPr>
          <w:rFonts w:ascii="Open Sans" w:hAnsi="Open Sans" w:cs="Open Sans"/>
        </w:rPr>
      </w:pPr>
      <w:r w:rsidRPr="002C1F4A">
        <w:rPr>
          <w:rFonts w:ascii="Open Sans" w:hAnsi="Open Sans" w:cs="Open Sans"/>
        </w:rPr>
        <w:t>Wszelkie terminy realizacji określonych czynności wskazane w regulaminie, jeśli nie</w:t>
      </w:r>
      <w:r w:rsidRPr="002C1F4A">
        <w:rPr>
          <w:rStyle w:val="Nagwek1Znak"/>
          <w:rFonts w:ascii="Open Sans" w:eastAsia="Calibri" w:hAnsi="Open Sans" w:cs="Open Sans"/>
          <w:b w:val="0"/>
          <w:bCs w:val="0"/>
          <w:color w:val="auto"/>
          <w:sz w:val="22"/>
          <w:szCs w:val="22"/>
        </w:rPr>
        <w:t xml:space="preserve"> </w:t>
      </w:r>
      <w:r w:rsidRPr="002C1F4A">
        <w:rPr>
          <w:rFonts w:ascii="Open Sans" w:hAnsi="Open Sans" w:cs="Open Sans"/>
        </w:rPr>
        <w:t xml:space="preserve">określono inaczej, wyrażone są w dniach kalendarzowych. </w:t>
      </w:r>
    </w:p>
    <w:p w14:paraId="76D77730" w14:textId="77777777" w:rsidR="00004346" w:rsidRPr="002C1F4A" w:rsidRDefault="00004346" w:rsidP="00CA4586">
      <w:pPr>
        <w:spacing w:after="0" w:line="360" w:lineRule="auto"/>
        <w:jc w:val="both"/>
        <w:rPr>
          <w:rFonts w:ascii="Open Sans" w:hAnsi="Open Sans" w:cs="Open Sans"/>
        </w:rPr>
      </w:pPr>
      <w:r w:rsidRPr="002C1F4A">
        <w:rPr>
          <w:rFonts w:ascii="Open Sans" w:hAnsi="Open Sans" w:cs="Open Sans"/>
        </w:rPr>
        <w:t xml:space="preserve">Informację o zatwierdzonym wyniku oceny projektu, o której mowa w art. 56 ust. 5 i 6 ustawy wdrożeniowej, IZ </w:t>
      </w:r>
      <w:proofErr w:type="spellStart"/>
      <w:r w:rsidRPr="002C1F4A">
        <w:rPr>
          <w:rFonts w:ascii="Open Sans" w:hAnsi="Open Sans" w:cs="Open Sans"/>
        </w:rPr>
        <w:t>FEdP</w:t>
      </w:r>
      <w:proofErr w:type="spellEnd"/>
      <w:r w:rsidRPr="002C1F4A">
        <w:rPr>
          <w:rFonts w:ascii="Open Sans" w:hAnsi="Open Sans" w:cs="Open Sans"/>
        </w:rPr>
        <w:t xml:space="preserve"> przekazuje niezwłocznie Wnioskodawcy w formie pisemnej. Do doręczenia informacji stosuje się przepisy działu I rozdziału 8 ustawy z dnia 14 czerwca 1960 r. – Kodeks postępowania administracyjnego.</w:t>
      </w:r>
    </w:p>
    <w:p w14:paraId="0D942781" w14:textId="77777777" w:rsidR="007D2A9B" w:rsidRPr="002C1F4A" w:rsidRDefault="007D2A9B" w:rsidP="00CA4586">
      <w:pPr>
        <w:spacing w:after="0" w:line="360" w:lineRule="auto"/>
        <w:jc w:val="both"/>
        <w:rPr>
          <w:rFonts w:ascii="Open Sans" w:hAnsi="Open Sans" w:cs="Open Sans"/>
        </w:rPr>
      </w:pPr>
    </w:p>
    <w:p w14:paraId="4E964504" w14:textId="27202257" w:rsidR="00004346" w:rsidRPr="003A34C8" w:rsidRDefault="00692E53" w:rsidP="003A34C8">
      <w:pPr>
        <w:pStyle w:val="Nagwek1"/>
        <w:spacing w:before="0" w:line="360" w:lineRule="auto"/>
        <w:jc w:val="both"/>
        <w:rPr>
          <w:rFonts w:ascii="Open Sans" w:hAnsi="Open Sans" w:cs="Open Sans"/>
        </w:rPr>
      </w:pPr>
      <w:bookmarkStart w:id="918" w:name="_Toc222993904"/>
      <w:r w:rsidRPr="002C1F4A">
        <w:rPr>
          <w:rFonts w:ascii="Open Sans" w:hAnsi="Open Sans" w:cs="Open Sans"/>
        </w:rPr>
        <w:t>2</w:t>
      </w:r>
      <w:r w:rsidR="0051174A">
        <w:rPr>
          <w:rFonts w:ascii="Open Sans" w:hAnsi="Open Sans" w:cs="Open Sans"/>
        </w:rPr>
        <w:t>4</w:t>
      </w:r>
      <w:r w:rsidRPr="002C1F4A">
        <w:rPr>
          <w:rFonts w:ascii="Open Sans" w:hAnsi="Open Sans" w:cs="Open Sans"/>
        </w:rPr>
        <w:t xml:space="preserve">. </w:t>
      </w:r>
      <w:r w:rsidR="00004346" w:rsidRPr="002C1F4A">
        <w:rPr>
          <w:rFonts w:ascii="Open Sans" w:hAnsi="Open Sans" w:cs="Open Sans"/>
        </w:rPr>
        <w:t>Rzecznik Funduszy Europejskich</w:t>
      </w:r>
      <w:bookmarkEnd w:id="918"/>
    </w:p>
    <w:p w14:paraId="75E285F0" w14:textId="77777777" w:rsidR="00004346" w:rsidRPr="002C1F4A" w:rsidRDefault="00004346" w:rsidP="00CA4586">
      <w:pPr>
        <w:autoSpaceDE w:val="0"/>
        <w:autoSpaceDN w:val="0"/>
        <w:adjustRightInd w:val="0"/>
        <w:spacing w:after="0" w:line="360" w:lineRule="auto"/>
        <w:jc w:val="both"/>
        <w:rPr>
          <w:rFonts w:ascii="Open Sans" w:hAnsi="Open Sans" w:cs="Open Sans"/>
          <w:color w:val="000000"/>
        </w:rPr>
      </w:pPr>
      <w:r w:rsidRPr="002C1F4A">
        <w:rPr>
          <w:rFonts w:ascii="Open Sans" w:hAnsi="Open Sans" w:cs="Open Sans"/>
          <w:color w:val="000000"/>
        </w:rPr>
        <w:t xml:space="preserve">Na podstawie art. 14 ustawy z dnia 28 kwietnia 2022 r. o zasadach realizacji zadań finansowanych ze środków europejskich w perspektywie finansowej 2021–2027, IZ </w:t>
      </w:r>
      <w:proofErr w:type="spellStart"/>
      <w:r w:rsidRPr="002C1F4A">
        <w:rPr>
          <w:rFonts w:ascii="Open Sans" w:hAnsi="Open Sans" w:cs="Open Sans"/>
          <w:color w:val="000000"/>
        </w:rPr>
        <w:t>FEdP</w:t>
      </w:r>
      <w:proofErr w:type="spellEnd"/>
      <w:r w:rsidRPr="002C1F4A">
        <w:rPr>
          <w:rFonts w:ascii="Open Sans" w:hAnsi="Open Sans" w:cs="Open Sans"/>
          <w:color w:val="000000"/>
        </w:rPr>
        <w:t xml:space="preserve"> powołała Rzecznika Funduszy Europejskich. </w:t>
      </w:r>
    </w:p>
    <w:p w14:paraId="0E394013" w14:textId="77777777" w:rsidR="00004346" w:rsidRPr="002C1F4A" w:rsidRDefault="00004346" w:rsidP="00CA4586">
      <w:pPr>
        <w:autoSpaceDE w:val="0"/>
        <w:autoSpaceDN w:val="0"/>
        <w:adjustRightInd w:val="0"/>
        <w:spacing w:after="0" w:line="360" w:lineRule="auto"/>
        <w:jc w:val="both"/>
        <w:rPr>
          <w:rFonts w:ascii="Open Sans" w:hAnsi="Open Sans" w:cs="Open Sans"/>
          <w:color w:val="000000"/>
        </w:rPr>
      </w:pPr>
    </w:p>
    <w:p w14:paraId="71544D86" w14:textId="0E17E777" w:rsidR="00004346" w:rsidRPr="002C1F4A" w:rsidRDefault="00004346" w:rsidP="00CA4586">
      <w:pPr>
        <w:autoSpaceDE w:val="0"/>
        <w:autoSpaceDN w:val="0"/>
        <w:adjustRightInd w:val="0"/>
        <w:spacing w:after="0" w:line="360" w:lineRule="auto"/>
        <w:jc w:val="both"/>
        <w:rPr>
          <w:rFonts w:ascii="Open Sans" w:hAnsi="Open Sans" w:cs="Open Sans"/>
          <w:color w:val="000000"/>
        </w:rPr>
      </w:pPr>
      <w:r w:rsidRPr="002C1F4A">
        <w:rPr>
          <w:rFonts w:ascii="Open Sans" w:hAnsi="Open Sans" w:cs="Open Sans"/>
          <w:color w:val="000000"/>
        </w:rPr>
        <w:t xml:space="preserve">Do zadań Rzecznika Funduszy Europejskich należy, w szczególności: </w:t>
      </w:r>
    </w:p>
    <w:p w14:paraId="4A2EFF0C" w14:textId="77777777" w:rsidR="00004346" w:rsidRPr="002C1F4A" w:rsidRDefault="00004346" w:rsidP="00CA4586">
      <w:pPr>
        <w:numPr>
          <w:ilvl w:val="0"/>
          <w:numId w:val="4"/>
        </w:numPr>
        <w:autoSpaceDE w:val="0"/>
        <w:autoSpaceDN w:val="0"/>
        <w:adjustRightInd w:val="0"/>
        <w:spacing w:after="0" w:line="360" w:lineRule="auto"/>
        <w:jc w:val="both"/>
        <w:rPr>
          <w:rFonts w:ascii="Open Sans" w:hAnsi="Open Sans" w:cs="Open Sans"/>
          <w:color w:val="000000"/>
        </w:rPr>
      </w:pPr>
      <w:r w:rsidRPr="002C1F4A">
        <w:rPr>
          <w:rFonts w:ascii="Open Sans" w:hAnsi="Open Sans" w:cs="Open Sans"/>
          <w:color w:val="000000"/>
        </w:rPr>
        <w:t xml:space="preserve">a) przyjmowanie zgłoszeń dotyczących utrudnień i propozycji usprawnień w zakresie realizacji programu przez właściwą instytucję; </w:t>
      </w:r>
    </w:p>
    <w:p w14:paraId="07FB4275" w14:textId="77777777" w:rsidR="00004346" w:rsidRPr="002C1F4A" w:rsidRDefault="00004346" w:rsidP="00CA4586">
      <w:pPr>
        <w:numPr>
          <w:ilvl w:val="0"/>
          <w:numId w:val="4"/>
        </w:numPr>
        <w:autoSpaceDE w:val="0"/>
        <w:autoSpaceDN w:val="0"/>
        <w:adjustRightInd w:val="0"/>
        <w:spacing w:after="0" w:line="360" w:lineRule="auto"/>
        <w:jc w:val="both"/>
        <w:rPr>
          <w:rFonts w:ascii="Open Sans" w:hAnsi="Open Sans" w:cs="Open Sans"/>
          <w:color w:val="000000"/>
        </w:rPr>
      </w:pPr>
      <w:r w:rsidRPr="002C1F4A">
        <w:rPr>
          <w:rFonts w:ascii="Open Sans" w:hAnsi="Open Sans" w:cs="Open Sans"/>
          <w:color w:val="000000"/>
        </w:rPr>
        <w:t xml:space="preserve">b) analizowanie zgłoszeń, o których mowa w punkcie a); </w:t>
      </w:r>
    </w:p>
    <w:p w14:paraId="4D3146D7" w14:textId="77777777" w:rsidR="00004346" w:rsidRPr="002C1F4A" w:rsidRDefault="00004346" w:rsidP="00CA4586">
      <w:pPr>
        <w:numPr>
          <w:ilvl w:val="0"/>
          <w:numId w:val="4"/>
        </w:numPr>
        <w:autoSpaceDE w:val="0"/>
        <w:autoSpaceDN w:val="0"/>
        <w:adjustRightInd w:val="0"/>
        <w:spacing w:after="0" w:line="360" w:lineRule="auto"/>
        <w:jc w:val="both"/>
        <w:rPr>
          <w:rFonts w:ascii="Open Sans" w:hAnsi="Open Sans" w:cs="Open Sans"/>
          <w:color w:val="000000"/>
        </w:rPr>
      </w:pPr>
      <w:r w:rsidRPr="002C1F4A">
        <w:rPr>
          <w:rFonts w:ascii="Open Sans" w:hAnsi="Open Sans" w:cs="Open Sans"/>
          <w:color w:val="000000"/>
        </w:rPr>
        <w:t xml:space="preserve">c) udzielanie wyjaśnień w zakresie zgłoszeń, o których mowa w punkcie a); </w:t>
      </w:r>
    </w:p>
    <w:p w14:paraId="767772C1" w14:textId="77777777" w:rsidR="00004346" w:rsidRPr="002C1F4A" w:rsidRDefault="00004346" w:rsidP="00CA4586">
      <w:pPr>
        <w:numPr>
          <w:ilvl w:val="0"/>
          <w:numId w:val="4"/>
        </w:numPr>
        <w:autoSpaceDE w:val="0"/>
        <w:autoSpaceDN w:val="0"/>
        <w:adjustRightInd w:val="0"/>
        <w:spacing w:after="0" w:line="360" w:lineRule="auto"/>
        <w:jc w:val="both"/>
        <w:rPr>
          <w:rFonts w:ascii="Open Sans" w:hAnsi="Open Sans" w:cs="Open Sans"/>
          <w:color w:val="000000"/>
        </w:rPr>
      </w:pPr>
      <w:r w:rsidRPr="002C1F4A">
        <w:rPr>
          <w:rFonts w:ascii="Open Sans" w:hAnsi="Open Sans" w:cs="Open Sans"/>
          <w:color w:val="000000"/>
        </w:rPr>
        <w:t xml:space="preserve">d) dokonywanie okresowych przeglądów procedur w ramach programu obowiązujących we właściwej instytucji; </w:t>
      </w:r>
    </w:p>
    <w:p w14:paraId="7242DF46" w14:textId="77777777" w:rsidR="00004346" w:rsidRPr="002C1F4A" w:rsidRDefault="00004346" w:rsidP="00CA4586">
      <w:pPr>
        <w:autoSpaceDE w:val="0"/>
        <w:autoSpaceDN w:val="0"/>
        <w:adjustRightInd w:val="0"/>
        <w:spacing w:after="0" w:line="360" w:lineRule="auto"/>
        <w:jc w:val="both"/>
        <w:rPr>
          <w:rFonts w:ascii="Open Sans" w:hAnsi="Open Sans" w:cs="Open Sans"/>
          <w:color w:val="000000"/>
        </w:rPr>
      </w:pPr>
      <w:r w:rsidRPr="002C1F4A">
        <w:rPr>
          <w:rFonts w:ascii="Open Sans" w:hAnsi="Open Sans" w:cs="Open Sans"/>
          <w:color w:val="000000"/>
        </w:rPr>
        <w:t xml:space="preserve">e) formułowanie propozycji usprawnień dla właściwej instytucji; </w:t>
      </w:r>
    </w:p>
    <w:p w14:paraId="0A7C6763" w14:textId="77777777" w:rsidR="00004346" w:rsidRPr="002C1F4A" w:rsidRDefault="00004346" w:rsidP="00CA4586">
      <w:pPr>
        <w:numPr>
          <w:ilvl w:val="0"/>
          <w:numId w:val="5"/>
        </w:numPr>
        <w:autoSpaceDE w:val="0"/>
        <w:autoSpaceDN w:val="0"/>
        <w:adjustRightInd w:val="0"/>
        <w:spacing w:after="0" w:line="360" w:lineRule="auto"/>
        <w:jc w:val="both"/>
        <w:rPr>
          <w:rFonts w:ascii="Open Sans" w:hAnsi="Open Sans" w:cs="Open Sans"/>
          <w:color w:val="000000"/>
        </w:rPr>
      </w:pPr>
      <w:r w:rsidRPr="002C1F4A">
        <w:rPr>
          <w:rFonts w:ascii="Open Sans" w:hAnsi="Open Sans" w:cs="Open Sans"/>
          <w:color w:val="000000"/>
        </w:rPr>
        <w:t xml:space="preserve">f) realizowanie funkcji mediacyjnej w kontaktach podmiotu przekazującego zgłoszenie, o którym mowa w punkcie a), z właściwą instytucją. </w:t>
      </w:r>
    </w:p>
    <w:p w14:paraId="6196E441" w14:textId="77777777" w:rsidR="00004346" w:rsidRPr="002C1F4A" w:rsidRDefault="00004346" w:rsidP="00CA4586">
      <w:pPr>
        <w:autoSpaceDE w:val="0"/>
        <w:autoSpaceDN w:val="0"/>
        <w:adjustRightInd w:val="0"/>
        <w:spacing w:after="0" w:line="360" w:lineRule="auto"/>
        <w:jc w:val="both"/>
        <w:rPr>
          <w:rFonts w:ascii="Open Sans" w:hAnsi="Open Sans" w:cs="Open Sans"/>
          <w:color w:val="000000"/>
        </w:rPr>
      </w:pPr>
    </w:p>
    <w:p w14:paraId="74BF80A7" w14:textId="77777777" w:rsidR="00004346" w:rsidRPr="002C1F4A" w:rsidRDefault="00004346" w:rsidP="00CA4586">
      <w:pPr>
        <w:autoSpaceDE w:val="0"/>
        <w:autoSpaceDN w:val="0"/>
        <w:adjustRightInd w:val="0"/>
        <w:spacing w:after="0" w:line="360" w:lineRule="auto"/>
        <w:jc w:val="both"/>
        <w:rPr>
          <w:rFonts w:ascii="Open Sans" w:hAnsi="Open Sans" w:cs="Open Sans"/>
          <w:color w:val="000000"/>
        </w:rPr>
      </w:pPr>
      <w:r w:rsidRPr="002C1F4A">
        <w:rPr>
          <w:rFonts w:ascii="Open Sans" w:hAnsi="Open Sans" w:cs="Open Sans"/>
          <w:color w:val="000000"/>
        </w:rPr>
        <w:lastRenderedPageBreak/>
        <w:t xml:space="preserve">Więcej informacji znajduje się na stronie: </w:t>
      </w:r>
      <w:hyperlink r:id="rId29" w:history="1">
        <w:r w:rsidRPr="002C1F4A">
          <w:rPr>
            <w:rStyle w:val="Hipercze"/>
            <w:rFonts w:ascii="Open Sans" w:hAnsi="Open Sans" w:cs="Open Sans"/>
          </w:rPr>
          <w:t>https://funduszeuepodlaskie.eu/pl/dowiedz_sie_wiecej_o_programie/rzecznik-funduszy- europejskich.html</w:t>
        </w:r>
      </w:hyperlink>
      <w:r w:rsidRPr="002C1F4A">
        <w:rPr>
          <w:rFonts w:ascii="Open Sans" w:hAnsi="Open Sans" w:cs="Open Sans"/>
          <w:color w:val="000000"/>
        </w:rPr>
        <w:t xml:space="preserve"> </w:t>
      </w:r>
    </w:p>
    <w:p w14:paraId="715E9229" w14:textId="77777777" w:rsidR="00006CAF" w:rsidRPr="002C1F4A" w:rsidRDefault="00006CAF" w:rsidP="00CA4586">
      <w:pPr>
        <w:spacing w:after="0" w:line="360" w:lineRule="auto"/>
        <w:jc w:val="both"/>
        <w:rPr>
          <w:rFonts w:ascii="Open Sans" w:hAnsi="Open Sans" w:cs="Open Sans"/>
        </w:rPr>
      </w:pPr>
    </w:p>
    <w:p w14:paraId="5C6BC85D" w14:textId="15E045E3" w:rsidR="00004346" w:rsidRPr="002C1F4A" w:rsidRDefault="00692E53" w:rsidP="00CA4586">
      <w:pPr>
        <w:pStyle w:val="Nagwek1"/>
        <w:spacing w:before="0" w:line="360" w:lineRule="auto"/>
        <w:jc w:val="both"/>
        <w:rPr>
          <w:rFonts w:ascii="Open Sans" w:hAnsi="Open Sans" w:cs="Open Sans"/>
        </w:rPr>
      </w:pPr>
      <w:bookmarkStart w:id="919" w:name="_Toc222993905"/>
      <w:r w:rsidRPr="002C1F4A">
        <w:rPr>
          <w:rFonts w:ascii="Open Sans" w:hAnsi="Open Sans" w:cs="Open Sans"/>
        </w:rPr>
        <w:t>2</w:t>
      </w:r>
      <w:r w:rsidR="0051174A">
        <w:rPr>
          <w:rFonts w:ascii="Open Sans" w:hAnsi="Open Sans" w:cs="Open Sans"/>
        </w:rPr>
        <w:t>5</w:t>
      </w:r>
      <w:r w:rsidRPr="002C1F4A">
        <w:rPr>
          <w:rFonts w:ascii="Open Sans" w:hAnsi="Open Sans" w:cs="Open Sans"/>
        </w:rPr>
        <w:t xml:space="preserve">. </w:t>
      </w:r>
      <w:r w:rsidR="00004346" w:rsidRPr="002C1F4A">
        <w:rPr>
          <w:rFonts w:ascii="Open Sans" w:hAnsi="Open Sans" w:cs="Open Sans"/>
        </w:rPr>
        <w:t>Załączniki do Regulaminu naboru wniosków:</w:t>
      </w:r>
      <w:bookmarkStart w:id="920" w:name="_Hlk224034894"/>
      <w:bookmarkEnd w:id="919"/>
    </w:p>
    <w:p w14:paraId="23066E28" w14:textId="77777777" w:rsidR="00123640" w:rsidRPr="002C1F4A" w:rsidRDefault="00123640" w:rsidP="00CA4586">
      <w:pPr>
        <w:pStyle w:val="Akapitzlist"/>
        <w:numPr>
          <w:ilvl w:val="3"/>
          <w:numId w:val="36"/>
        </w:numPr>
        <w:tabs>
          <w:tab w:val="right" w:pos="9072"/>
        </w:tabs>
        <w:suppressAutoHyphens/>
        <w:autoSpaceDN w:val="0"/>
        <w:spacing w:after="0" w:line="360" w:lineRule="auto"/>
        <w:ind w:left="567" w:hanging="357"/>
        <w:contextualSpacing w:val="0"/>
        <w:jc w:val="both"/>
        <w:textAlignment w:val="baseline"/>
        <w:rPr>
          <w:rFonts w:ascii="Open Sans" w:hAnsi="Open Sans" w:cs="Open Sans"/>
          <w:bCs/>
        </w:rPr>
      </w:pPr>
      <w:r w:rsidRPr="002C1F4A">
        <w:rPr>
          <w:rFonts w:ascii="Open Sans" w:hAnsi="Open Sans" w:cs="Open Sans"/>
          <w:bCs/>
        </w:rPr>
        <w:t xml:space="preserve">Wzór wniosku </w:t>
      </w:r>
      <w:bookmarkStart w:id="921" w:name="_Hlk138852629"/>
      <w:r w:rsidRPr="002C1F4A">
        <w:rPr>
          <w:rFonts w:ascii="Open Sans" w:hAnsi="Open Sans" w:cs="Open Sans"/>
          <w:bCs/>
        </w:rPr>
        <w:t xml:space="preserve">o dofinansowanie projektu </w:t>
      </w:r>
      <w:bookmarkStart w:id="922" w:name="_Hlk177729777"/>
      <w:r w:rsidRPr="002C1F4A">
        <w:rPr>
          <w:rFonts w:ascii="Open Sans" w:hAnsi="Open Sans" w:cs="Open Sans"/>
          <w:bCs/>
        </w:rPr>
        <w:t>w ramach programu Fundusze Europejskie dla Podlaskiego 2021-2027</w:t>
      </w:r>
      <w:bookmarkEnd w:id="921"/>
    </w:p>
    <w:bookmarkEnd w:id="922"/>
    <w:p w14:paraId="48BCC527" w14:textId="77777777" w:rsidR="00123640" w:rsidRPr="002C1F4A" w:rsidRDefault="00123640" w:rsidP="00CA4586">
      <w:pPr>
        <w:pStyle w:val="Akapitzlist"/>
        <w:numPr>
          <w:ilvl w:val="3"/>
          <w:numId w:val="36"/>
        </w:numPr>
        <w:tabs>
          <w:tab w:val="right" w:pos="9072"/>
        </w:tabs>
        <w:suppressAutoHyphens/>
        <w:autoSpaceDN w:val="0"/>
        <w:spacing w:after="0" w:line="360" w:lineRule="auto"/>
        <w:ind w:left="567" w:hanging="357"/>
        <w:contextualSpacing w:val="0"/>
        <w:jc w:val="both"/>
        <w:textAlignment w:val="baseline"/>
        <w:rPr>
          <w:rFonts w:ascii="Open Sans" w:hAnsi="Open Sans" w:cs="Open Sans"/>
          <w:bCs/>
        </w:rPr>
      </w:pPr>
      <w:r w:rsidRPr="002C1F4A">
        <w:rPr>
          <w:rFonts w:ascii="Open Sans" w:hAnsi="Open Sans" w:cs="Open Sans"/>
          <w:bCs/>
        </w:rPr>
        <w:t>Instrukcja wypełniania wniosku o dofinansowanie projektu w ramach programu Fundusze Europejskie dla Podlaskiego 2021-2027</w:t>
      </w:r>
    </w:p>
    <w:p w14:paraId="2E7AD7EA" w14:textId="77777777" w:rsidR="00123640" w:rsidRPr="002C1F4A" w:rsidRDefault="00123640" w:rsidP="00CA4586">
      <w:pPr>
        <w:pStyle w:val="Akapitzlist"/>
        <w:numPr>
          <w:ilvl w:val="3"/>
          <w:numId w:val="36"/>
        </w:numPr>
        <w:tabs>
          <w:tab w:val="right" w:pos="9072"/>
        </w:tabs>
        <w:suppressAutoHyphens/>
        <w:autoSpaceDN w:val="0"/>
        <w:spacing w:after="0" w:line="360" w:lineRule="auto"/>
        <w:ind w:left="567" w:hanging="357"/>
        <w:contextualSpacing w:val="0"/>
        <w:jc w:val="both"/>
        <w:textAlignment w:val="baseline"/>
        <w:rPr>
          <w:rFonts w:ascii="Open Sans" w:hAnsi="Open Sans" w:cs="Open Sans"/>
          <w:bCs/>
        </w:rPr>
      </w:pPr>
      <w:r w:rsidRPr="002C1F4A">
        <w:rPr>
          <w:rFonts w:ascii="Open Sans" w:hAnsi="Open Sans" w:cs="Open Sans"/>
          <w:bCs/>
        </w:rPr>
        <w:t>Lista Wskaźników Kluczowych 2021-2027 – EFS+</w:t>
      </w:r>
    </w:p>
    <w:p w14:paraId="39B9F284" w14:textId="52F39A80" w:rsidR="00123640" w:rsidRPr="002C1F4A" w:rsidRDefault="00123640" w:rsidP="00CA4586">
      <w:pPr>
        <w:pStyle w:val="Akapitzlist"/>
        <w:numPr>
          <w:ilvl w:val="3"/>
          <w:numId w:val="36"/>
        </w:numPr>
        <w:tabs>
          <w:tab w:val="right" w:pos="9072"/>
        </w:tabs>
        <w:suppressAutoHyphens/>
        <w:autoSpaceDN w:val="0"/>
        <w:spacing w:after="0" w:line="360" w:lineRule="auto"/>
        <w:ind w:left="567" w:hanging="357"/>
        <w:contextualSpacing w:val="0"/>
        <w:jc w:val="both"/>
        <w:textAlignment w:val="baseline"/>
        <w:rPr>
          <w:rFonts w:ascii="Open Sans" w:hAnsi="Open Sans" w:cs="Open Sans"/>
          <w:bCs/>
        </w:rPr>
      </w:pPr>
      <w:bookmarkStart w:id="923" w:name="_Hlk146013430"/>
      <w:r w:rsidRPr="002C1F4A">
        <w:rPr>
          <w:rFonts w:ascii="Open Sans" w:hAnsi="Open Sans" w:cs="Open Sans"/>
        </w:rPr>
        <w:t>Wzór umowy o dofinansowanie projektu ze środków EFS</w:t>
      </w:r>
      <w:r w:rsidR="00004346" w:rsidRPr="002C1F4A">
        <w:rPr>
          <w:rFonts w:ascii="Open Sans" w:hAnsi="Open Sans" w:cs="Open Sans"/>
        </w:rPr>
        <w:t>+</w:t>
      </w:r>
    </w:p>
    <w:p w14:paraId="15CC760F" w14:textId="595C87C7" w:rsidR="00692E53" w:rsidRPr="002C1F4A" w:rsidRDefault="00692E53" w:rsidP="00CA4586">
      <w:pPr>
        <w:pStyle w:val="Akapitzlist"/>
        <w:numPr>
          <w:ilvl w:val="3"/>
          <w:numId w:val="36"/>
        </w:numPr>
        <w:tabs>
          <w:tab w:val="right" w:pos="9072"/>
        </w:tabs>
        <w:suppressAutoHyphens/>
        <w:autoSpaceDN w:val="0"/>
        <w:spacing w:after="0" w:line="360" w:lineRule="auto"/>
        <w:ind w:left="567" w:hanging="357"/>
        <w:contextualSpacing w:val="0"/>
        <w:jc w:val="both"/>
        <w:textAlignment w:val="baseline"/>
        <w:rPr>
          <w:rFonts w:ascii="Open Sans" w:hAnsi="Open Sans" w:cs="Open Sans"/>
          <w:bCs/>
        </w:rPr>
      </w:pPr>
      <w:r w:rsidRPr="002C1F4A">
        <w:rPr>
          <w:rFonts w:ascii="Open Sans" w:hAnsi="Open Sans" w:cs="Open Sans"/>
          <w:bCs/>
        </w:rPr>
        <w:t>Lista warunków udzielenia wsparcia</w:t>
      </w:r>
    </w:p>
    <w:p w14:paraId="44F12616" w14:textId="2572667C" w:rsidR="00692E53" w:rsidRPr="002C1F4A" w:rsidRDefault="00692E53" w:rsidP="00CA4586">
      <w:pPr>
        <w:pStyle w:val="Akapitzlist"/>
        <w:numPr>
          <w:ilvl w:val="3"/>
          <w:numId w:val="36"/>
        </w:numPr>
        <w:tabs>
          <w:tab w:val="right" w:pos="9072"/>
        </w:tabs>
        <w:suppressAutoHyphens/>
        <w:autoSpaceDN w:val="0"/>
        <w:spacing w:after="0" w:line="360" w:lineRule="auto"/>
        <w:ind w:left="567" w:hanging="357"/>
        <w:contextualSpacing w:val="0"/>
        <w:jc w:val="both"/>
        <w:textAlignment w:val="baseline"/>
        <w:rPr>
          <w:rFonts w:ascii="Open Sans" w:hAnsi="Open Sans" w:cs="Open Sans"/>
          <w:bCs/>
        </w:rPr>
      </w:pPr>
      <w:r w:rsidRPr="002C1F4A">
        <w:rPr>
          <w:rFonts w:ascii="Open Sans" w:hAnsi="Open Sans" w:cs="Open Sans"/>
          <w:bCs/>
        </w:rPr>
        <w:t xml:space="preserve">Kryteria wyboru projektów </w:t>
      </w:r>
    </w:p>
    <w:p w14:paraId="580739E8" w14:textId="5A3603C7" w:rsidR="00692E53" w:rsidRPr="002C1F4A" w:rsidRDefault="00692E53" w:rsidP="00CA4586">
      <w:pPr>
        <w:pStyle w:val="Akapitzlist"/>
        <w:numPr>
          <w:ilvl w:val="3"/>
          <w:numId w:val="36"/>
        </w:numPr>
        <w:tabs>
          <w:tab w:val="right" w:pos="9072"/>
        </w:tabs>
        <w:suppressAutoHyphens/>
        <w:autoSpaceDN w:val="0"/>
        <w:spacing w:after="0" w:line="360" w:lineRule="auto"/>
        <w:ind w:left="567" w:hanging="357"/>
        <w:contextualSpacing w:val="0"/>
        <w:jc w:val="both"/>
        <w:textAlignment w:val="baseline"/>
        <w:rPr>
          <w:rFonts w:ascii="Open Sans" w:hAnsi="Open Sans" w:cs="Open Sans"/>
          <w:bCs/>
        </w:rPr>
      </w:pPr>
      <w:r w:rsidRPr="002C1F4A">
        <w:rPr>
          <w:rFonts w:ascii="Open Sans" w:hAnsi="Open Sans" w:cs="Open Sans"/>
          <w:bCs/>
        </w:rPr>
        <w:t xml:space="preserve">Wzór umowy/porozumienia o partnerstwie; </w:t>
      </w:r>
    </w:p>
    <w:p w14:paraId="07388A02" w14:textId="3C149408" w:rsidR="00692E53" w:rsidRPr="002C1F4A" w:rsidRDefault="00692E53" w:rsidP="00CA4586">
      <w:pPr>
        <w:pStyle w:val="Akapitzlist"/>
        <w:numPr>
          <w:ilvl w:val="3"/>
          <w:numId w:val="36"/>
        </w:numPr>
        <w:tabs>
          <w:tab w:val="right" w:pos="9072"/>
        </w:tabs>
        <w:suppressAutoHyphens/>
        <w:autoSpaceDN w:val="0"/>
        <w:spacing w:after="0" w:line="360" w:lineRule="auto"/>
        <w:ind w:left="567" w:hanging="357"/>
        <w:contextualSpacing w:val="0"/>
        <w:jc w:val="both"/>
        <w:textAlignment w:val="baseline"/>
        <w:rPr>
          <w:rFonts w:ascii="Open Sans" w:hAnsi="Open Sans" w:cs="Open Sans"/>
          <w:bCs/>
          <w:color w:val="000000" w:themeColor="text1"/>
        </w:rPr>
      </w:pPr>
      <w:r w:rsidRPr="002C1F4A">
        <w:rPr>
          <w:rFonts w:ascii="Open Sans" w:hAnsi="Open Sans" w:cs="Open Sans"/>
          <w:bCs/>
          <w:color w:val="000000" w:themeColor="text1"/>
        </w:rPr>
        <w:t>Procedur</w:t>
      </w:r>
      <w:r w:rsidR="00653227" w:rsidRPr="002C1F4A">
        <w:rPr>
          <w:rFonts w:ascii="Open Sans" w:hAnsi="Open Sans" w:cs="Open Sans"/>
          <w:bCs/>
          <w:color w:val="000000" w:themeColor="text1"/>
        </w:rPr>
        <w:t>a</w:t>
      </w:r>
      <w:r w:rsidR="000E3BC5">
        <w:rPr>
          <w:rFonts w:ascii="Open Sans" w:hAnsi="Open Sans" w:cs="Open Sans"/>
          <w:bCs/>
          <w:color w:val="000000" w:themeColor="text1"/>
        </w:rPr>
        <w:t xml:space="preserve"> </w:t>
      </w:r>
      <w:r w:rsidR="00653227" w:rsidRPr="002C1F4A">
        <w:rPr>
          <w:rFonts w:ascii="Open Sans" w:hAnsi="Open Sans" w:cs="Open Sans"/>
          <w:bCs/>
          <w:color w:val="000000" w:themeColor="text1"/>
        </w:rPr>
        <w:t>wyboru</w:t>
      </w:r>
      <w:r w:rsidR="000E3BC5">
        <w:rPr>
          <w:rFonts w:ascii="Open Sans" w:hAnsi="Open Sans" w:cs="Open Sans"/>
          <w:bCs/>
          <w:color w:val="000000" w:themeColor="text1"/>
        </w:rPr>
        <w:t xml:space="preserve"> i oceny</w:t>
      </w:r>
      <w:r w:rsidR="00653227" w:rsidRPr="002C1F4A">
        <w:rPr>
          <w:rFonts w:ascii="Open Sans" w:hAnsi="Open Sans" w:cs="Open Sans"/>
          <w:bCs/>
          <w:color w:val="000000" w:themeColor="text1"/>
        </w:rPr>
        <w:t xml:space="preserve"> operacji LGD </w:t>
      </w:r>
      <w:r w:rsidR="000E3BC5">
        <w:rPr>
          <w:rFonts w:ascii="Open Sans" w:hAnsi="Open Sans" w:cs="Open Sans"/>
          <w:bCs/>
          <w:color w:val="000000" w:themeColor="text1"/>
        </w:rPr>
        <w:t>Szlak Tatarski;</w:t>
      </w:r>
    </w:p>
    <w:p w14:paraId="09FFA54A" w14:textId="77777777" w:rsidR="00692E53" w:rsidRPr="002C1F4A" w:rsidRDefault="00692E53" w:rsidP="00CA4586">
      <w:pPr>
        <w:pStyle w:val="Akapitzlist"/>
        <w:numPr>
          <w:ilvl w:val="3"/>
          <w:numId w:val="36"/>
        </w:numPr>
        <w:tabs>
          <w:tab w:val="right" w:pos="9072"/>
        </w:tabs>
        <w:suppressAutoHyphens/>
        <w:autoSpaceDN w:val="0"/>
        <w:spacing w:after="0" w:line="360" w:lineRule="auto"/>
        <w:ind w:left="567" w:hanging="357"/>
        <w:contextualSpacing w:val="0"/>
        <w:jc w:val="both"/>
        <w:textAlignment w:val="baseline"/>
        <w:rPr>
          <w:rFonts w:ascii="Open Sans" w:hAnsi="Open Sans" w:cs="Open Sans"/>
          <w:bCs/>
        </w:rPr>
      </w:pPr>
      <w:r w:rsidRPr="002C1F4A">
        <w:rPr>
          <w:rFonts w:ascii="Open Sans" w:hAnsi="Open Sans" w:cs="Open Sans"/>
          <w:bCs/>
        </w:rPr>
        <w:t xml:space="preserve">Oświadczenie o przetwarzaniu danych osobowych w celach konkursowych – wzór; </w:t>
      </w:r>
    </w:p>
    <w:p w14:paraId="2013B71F" w14:textId="6B9F1624" w:rsidR="00692E53" w:rsidRPr="002C1F4A" w:rsidRDefault="00692E53" w:rsidP="00CA4586">
      <w:pPr>
        <w:pStyle w:val="Akapitzlist"/>
        <w:numPr>
          <w:ilvl w:val="3"/>
          <w:numId w:val="36"/>
        </w:numPr>
        <w:tabs>
          <w:tab w:val="right" w:pos="9072"/>
        </w:tabs>
        <w:suppressAutoHyphens/>
        <w:autoSpaceDN w:val="0"/>
        <w:spacing w:after="0" w:line="360" w:lineRule="auto"/>
        <w:ind w:left="567" w:hanging="357"/>
        <w:contextualSpacing w:val="0"/>
        <w:jc w:val="both"/>
        <w:textAlignment w:val="baseline"/>
        <w:rPr>
          <w:rFonts w:ascii="Open Sans" w:hAnsi="Open Sans" w:cs="Open Sans"/>
          <w:bCs/>
        </w:rPr>
      </w:pPr>
      <w:r w:rsidRPr="002C1F4A">
        <w:rPr>
          <w:rFonts w:ascii="Open Sans" w:hAnsi="Open Sans" w:cs="Open Sans"/>
          <w:bCs/>
        </w:rPr>
        <w:t>Oświadczenie dotyczące nieobowiązywania dyskryminujących aktów prawnych;</w:t>
      </w:r>
    </w:p>
    <w:p w14:paraId="643E5B43" w14:textId="77777777" w:rsidR="00692E53" w:rsidRPr="002C1F4A" w:rsidRDefault="00692E53" w:rsidP="00CA4586">
      <w:pPr>
        <w:pStyle w:val="Akapitzlist"/>
        <w:numPr>
          <w:ilvl w:val="3"/>
          <w:numId w:val="36"/>
        </w:numPr>
        <w:tabs>
          <w:tab w:val="right" w:pos="9072"/>
        </w:tabs>
        <w:suppressAutoHyphens/>
        <w:autoSpaceDN w:val="0"/>
        <w:spacing w:after="0" w:line="360" w:lineRule="auto"/>
        <w:ind w:left="567" w:hanging="357"/>
        <w:contextualSpacing w:val="0"/>
        <w:jc w:val="both"/>
        <w:textAlignment w:val="baseline"/>
        <w:rPr>
          <w:rFonts w:ascii="Open Sans" w:hAnsi="Open Sans" w:cs="Open Sans"/>
          <w:bCs/>
        </w:rPr>
      </w:pPr>
      <w:r w:rsidRPr="002C1F4A">
        <w:rPr>
          <w:rFonts w:ascii="Open Sans" w:hAnsi="Open Sans" w:cs="Open Sans"/>
          <w:bCs/>
        </w:rPr>
        <w:t xml:space="preserve">Wzór deklaracji wekslowej dla osób fizycznych prowadzących działalność; </w:t>
      </w:r>
    </w:p>
    <w:p w14:paraId="140C1ADF" w14:textId="77777777" w:rsidR="00692E53" w:rsidRPr="002C1F4A" w:rsidRDefault="00692E53" w:rsidP="00CA4586">
      <w:pPr>
        <w:pStyle w:val="Akapitzlist"/>
        <w:numPr>
          <w:ilvl w:val="3"/>
          <w:numId w:val="36"/>
        </w:numPr>
        <w:tabs>
          <w:tab w:val="right" w:pos="9072"/>
        </w:tabs>
        <w:suppressAutoHyphens/>
        <w:autoSpaceDN w:val="0"/>
        <w:spacing w:after="0" w:line="360" w:lineRule="auto"/>
        <w:ind w:left="567" w:hanging="357"/>
        <w:contextualSpacing w:val="0"/>
        <w:jc w:val="both"/>
        <w:textAlignment w:val="baseline"/>
        <w:rPr>
          <w:rFonts w:ascii="Open Sans" w:hAnsi="Open Sans" w:cs="Open Sans"/>
          <w:bCs/>
        </w:rPr>
      </w:pPr>
      <w:r w:rsidRPr="002C1F4A">
        <w:rPr>
          <w:rFonts w:ascii="Open Sans" w:hAnsi="Open Sans" w:cs="Open Sans"/>
          <w:bCs/>
        </w:rPr>
        <w:t xml:space="preserve">Wzór deklaracji wekslowej dla osób prawnych; </w:t>
      </w:r>
    </w:p>
    <w:p w14:paraId="5343C766" w14:textId="77777777" w:rsidR="00692E53" w:rsidRPr="002C1F4A" w:rsidRDefault="00692E53" w:rsidP="00CA4586">
      <w:pPr>
        <w:pStyle w:val="Akapitzlist"/>
        <w:numPr>
          <w:ilvl w:val="3"/>
          <w:numId w:val="36"/>
        </w:numPr>
        <w:tabs>
          <w:tab w:val="right" w:pos="9072"/>
        </w:tabs>
        <w:suppressAutoHyphens/>
        <w:autoSpaceDN w:val="0"/>
        <w:spacing w:after="0" w:line="360" w:lineRule="auto"/>
        <w:ind w:left="567" w:hanging="357"/>
        <w:contextualSpacing w:val="0"/>
        <w:jc w:val="both"/>
        <w:textAlignment w:val="baseline"/>
        <w:rPr>
          <w:rFonts w:ascii="Open Sans" w:hAnsi="Open Sans" w:cs="Open Sans"/>
          <w:bCs/>
        </w:rPr>
      </w:pPr>
      <w:r w:rsidRPr="002C1F4A">
        <w:rPr>
          <w:rFonts w:ascii="Open Sans" w:hAnsi="Open Sans" w:cs="Open Sans"/>
          <w:bCs/>
        </w:rPr>
        <w:t xml:space="preserve"> Wzór weksla in blanco;  </w:t>
      </w:r>
    </w:p>
    <w:p w14:paraId="373DB1CE" w14:textId="77777777" w:rsidR="00692E53" w:rsidRPr="002C1F4A" w:rsidRDefault="00692E53" w:rsidP="00CA4586">
      <w:pPr>
        <w:pStyle w:val="Akapitzlist"/>
        <w:numPr>
          <w:ilvl w:val="3"/>
          <w:numId w:val="36"/>
        </w:numPr>
        <w:tabs>
          <w:tab w:val="right" w:pos="9072"/>
        </w:tabs>
        <w:suppressAutoHyphens/>
        <w:autoSpaceDN w:val="0"/>
        <w:spacing w:after="0" w:line="360" w:lineRule="auto"/>
        <w:ind w:left="567" w:hanging="357"/>
        <w:contextualSpacing w:val="0"/>
        <w:jc w:val="both"/>
        <w:textAlignment w:val="baseline"/>
        <w:rPr>
          <w:rFonts w:ascii="Open Sans" w:hAnsi="Open Sans" w:cs="Open Sans"/>
          <w:bCs/>
        </w:rPr>
      </w:pPr>
      <w:r w:rsidRPr="002C1F4A">
        <w:rPr>
          <w:rFonts w:ascii="Open Sans" w:hAnsi="Open Sans" w:cs="Open Sans"/>
          <w:bCs/>
        </w:rPr>
        <w:t xml:space="preserve">Oświadczenie o spełnieniu warunku szczegółowego;  </w:t>
      </w:r>
    </w:p>
    <w:p w14:paraId="73BF565D" w14:textId="155FB101" w:rsidR="00004346" w:rsidRPr="002C1F4A" w:rsidRDefault="00692E53" w:rsidP="00CA4586">
      <w:pPr>
        <w:pStyle w:val="Akapitzlist"/>
        <w:numPr>
          <w:ilvl w:val="3"/>
          <w:numId w:val="36"/>
        </w:numPr>
        <w:tabs>
          <w:tab w:val="right" w:pos="9072"/>
        </w:tabs>
        <w:suppressAutoHyphens/>
        <w:autoSpaceDN w:val="0"/>
        <w:spacing w:after="0" w:line="360" w:lineRule="auto"/>
        <w:ind w:left="567" w:hanging="357"/>
        <w:contextualSpacing w:val="0"/>
        <w:jc w:val="both"/>
        <w:textAlignment w:val="baseline"/>
        <w:rPr>
          <w:rFonts w:ascii="Open Sans" w:hAnsi="Open Sans" w:cs="Open Sans"/>
          <w:bCs/>
        </w:rPr>
      </w:pPr>
      <w:r w:rsidRPr="002C1F4A">
        <w:rPr>
          <w:rFonts w:ascii="Open Sans" w:hAnsi="Open Sans" w:cs="Open Sans"/>
          <w:bCs/>
        </w:rPr>
        <w:t>Wniosek o dodanie osoby uprawnionej zarządzającej projektem po stronie Beneficjenta</w:t>
      </w:r>
      <w:r w:rsidR="0091793F">
        <w:rPr>
          <w:rFonts w:ascii="Open Sans" w:hAnsi="Open Sans" w:cs="Open Sans"/>
          <w:bCs/>
        </w:rPr>
        <w:t>;</w:t>
      </w:r>
    </w:p>
    <w:p w14:paraId="3437D1F6" w14:textId="131621F9" w:rsidR="00E73949" w:rsidRDefault="00E73949" w:rsidP="00CA4586">
      <w:pPr>
        <w:pStyle w:val="Akapitzlist"/>
        <w:numPr>
          <w:ilvl w:val="3"/>
          <w:numId w:val="36"/>
        </w:numPr>
        <w:tabs>
          <w:tab w:val="right" w:pos="9072"/>
        </w:tabs>
        <w:suppressAutoHyphens/>
        <w:autoSpaceDN w:val="0"/>
        <w:spacing w:after="0" w:line="360" w:lineRule="auto"/>
        <w:ind w:left="567" w:hanging="357"/>
        <w:contextualSpacing w:val="0"/>
        <w:jc w:val="both"/>
        <w:textAlignment w:val="baseline"/>
        <w:rPr>
          <w:rFonts w:ascii="Open Sans" w:hAnsi="Open Sans" w:cs="Open Sans"/>
          <w:bCs/>
        </w:rPr>
      </w:pPr>
      <w:r w:rsidRPr="002C1F4A">
        <w:rPr>
          <w:rFonts w:ascii="Open Sans" w:hAnsi="Open Sans" w:cs="Open Sans"/>
          <w:bCs/>
        </w:rPr>
        <w:t>Lokalna Strategia Rozwoju</w:t>
      </w:r>
      <w:r w:rsidR="0091793F">
        <w:rPr>
          <w:rFonts w:ascii="Open Sans" w:hAnsi="Open Sans" w:cs="Open Sans"/>
          <w:bCs/>
        </w:rPr>
        <w:t>;</w:t>
      </w:r>
    </w:p>
    <w:p w14:paraId="5A6DE3CA" w14:textId="49A12428" w:rsidR="0091793F" w:rsidRPr="0091793F" w:rsidRDefault="0091793F" w:rsidP="00CA4586">
      <w:pPr>
        <w:pStyle w:val="Akapitzlist"/>
        <w:numPr>
          <w:ilvl w:val="3"/>
          <w:numId w:val="36"/>
        </w:numPr>
        <w:tabs>
          <w:tab w:val="right" w:pos="9072"/>
        </w:tabs>
        <w:suppressAutoHyphens/>
        <w:autoSpaceDN w:val="0"/>
        <w:spacing w:after="0" w:line="360" w:lineRule="auto"/>
        <w:ind w:left="567" w:hanging="357"/>
        <w:contextualSpacing w:val="0"/>
        <w:jc w:val="both"/>
        <w:textAlignment w:val="baseline"/>
        <w:rPr>
          <w:rFonts w:ascii="Open Sans" w:hAnsi="Open Sans" w:cs="Open Sans"/>
          <w:bCs/>
        </w:rPr>
      </w:pPr>
      <w:r w:rsidRPr="0091793F">
        <w:rPr>
          <w:rFonts w:ascii="Open Sans" w:hAnsi="Open Sans" w:cs="Open Sans"/>
          <w:color w:val="1A1A1A"/>
          <w:shd w:val="clear" w:color="auto" w:fill="FFFFFF"/>
        </w:rPr>
        <w:t>Wzór oświadczenia dot. promocji operacji i LGD</w:t>
      </w:r>
      <w:r>
        <w:rPr>
          <w:rFonts w:ascii="Open Sans" w:hAnsi="Open Sans" w:cs="Open Sans"/>
          <w:color w:val="1A1A1A"/>
          <w:shd w:val="clear" w:color="auto" w:fill="FFFFFF"/>
        </w:rPr>
        <w:t>.</w:t>
      </w:r>
    </w:p>
    <w:bookmarkEnd w:id="920"/>
    <w:bookmarkEnd w:id="923"/>
    <w:p w14:paraId="7BA8CDAC" w14:textId="6B20A59F" w:rsidR="000108FE" w:rsidRPr="002C1F4A" w:rsidRDefault="000108FE" w:rsidP="00CA4586">
      <w:pPr>
        <w:spacing w:line="360" w:lineRule="auto"/>
        <w:jc w:val="both"/>
        <w:rPr>
          <w:rFonts w:ascii="Open Sans" w:hAnsi="Open Sans" w:cs="Open Sans"/>
        </w:rPr>
      </w:pPr>
    </w:p>
    <w:sectPr w:rsidR="000108FE" w:rsidRPr="002C1F4A" w:rsidSect="000E2AD0">
      <w:headerReference w:type="default" r:id="rId30"/>
      <w:footerReference w:type="default" r:id="rId31"/>
      <w:pgSz w:w="11906" w:h="16838"/>
      <w:pgMar w:top="1418" w:right="1418" w:bottom="1418"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7E782" w14:textId="77777777" w:rsidR="00D316F4" w:rsidRDefault="00D316F4" w:rsidP="00EF02B1">
      <w:pPr>
        <w:spacing w:after="0" w:line="240" w:lineRule="auto"/>
      </w:pPr>
      <w:r>
        <w:separator/>
      </w:r>
    </w:p>
  </w:endnote>
  <w:endnote w:type="continuationSeparator" w:id="0">
    <w:p w14:paraId="7397C537" w14:textId="77777777" w:rsidR="00D316F4" w:rsidRDefault="00D316F4" w:rsidP="00EF0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New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5314299"/>
      <w:docPartObj>
        <w:docPartGallery w:val="Page Numbers (Bottom of Page)"/>
        <w:docPartUnique/>
      </w:docPartObj>
    </w:sdtPr>
    <w:sdtContent>
      <w:p w14:paraId="210ECB8F" w14:textId="77777777" w:rsidR="00E442D4" w:rsidRPr="000E2AD0" w:rsidRDefault="00E442D4" w:rsidP="00477643">
        <w:pPr>
          <w:pStyle w:val="Stopka"/>
          <w:jc w:val="center"/>
          <w:rPr>
            <w:rFonts w:ascii="Times New Roman" w:hAnsi="Times New Roman" w:cs="Times New Roman"/>
          </w:rPr>
        </w:pPr>
        <w:r w:rsidRPr="000E2AD0">
          <w:rPr>
            <w:rFonts w:ascii="Times New Roman" w:hAnsi="Times New Roman" w:cs="Times New Roman"/>
          </w:rPr>
          <w:fldChar w:fldCharType="begin"/>
        </w:r>
        <w:r w:rsidRPr="000E2AD0">
          <w:rPr>
            <w:rFonts w:ascii="Times New Roman" w:hAnsi="Times New Roman" w:cs="Times New Roman"/>
          </w:rPr>
          <w:instrText xml:space="preserve"> PAGE   \* MERGEFORMAT </w:instrText>
        </w:r>
        <w:r w:rsidRPr="000E2AD0">
          <w:rPr>
            <w:rFonts w:ascii="Times New Roman" w:hAnsi="Times New Roman" w:cs="Times New Roman"/>
          </w:rPr>
          <w:fldChar w:fldCharType="separate"/>
        </w:r>
        <w:r w:rsidR="00CC5ADE" w:rsidRPr="000E2AD0">
          <w:rPr>
            <w:rFonts w:ascii="Times New Roman" w:hAnsi="Times New Roman" w:cs="Times New Roman"/>
            <w:noProof/>
          </w:rPr>
          <w:t>19</w:t>
        </w:r>
        <w:r w:rsidRPr="000E2AD0">
          <w:rPr>
            <w:rFonts w:ascii="Times New Roman" w:hAnsi="Times New Roman" w:cs="Times New Roman"/>
            <w:noProof/>
          </w:rPr>
          <w:fldChar w:fldCharType="end"/>
        </w:r>
      </w:p>
    </w:sdtContent>
  </w:sdt>
  <w:p w14:paraId="4FA3FC4C" w14:textId="77777777" w:rsidR="00E442D4" w:rsidRDefault="00E442D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B5126" w14:textId="77777777" w:rsidR="00D316F4" w:rsidRDefault="00D316F4" w:rsidP="00EF02B1">
      <w:pPr>
        <w:spacing w:after="0" w:line="240" w:lineRule="auto"/>
      </w:pPr>
      <w:r>
        <w:separator/>
      </w:r>
    </w:p>
  </w:footnote>
  <w:footnote w:type="continuationSeparator" w:id="0">
    <w:p w14:paraId="7C1F73F6" w14:textId="77777777" w:rsidR="00D316F4" w:rsidRDefault="00D316F4" w:rsidP="00EF02B1">
      <w:pPr>
        <w:spacing w:after="0" w:line="240" w:lineRule="auto"/>
      </w:pPr>
      <w:r>
        <w:continuationSeparator/>
      </w:r>
    </w:p>
  </w:footnote>
  <w:footnote w:id="1">
    <w:p w14:paraId="6718AE1F" w14:textId="77777777" w:rsidR="00317CD1" w:rsidRPr="00FF166A" w:rsidRDefault="00317CD1" w:rsidP="00317CD1">
      <w:pPr>
        <w:autoSpaceDE w:val="0"/>
        <w:adjustRightInd w:val="0"/>
        <w:spacing w:after="0"/>
        <w:rPr>
          <w:rFonts w:ascii="Times New Roman" w:hAnsi="Times New Roman" w:cs="Times New Roman"/>
          <w:sz w:val="16"/>
          <w:szCs w:val="16"/>
        </w:rPr>
      </w:pPr>
      <w:r w:rsidRPr="00FF166A">
        <w:rPr>
          <w:rStyle w:val="Odwoanieprzypisudolnego"/>
          <w:rFonts w:ascii="Times New Roman" w:hAnsi="Times New Roman" w:cs="Times New Roman"/>
          <w:sz w:val="16"/>
          <w:szCs w:val="16"/>
        </w:rPr>
        <w:footnoteRef/>
      </w:r>
      <w:r w:rsidRPr="00FF166A">
        <w:rPr>
          <w:rFonts w:ascii="Times New Roman" w:hAnsi="Times New Roman" w:cs="Times New Roman"/>
          <w:sz w:val="16"/>
          <w:szCs w:val="16"/>
        </w:rPr>
        <w:t xml:space="preserve"> W przypadku modernizacji dostępność dotyczy co najmniej tych elementów budynku, które były przedmiotem dofinansowania z funduszy unijnych.</w:t>
      </w:r>
    </w:p>
  </w:footnote>
  <w:footnote w:id="2">
    <w:p w14:paraId="0A3165B5" w14:textId="57102771" w:rsidR="00970DAE" w:rsidRPr="00B426DE" w:rsidRDefault="00970DAE" w:rsidP="00970DAE">
      <w:pPr>
        <w:rPr>
          <w:rFonts w:ascii="Open Sans" w:hAnsi="Open Sans" w:cs="Open Sans"/>
          <w:i/>
          <w:iCs/>
          <w:sz w:val="16"/>
          <w:szCs w:val="16"/>
        </w:rPr>
      </w:pPr>
      <w:r w:rsidRPr="00B426DE">
        <w:rPr>
          <w:rStyle w:val="Odwoanieprzypisudolnego"/>
          <w:rFonts w:ascii="Open Sans" w:hAnsi="Open Sans" w:cs="Open Sans"/>
          <w:sz w:val="16"/>
          <w:szCs w:val="16"/>
        </w:rPr>
        <w:footnoteRef/>
      </w:r>
      <w:r w:rsidRPr="00B426DE">
        <w:rPr>
          <w:rFonts w:ascii="Open Sans" w:hAnsi="Open Sans" w:cs="Open Sans"/>
          <w:sz w:val="16"/>
          <w:szCs w:val="16"/>
        </w:rPr>
        <w:t xml:space="preserve"> </w:t>
      </w:r>
      <w:proofErr w:type="spellStart"/>
      <w:r w:rsidRPr="008643F9">
        <w:rPr>
          <w:rFonts w:ascii="Times New Roman" w:hAnsi="Times New Roman" w:cs="Times New Roman"/>
          <w:sz w:val="16"/>
          <w:szCs w:val="16"/>
        </w:rPr>
        <w:t>Niekwalifikowalność</w:t>
      </w:r>
      <w:proofErr w:type="spellEnd"/>
      <w:r w:rsidRPr="008643F9">
        <w:rPr>
          <w:rFonts w:ascii="Times New Roman" w:hAnsi="Times New Roman" w:cs="Times New Roman"/>
          <w:sz w:val="16"/>
          <w:szCs w:val="16"/>
        </w:rPr>
        <w:t xml:space="preserve"> zakupu nieruchomości i podatku VAT, o której mowa w art. 64 ust. 1 lit. b i c rozporządzenia ogólnego została opisana odpowiednio w podrozdziale </w:t>
      </w:r>
      <w:r w:rsidR="001E0FCF" w:rsidRPr="008643F9">
        <w:rPr>
          <w:rFonts w:ascii="Times New Roman" w:hAnsi="Times New Roman" w:cs="Times New Roman"/>
          <w:sz w:val="16"/>
          <w:szCs w:val="16"/>
        </w:rPr>
        <w:t>10.3</w:t>
      </w:r>
      <w:r w:rsidRPr="008643F9">
        <w:rPr>
          <w:rFonts w:ascii="Times New Roman" w:hAnsi="Times New Roman" w:cs="Times New Roman"/>
          <w:sz w:val="16"/>
          <w:szCs w:val="16"/>
        </w:rPr>
        <w:t xml:space="preserve"> i 3.5 </w:t>
      </w:r>
      <w:r w:rsidR="001E0FCF" w:rsidRPr="008643F9">
        <w:rPr>
          <w:rFonts w:ascii="Times New Roman" w:hAnsi="Times New Roman" w:cs="Times New Roman"/>
          <w:sz w:val="16"/>
          <w:szCs w:val="16"/>
        </w:rPr>
        <w:t>W</w:t>
      </w:r>
      <w:r w:rsidRPr="008643F9">
        <w:rPr>
          <w:rFonts w:ascii="Times New Roman" w:hAnsi="Times New Roman" w:cs="Times New Roman"/>
          <w:sz w:val="16"/>
          <w:szCs w:val="16"/>
        </w:rPr>
        <w:t>ytycznych kwalifikowalności</w:t>
      </w:r>
    </w:p>
    <w:p w14:paraId="241791B8" w14:textId="77777777" w:rsidR="00970DAE" w:rsidRDefault="00970DAE" w:rsidP="00970DAE">
      <w:pPr>
        <w:pStyle w:val="Tekstprzypisudolnego"/>
      </w:pPr>
    </w:p>
  </w:footnote>
  <w:footnote w:id="3">
    <w:p w14:paraId="11F56865" w14:textId="77777777" w:rsidR="00970DAE" w:rsidRPr="00274A36" w:rsidRDefault="00970DAE" w:rsidP="00970DAE">
      <w:pPr>
        <w:pStyle w:val="Tekstprzypisudolnego"/>
        <w:rPr>
          <w:rFonts w:ascii="Times New Roman" w:hAnsi="Times New Roman"/>
          <w:color w:val="000000" w:themeColor="text1"/>
          <w:sz w:val="16"/>
          <w:szCs w:val="16"/>
        </w:rPr>
      </w:pPr>
      <w:r w:rsidRPr="00190D34">
        <w:rPr>
          <w:rStyle w:val="Odwoanieprzypisudolnego"/>
          <w:rFonts w:ascii="Open Sans" w:hAnsi="Open Sans" w:cs="Open Sans"/>
          <w:sz w:val="16"/>
          <w:szCs w:val="16"/>
        </w:rPr>
        <w:footnoteRef/>
      </w:r>
      <w:r w:rsidRPr="00190D34">
        <w:rPr>
          <w:rFonts w:ascii="Open Sans" w:hAnsi="Open Sans" w:cs="Open Sans"/>
          <w:sz w:val="16"/>
          <w:szCs w:val="16"/>
        </w:rPr>
        <w:t xml:space="preserve"> </w:t>
      </w:r>
      <w:r w:rsidRPr="00274A36">
        <w:rPr>
          <w:rFonts w:ascii="Times New Roman" w:hAnsi="Times New Roman"/>
          <w:color w:val="000000" w:themeColor="text1"/>
          <w:sz w:val="16"/>
          <w:szCs w:val="16"/>
        </w:rPr>
        <w:t>Za datę płatności końcowej uznaje się:</w:t>
      </w:r>
    </w:p>
    <w:p w14:paraId="0EB29DF2" w14:textId="77777777" w:rsidR="00970DAE" w:rsidRPr="00274A36" w:rsidRDefault="00970DAE" w:rsidP="00970DAE">
      <w:pPr>
        <w:pStyle w:val="Tekstprzypisudolnego"/>
        <w:rPr>
          <w:rFonts w:ascii="Times New Roman" w:hAnsi="Times New Roman"/>
          <w:color w:val="000000" w:themeColor="text1"/>
          <w:sz w:val="16"/>
          <w:szCs w:val="16"/>
        </w:rPr>
      </w:pPr>
      <w:r w:rsidRPr="00274A36">
        <w:rPr>
          <w:rFonts w:ascii="Times New Roman" w:hAnsi="Times New Roman"/>
          <w:color w:val="000000" w:themeColor="text1"/>
          <w:sz w:val="16"/>
          <w:szCs w:val="16"/>
        </w:rPr>
        <w:t>- w przypadku, gdy w ramach rozliczenia wniosku o p płatność końcową Beneficjentowi są przekazywane środki – datę obciążenia rachunku płatniczego instytucji przekazującej środki beneficjentowi,</w:t>
      </w:r>
    </w:p>
    <w:p w14:paraId="756209AE" w14:textId="77777777" w:rsidR="00970DAE" w:rsidRPr="00274A36" w:rsidRDefault="00970DAE" w:rsidP="00970DAE">
      <w:pPr>
        <w:pStyle w:val="Tekstprzypisudolnego"/>
        <w:rPr>
          <w:rFonts w:ascii="Times New Roman" w:hAnsi="Times New Roman"/>
          <w:color w:val="000000" w:themeColor="text1"/>
        </w:rPr>
      </w:pPr>
      <w:r w:rsidRPr="00274A36">
        <w:rPr>
          <w:rFonts w:ascii="Times New Roman" w:hAnsi="Times New Roman"/>
          <w:color w:val="000000" w:themeColor="text1"/>
          <w:sz w:val="16"/>
          <w:szCs w:val="16"/>
        </w:rPr>
        <w:t>- w pozostałych przypadkach – datę zatwierdzenia wniosku o płatność końcową.</w:t>
      </w:r>
    </w:p>
  </w:footnote>
  <w:footnote w:id="4">
    <w:p w14:paraId="4D1A3DF7" w14:textId="41724BC7" w:rsidR="00970DAE" w:rsidRPr="00274A36" w:rsidRDefault="00970DAE" w:rsidP="00970DAE">
      <w:pPr>
        <w:pStyle w:val="Tekstprzypisudolnego"/>
        <w:rPr>
          <w:rFonts w:ascii="Times New Roman" w:hAnsi="Times New Roman"/>
          <w:color w:val="000000" w:themeColor="text1"/>
          <w:sz w:val="16"/>
          <w:szCs w:val="16"/>
        </w:rPr>
      </w:pPr>
      <w:r w:rsidRPr="00274A36">
        <w:rPr>
          <w:rStyle w:val="Odwoanieprzypisudolnego"/>
          <w:rFonts w:ascii="Times New Roman" w:hAnsi="Times New Roman"/>
          <w:color w:val="000000" w:themeColor="text1"/>
          <w:sz w:val="16"/>
          <w:szCs w:val="16"/>
        </w:rPr>
        <w:footnoteRef/>
      </w:r>
      <w:r w:rsidRPr="00274A36">
        <w:rPr>
          <w:rFonts w:ascii="Times New Roman" w:hAnsi="Times New Roman"/>
          <w:color w:val="000000" w:themeColor="text1"/>
          <w:sz w:val="16"/>
          <w:szCs w:val="16"/>
        </w:rPr>
        <w:t xml:space="preserve"> Koszt nabycia innych niż własność praw do infrastruktury (np. dzierżawa, najem) może być kwalifikowalny w ramach EFS+ poza cross-</w:t>
      </w:r>
      <w:proofErr w:type="spellStart"/>
      <w:r w:rsidRPr="00274A36">
        <w:rPr>
          <w:rFonts w:ascii="Times New Roman" w:hAnsi="Times New Roman"/>
          <w:color w:val="000000" w:themeColor="text1"/>
          <w:sz w:val="16"/>
          <w:szCs w:val="16"/>
        </w:rPr>
        <w:t>financingiem</w:t>
      </w:r>
      <w:proofErr w:type="spellEnd"/>
      <w:r w:rsidRPr="00274A36">
        <w:rPr>
          <w:rFonts w:ascii="Times New Roman" w:hAnsi="Times New Roman"/>
          <w:color w:val="000000" w:themeColor="text1"/>
          <w:sz w:val="16"/>
          <w:szCs w:val="16"/>
        </w:rPr>
        <w:t xml:space="preserve">. o ile warunki z sekcji 3.4.3 </w:t>
      </w:r>
      <w:r w:rsidR="001E0FCF" w:rsidRPr="00274A36">
        <w:rPr>
          <w:rFonts w:ascii="Times New Roman" w:hAnsi="Times New Roman"/>
          <w:color w:val="000000" w:themeColor="text1"/>
          <w:sz w:val="16"/>
          <w:szCs w:val="16"/>
        </w:rPr>
        <w:t>W</w:t>
      </w:r>
      <w:r w:rsidRPr="00274A36">
        <w:rPr>
          <w:rFonts w:ascii="Times New Roman" w:hAnsi="Times New Roman"/>
          <w:color w:val="000000" w:themeColor="text1"/>
          <w:sz w:val="16"/>
          <w:szCs w:val="16"/>
        </w:rPr>
        <w:t xml:space="preserve">ytycznych </w:t>
      </w:r>
      <w:proofErr w:type="spellStart"/>
      <w:r w:rsidRPr="00274A36">
        <w:rPr>
          <w:rFonts w:ascii="Times New Roman" w:hAnsi="Times New Roman"/>
          <w:color w:val="000000" w:themeColor="text1"/>
          <w:sz w:val="16"/>
          <w:szCs w:val="16"/>
        </w:rPr>
        <w:t>kwalifikowlaności</w:t>
      </w:r>
      <w:proofErr w:type="spellEnd"/>
      <w:r w:rsidRPr="00274A36">
        <w:rPr>
          <w:rFonts w:ascii="Times New Roman" w:hAnsi="Times New Roman"/>
          <w:color w:val="000000" w:themeColor="text1"/>
          <w:sz w:val="16"/>
          <w:szCs w:val="16"/>
        </w:rPr>
        <w:t xml:space="preserve"> są spełnione.</w:t>
      </w:r>
    </w:p>
  </w:footnote>
  <w:footnote w:id="5">
    <w:p w14:paraId="02C7F9FC" w14:textId="77777777" w:rsidR="00970DAE" w:rsidRPr="000B13B8" w:rsidRDefault="00970DAE" w:rsidP="00970DAE">
      <w:pPr>
        <w:pStyle w:val="Tekstprzypisudolnego"/>
        <w:rPr>
          <w:rFonts w:ascii="Open Sans" w:hAnsi="Open Sans" w:cs="Open Sans"/>
          <w:sz w:val="16"/>
          <w:szCs w:val="16"/>
        </w:rPr>
      </w:pPr>
      <w:r w:rsidRPr="00274A36">
        <w:rPr>
          <w:rStyle w:val="Odwoanieprzypisudolnego"/>
          <w:rFonts w:ascii="Times New Roman" w:hAnsi="Times New Roman"/>
          <w:color w:val="000000" w:themeColor="text1"/>
          <w:sz w:val="16"/>
          <w:szCs w:val="16"/>
        </w:rPr>
        <w:footnoteRef/>
      </w:r>
      <w:r w:rsidRPr="00274A36">
        <w:rPr>
          <w:rFonts w:ascii="Times New Roman" w:hAnsi="Times New Roman"/>
          <w:color w:val="000000" w:themeColor="text1"/>
          <w:sz w:val="16"/>
          <w:szCs w:val="16"/>
        </w:rPr>
        <w:t xml:space="preserve"> Koszt nabycia innych niż własność praw do mebli, sprzętu i pojazdów (np. dzierżawa, najem) może być kwalifikowalny w ramach EFS+ poza cross-</w:t>
      </w:r>
      <w:proofErr w:type="spellStart"/>
      <w:r w:rsidRPr="00274A36">
        <w:rPr>
          <w:rFonts w:ascii="Times New Roman" w:hAnsi="Times New Roman"/>
          <w:color w:val="000000" w:themeColor="text1"/>
          <w:sz w:val="16"/>
          <w:szCs w:val="16"/>
        </w:rPr>
        <w:t>financingiem</w:t>
      </w:r>
      <w:proofErr w:type="spellEnd"/>
      <w:r w:rsidRPr="00274A36">
        <w:rPr>
          <w:rFonts w:ascii="Times New Roman" w:hAnsi="Times New Roman"/>
          <w:color w:val="000000" w:themeColor="text1"/>
          <w:sz w:val="16"/>
          <w:szCs w:val="16"/>
        </w:rPr>
        <w:t>.</w:t>
      </w:r>
    </w:p>
  </w:footnote>
  <w:footnote w:id="6">
    <w:p w14:paraId="27BFD140" w14:textId="6C0B4111" w:rsidR="00B124C9" w:rsidRDefault="00B124C9">
      <w:pPr>
        <w:pStyle w:val="Tekstprzypisudolnego"/>
      </w:pPr>
      <w:r>
        <w:rPr>
          <w:rStyle w:val="Odwoanieprzypisudolnego"/>
        </w:rPr>
        <w:footnoteRef/>
      </w:r>
      <w:r>
        <w:t xml:space="preserve"> Zgodnie z Wytycznymi w zakresie realizacji zasad równościowych w ramach funduszy unijnych na lata 2021-2027, mechanizm racjonalnych usprawnień oznacza możliwość sfinansowania specyficznych działań dostosowawczych, uruchamianych wraz z pojawieniem się w projektach realizowanych z polityk spójności osoby z niepełnosprawnością (w charakterze uczestnika lub personelu projektu). Koszty te nie są brane pod uwagę przy wyliczaniu wartości kosztów bezpośrednich, od których należy naliczyć koszty pośrednie (nie powiększają wartości kosztów bezpośrednich do wyliczenia stawki ryczałtowej kosztów pośrednich).</w:t>
      </w:r>
    </w:p>
  </w:footnote>
  <w:footnote w:id="7">
    <w:p w14:paraId="697AA2ED" w14:textId="31BEC690" w:rsidR="00B124C9" w:rsidRDefault="00B124C9">
      <w:pPr>
        <w:pStyle w:val="Tekstprzypisudolnego"/>
      </w:pPr>
      <w:r>
        <w:rPr>
          <w:rStyle w:val="Odwoanieprzypisudolnego"/>
        </w:rPr>
        <w:footnoteRef/>
      </w:r>
      <w:r>
        <w:t xml:space="preserve"> </w:t>
      </w:r>
      <w:proofErr w:type="spellStart"/>
      <w:r>
        <w:t>J.w</w:t>
      </w:r>
      <w:proofErr w:type="spellEnd"/>
    </w:p>
  </w:footnote>
  <w:footnote w:id="8">
    <w:p w14:paraId="30BB3A0D" w14:textId="7276CA04" w:rsidR="00B124C9" w:rsidRDefault="00B124C9">
      <w:pPr>
        <w:pStyle w:val="Tekstprzypisudolnego"/>
      </w:pPr>
      <w:r>
        <w:rPr>
          <w:rStyle w:val="Odwoanieprzypisudolnego"/>
        </w:rPr>
        <w:footnoteRef/>
      </w:r>
      <w:r>
        <w:t xml:space="preserve"> </w:t>
      </w:r>
      <w:proofErr w:type="spellStart"/>
      <w:r>
        <w:t>J.w</w:t>
      </w:r>
      <w:proofErr w:type="spellEnd"/>
    </w:p>
  </w:footnote>
  <w:footnote w:id="9">
    <w:p w14:paraId="3A7B61A4" w14:textId="4F30CBDC" w:rsidR="00B124C9" w:rsidRDefault="00B124C9">
      <w:pPr>
        <w:pStyle w:val="Tekstprzypisudolnego"/>
      </w:pPr>
      <w:r>
        <w:rPr>
          <w:rStyle w:val="Odwoanieprzypisudolnego"/>
        </w:rPr>
        <w:footnoteRef/>
      </w:r>
      <w:r>
        <w:t xml:space="preserve"> </w:t>
      </w:r>
      <w:proofErr w:type="spellStart"/>
      <w:r>
        <w:t>J.w</w:t>
      </w:r>
      <w:proofErr w:type="spellEnd"/>
    </w:p>
  </w:footnote>
  <w:footnote w:id="10">
    <w:p w14:paraId="3B67EDCE" w14:textId="77777777" w:rsidR="0017775D" w:rsidRPr="00F31FC6" w:rsidRDefault="0017775D" w:rsidP="0017775D">
      <w:pPr>
        <w:pStyle w:val="Tekstprzypisudolnego"/>
        <w:rPr>
          <w:rFonts w:ascii="Times New Roman" w:hAnsi="Times New Roman"/>
          <w:sz w:val="16"/>
          <w:szCs w:val="16"/>
        </w:rPr>
      </w:pPr>
      <w:r w:rsidRPr="00F31FC6">
        <w:rPr>
          <w:rStyle w:val="Odwoanieprzypisudolnego"/>
          <w:rFonts w:ascii="Times New Roman" w:hAnsi="Times New Roman"/>
          <w:sz w:val="16"/>
          <w:szCs w:val="16"/>
        </w:rPr>
        <w:footnoteRef/>
      </w:r>
      <w:r w:rsidRPr="00F31FC6">
        <w:rPr>
          <w:rFonts w:ascii="Times New Roman" w:hAnsi="Times New Roman"/>
          <w:sz w:val="16"/>
          <w:szCs w:val="16"/>
        </w:rPr>
        <w:t xml:space="preserve"> Zgodnie z art. 206 ust. 4 ustawy o finansach publicznych obowiązek ten nie dotyczy beneficjenta będącego jednostką sektora finansów publicznych albo fundacją, której jedynym fundatorem jest Skarb Państwa, a także Banku Gospodarstwa Krajowego.</w:t>
      </w:r>
    </w:p>
  </w:footnote>
  <w:footnote w:id="11">
    <w:p w14:paraId="1D1AD978" w14:textId="77777777" w:rsidR="0017775D" w:rsidRPr="00B820F1" w:rsidRDefault="0017775D" w:rsidP="0017775D">
      <w:pPr>
        <w:pStyle w:val="Tekstprzypisudolnego"/>
        <w:rPr>
          <w:rFonts w:ascii="Open Sans" w:hAnsi="Open Sans" w:cs="Open Sans"/>
        </w:rPr>
      </w:pPr>
      <w:r w:rsidRPr="00B820F1">
        <w:rPr>
          <w:rStyle w:val="Odwoanieprzypisudolnego"/>
          <w:rFonts w:ascii="Open Sans" w:hAnsi="Open Sans" w:cs="Open Sans"/>
          <w:sz w:val="16"/>
        </w:rPr>
        <w:footnoteRef/>
      </w:r>
      <w:r w:rsidRPr="00B820F1">
        <w:rPr>
          <w:rFonts w:ascii="Open Sans" w:hAnsi="Open Sans" w:cs="Open Sans"/>
          <w:sz w:val="16"/>
        </w:rPr>
        <w:t xml:space="preserve"> </w:t>
      </w:r>
      <w:r w:rsidRPr="00F31FC6">
        <w:rPr>
          <w:rFonts w:ascii="Times New Roman" w:hAnsi="Times New Roman"/>
          <w:sz w:val="16"/>
          <w:szCs w:val="16"/>
        </w:rPr>
        <w:t>Jeśli dotyczy</w:t>
      </w:r>
    </w:p>
  </w:footnote>
  <w:footnote w:id="12">
    <w:p w14:paraId="2A159E12" w14:textId="77777777" w:rsidR="0017775D" w:rsidRPr="00325CFE" w:rsidRDefault="0017775D" w:rsidP="0017775D">
      <w:pPr>
        <w:pStyle w:val="Tekstprzypisudolnego"/>
        <w:rPr>
          <w:rFonts w:ascii="Times New Roman" w:hAnsi="Times New Roman"/>
        </w:rPr>
      </w:pPr>
      <w:r w:rsidRPr="00325CFE">
        <w:rPr>
          <w:rStyle w:val="Odwoanieprzypisudolnego"/>
          <w:rFonts w:ascii="Times New Roman" w:hAnsi="Times New Roman"/>
          <w:sz w:val="16"/>
          <w:szCs w:val="16"/>
        </w:rPr>
        <w:footnoteRef/>
      </w:r>
      <w:r w:rsidRPr="00325CFE">
        <w:rPr>
          <w:rFonts w:ascii="Times New Roman" w:hAnsi="Times New Roman"/>
          <w:sz w:val="16"/>
          <w:szCs w:val="16"/>
        </w:rPr>
        <w:t xml:space="preserve"> Jeśli dotyczy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15E55" w14:textId="77777777" w:rsidR="00E442D4" w:rsidRDefault="00E442D4" w:rsidP="00FB7BDA"/>
  <w:p w14:paraId="016CB2FB" w14:textId="293B09CA" w:rsidR="00E442D4" w:rsidRDefault="009304CC">
    <w:pPr>
      <w:pStyle w:val="Nagwek"/>
    </w:pPr>
    <w:r>
      <w:rPr>
        <w:noProof/>
      </w:rPr>
      <w:drawing>
        <wp:inline distT="0" distB="0" distL="0" distR="0" wp14:anchorId="2F685DBC" wp14:editId="526C8BC6">
          <wp:extent cx="5761355" cy="615950"/>
          <wp:effectExtent l="0" t="0" r="0" b="0"/>
          <wp:docPr id="111847306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6159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B533B"/>
    <w:multiLevelType w:val="hybridMultilevel"/>
    <w:tmpl w:val="BEFC821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8A9F86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13F74A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3"/>
    <w:multiLevelType w:val="singleLevel"/>
    <w:tmpl w:val="BE9C0CE8"/>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06D01246"/>
    <w:multiLevelType w:val="hybridMultilevel"/>
    <w:tmpl w:val="893423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7A56A0"/>
    <w:multiLevelType w:val="hybridMultilevel"/>
    <w:tmpl w:val="0C8CD77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9A36816"/>
    <w:multiLevelType w:val="hybridMultilevel"/>
    <w:tmpl w:val="BB0A14F6"/>
    <w:lvl w:ilvl="0" w:tplc="6F16F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CBE7BAE"/>
    <w:multiLevelType w:val="hybridMultilevel"/>
    <w:tmpl w:val="EA6A9FB4"/>
    <w:lvl w:ilvl="0" w:tplc="FFFFFFFF">
      <w:start w:val="1"/>
      <w:numFmt w:val="lowerLetter"/>
      <w:lvlText w:val="%1)"/>
      <w:lvlJc w:val="left"/>
      <w:pPr>
        <w:ind w:left="720" w:hanging="360"/>
      </w:pPr>
    </w:lvl>
    <w:lvl w:ilvl="1" w:tplc="04150017">
      <w:start w:val="1"/>
      <w:numFmt w:val="lowerLetter"/>
      <w:lvlText w:val="%2)"/>
      <w:lvlJc w:val="left"/>
      <w:pPr>
        <w:ind w:left="720" w:hanging="360"/>
      </w:pPr>
    </w:lvl>
    <w:lvl w:ilvl="2" w:tplc="283AC368">
      <w:start w:val="12"/>
      <w:numFmt w:val="decimal"/>
      <w:lvlText w:val="%3."/>
      <w:lvlJc w:val="left"/>
      <w:pPr>
        <w:ind w:left="2355" w:hanging="37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CD11AE"/>
    <w:multiLevelType w:val="hybridMultilevel"/>
    <w:tmpl w:val="D38893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F903ED8"/>
    <w:multiLevelType w:val="hybridMultilevel"/>
    <w:tmpl w:val="6A5E05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0694937"/>
    <w:multiLevelType w:val="hybridMultilevel"/>
    <w:tmpl w:val="89C6D9A0"/>
    <w:lvl w:ilvl="0" w:tplc="0415000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1CD1574"/>
    <w:multiLevelType w:val="hybridMultilevel"/>
    <w:tmpl w:val="8E8624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3C1454"/>
    <w:multiLevelType w:val="hybridMultilevel"/>
    <w:tmpl w:val="4260B9DA"/>
    <w:lvl w:ilvl="0" w:tplc="FD82F6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1847254"/>
    <w:multiLevelType w:val="hybridMultilevel"/>
    <w:tmpl w:val="269EF0BC"/>
    <w:lvl w:ilvl="0" w:tplc="6F16FEB0">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4" w15:restartNumberingAfterBreak="0">
    <w:nsid w:val="23164805"/>
    <w:multiLevelType w:val="hybridMultilevel"/>
    <w:tmpl w:val="460EE32C"/>
    <w:lvl w:ilvl="0" w:tplc="A29E34C8">
      <w:start w:val="1"/>
      <w:numFmt w:val="bullet"/>
      <w:lvlText w:val="-"/>
      <w:lvlJc w:val="left"/>
      <w:pPr>
        <w:ind w:left="360" w:hanging="360"/>
      </w:pPr>
      <w:rPr>
        <w:rFonts w:ascii="Verdana" w:hAnsi="Verdana"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24D5413D"/>
    <w:multiLevelType w:val="hybridMultilevel"/>
    <w:tmpl w:val="00A4147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81E66"/>
    <w:multiLevelType w:val="hybridMultilevel"/>
    <w:tmpl w:val="38185386"/>
    <w:lvl w:ilvl="0" w:tplc="B6241D6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34A96B6E"/>
    <w:multiLevelType w:val="hybridMultilevel"/>
    <w:tmpl w:val="38020636"/>
    <w:lvl w:ilvl="0" w:tplc="8682CC1C">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101088"/>
    <w:multiLevelType w:val="hybridMultilevel"/>
    <w:tmpl w:val="6966F19E"/>
    <w:lvl w:ilvl="0" w:tplc="E54630AA">
      <w:start w:val="3"/>
      <w:numFmt w:val="decimal"/>
      <w:lvlText w:val="%1."/>
      <w:lvlJc w:val="left"/>
      <w:pPr>
        <w:ind w:left="144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FC5C7C"/>
    <w:multiLevelType w:val="hybridMultilevel"/>
    <w:tmpl w:val="A4D8A3E4"/>
    <w:lvl w:ilvl="0" w:tplc="6F16F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DD55B67"/>
    <w:multiLevelType w:val="multilevel"/>
    <w:tmpl w:val="6BC26A1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39F5CD2"/>
    <w:multiLevelType w:val="multilevel"/>
    <w:tmpl w:val="8FE0E9EC"/>
    <w:lvl w:ilvl="0">
      <w:start w:val="1"/>
      <w:numFmt w:val="decimal"/>
      <w:lvlText w:val="%1."/>
      <w:lvlJc w:val="left"/>
      <w:pPr>
        <w:ind w:left="1440" w:hanging="360"/>
      </w:p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108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520" w:hanging="144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880" w:hanging="1800"/>
      </w:pPr>
      <w:rPr>
        <w:rFonts w:hint="default"/>
        <w:b/>
      </w:rPr>
    </w:lvl>
    <w:lvl w:ilvl="8">
      <w:start w:val="1"/>
      <w:numFmt w:val="decimal"/>
      <w:isLgl/>
      <w:lvlText w:val="%1.%2.%3.%4.%5.%6.%7.%8.%9"/>
      <w:lvlJc w:val="left"/>
      <w:pPr>
        <w:ind w:left="2880" w:hanging="1800"/>
      </w:pPr>
      <w:rPr>
        <w:rFonts w:hint="default"/>
        <w:b/>
      </w:rPr>
    </w:lvl>
  </w:abstractNum>
  <w:abstractNum w:abstractNumId="22" w15:restartNumberingAfterBreak="0">
    <w:nsid w:val="4CCC6FAB"/>
    <w:multiLevelType w:val="multilevel"/>
    <w:tmpl w:val="23385DAC"/>
    <w:styleLink w:val="NumeracjaTre-K"/>
    <w:lvl w:ilvl="0">
      <w:start w:val="1"/>
      <w:numFmt w:val="decimal"/>
      <w:pStyle w:val="TreNum-K"/>
      <w:lvlText w:val="%1."/>
      <w:lvlJc w:val="left"/>
      <w:pPr>
        <w:ind w:left="357" w:hanging="357"/>
      </w:pPr>
      <w:rPr>
        <w:rFonts w:ascii="Arial" w:hAnsi="Arial"/>
        <w:b w:val="0"/>
      </w:rPr>
    </w:lvl>
    <w:lvl w:ilvl="1">
      <w:start w:val="1"/>
      <w:numFmt w:val="lowerLetter"/>
      <w:lvlText w:val="%2)"/>
      <w:lvlJc w:val="left"/>
      <w:pPr>
        <w:ind w:left="357" w:hanging="357"/>
      </w:pPr>
      <w:rPr>
        <w:rFonts w:ascii="Arial" w:hAnsi="Arial" w:cs="Times New Roman"/>
        <w:color w:val="auto"/>
      </w:rPr>
    </w:lvl>
    <w:lvl w:ilvl="2">
      <w:numFmt w:val="bullet"/>
      <w:lvlText w:val=""/>
      <w:lvlJc w:val="left"/>
      <w:pPr>
        <w:ind w:left="357" w:hanging="357"/>
      </w:pPr>
      <w:rPr>
        <w:rFonts w:ascii="Symbol" w:hAnsi="Symbol"/>
        <w:color w:val="auto"/>
      </w:rPr>
    </w:lvl>
    <w:lvl w:ilvl="3">
      <w:start w:val="1"/>
      <w:numFmt w:val="none"/>
      <w:lvlText w:val="%4"/>
      <w:lvlJc w:val="left"/>
      <w:pPr>
        <w:ind w:left="-31680" w:firstLine="0"/>
      </w:pPr>
      <w:rPr>
        <w:rFonts w:ascii="Times New Roman" w:eastAsia="Times New Roman" w:hAnsi="Times New Roman" w:cs="Times New Roman"/>
        <w:color w:val="FF0000"/>
      </w:rPr>
    </w:lvl>
    <w:lvl w:ilvl="4">
      <w:start w:val="1"/>
      <w:numFmt w:val="none"/>
      <w:lvlText w:val="%5"/>
      <w:lvlJc w:val="left"/>
      <w:pPr>
        <w:ind w:left="-31680" w:firstLine="0"/>
      </w:pPr>
      <w:rPr>
        <w:rFonts w:ascii="Times New Roman" w:eastAsia="Times New Roman" w:hAnsi="Times New Roman" w:cs="Times New Roman"/>
        <w:color w:val="FF0000"/>
      </w:rPr>
    </w:lvl>
    <w:lvl w:ilvl="5">
      <w:start w:val="1"/>
      <w:numFmt w:val="none"/>
      <w:lvlText w:val="%6"/>
      <w:lvlJc w:val="left"/>
      <w:pPr>
        <w:ind w:left="-31680" w:firstLine="0"/>
      </w:pPr>
      <w:rPr>
        <w:rFonts w:ascii="Times New Roman" w:eastAsia="Times New Roman" w:hAnsi="Times New Roman" w:cs="Times New Roman"/>
        <w:color w:val="FF0000"/>
      </w:rPr>
    </w:lvl>
    <w:lvl w:ilvl="6">
      <w:start w:val="1"/>
      <w:numFmt w:val="none"/>
      <w:lvlText w:val="%7"/>
      <w:lvlJc w:val="left"/>
      <w:pPr>
        <w:ind w:left="-31680" w:firstLine="0"/>
      </w:pPr>
      <w:rPr>
        <w:rFonts w:ascii="Times New Roman" w:eastAsia="Times New Roman" w:hAnsi="Times New Roman" w:cs="Times New Roman"/>
        <w:color w:val="FF0000"/>
      </w:rPr>
    </w:lvl>
    <w:lvl w:ilvl="7">
      <w:start w:val="1"/>
      <w:numFmt w:val="none"/>
      <w:lvlText w:val="%8"/>
      <w:lvlJc w:val="left"/>
      <w:pPr>
        <w:ind w:left="-31680" w:firstLine="0"/>
      </w:pPr>
      <w:rPr>
        <w:rFonts w:ascii="Times New Roman" w:eastAsia="Times New Roman" w:hAnsi="Times New Roman" w:cs="Times New Roman"/>
        <w:color w:val="FF0000"/>
      </w:rPr>
    </w:lvl>
    <w:lvl w:ilvl="8">
      <w:start w:val="1"/>
      <w:numFmt w:val="none"/>
      <w:lvlText w:val="%9"/>
      <w:lvlJc w:val="left"/>
      <w:pPr>
        <w:ind w:left="-31680" w:firstLine="0"/>
      </w:pPr>
      <w:rPr>
        <w:rFonts w:ascii="Times New Roman" w:eastAsia="Times New Roman" w:hAnsi="Times New Roman" w:cs="Times New Roman"/>
        <w:color w:val="FF0000"/>
      </w:rPr>
    </w:lvl>
  </w:abstractNum>
  <w:abstractNum w:abstractNumId="23" w15:restartNumberingAfterBreak="0">
    <w:nsid w:val="51DD4F45"/>
    <w:multiLevelType w:val="multilevel"/>
    <w:tmpl w:val="8E2001A4"/>
    <w:lvl w:ilvl="0">
      <w:start w:val="1"/>
      <w:numFmt w:val="lowerRoman"/>
      <w:lvlText w:val="%1)"/>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53897CC8"/>
    <w:multiLevelType w:val="multilevel"/>
    <w:tmpl w:val="A4EEB92A"/>
    <w:lvl w:ilvl="0">
      <w:start w:val="1"/>
      <w:numFmt w:val="decimal"/>
      <w:lvlText w:val="%1."/>
      <w:lvlJc w:val="left"/>
      <w:pPr>
        <w:tabs>
          <w:tab w:val="num" w:pos="720"/>
        </w:tabs>
        <w:ind w:left="720" w:hanging="360"/>
      </w:pPr>
      <w:rPr>
        <w:rFonts w:ascii="Open Sans" w:eastAsia="Times New Roman" w:hAnsi="Open Sans" w:cs="Open San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CD0EC8"/>
    <w:multiLevelType w:val="multilevel"/>
    <w:tmpl w:val="6C6282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3A2C6B"/>
    <w:multiLevelType w:val="hybridMultilevel"/>
    <w:tmpl w:val="27AAE770"/>
    <w:lvl w:ilvl="0" w:tplc="6F16FEB0">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7" w15:restartNumberingAfterBreak="0">
    <w:nsid w:val="5FCD0CBE"/>
    <w:multiLevelType w:val="hybridMultilevel"/>
    <w:tmpl w:val="6430174C"/>
    <w:lvl w:ilvl="0" w:tplc="0415000F">
      <w:start w:val="1"/>
      <w:numFmt w:val="decimal"/>
      <w:lvlText w:val="%1."/>
      <w:lvlJc w:val="left"/>
      <w:pPr>
        <w:ind w:left="360" w:hanging="360"/>
      </w:pPr>
    </w:lvl>
    <w:lvl w:ilvl="1" w:tplc="719E580C">
      <w:start w:val="1"/>
      <w:numFmt w:val="decimal"/>
      <w:lvlText w:val="%2)"/>
      <w:lvlJc w:val="left"/>
      <w:pPr>
        <w:ind w:left="720" w:hanging="360"/>
      </w:pPr>
      <w:rPr>
        <w:rFonts w:ascii="Times New Roman" w:eastAsia="Calibri" w:hAnsi="Times New Roman" w:cs="Times New Roman" w:hint="default"/>
      </w:rPr>
    </w:lvl>
    <w:lvl w:ilvl="2" w:tplc="04150017">
      <w:start w:val="1"/>
      <w:numFmt w:val="lowerLetter"/>
      <w:lvlText w:val="%3)"/>
      <w:lvlJc w:val="left"/>
      <w:pPr>
        <w:ind w:left="1980" w:hanging="36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0AE510D"/>
    <w:multiLevelType w:val="hybridMultilevel"/>
    <w:tmpl w:val="4E847D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C3D23AB"/>
    <w:multiLevelType w:val="hybridMultilevel"/>
    <w:tmpl w:val="1928699C"/>
    <w:lvl w:ilvl="0" w:tplc="FFFFFFF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AC56C0"/>
    <w:multiLevelType w:val="hybridMultilevel"/>
    <w:tmpl w:val="8F1C8F88"/>
    <w:lvl w:ilvl="0" w:tplc="6F16FEB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6D5515D3"/>
    <w:multiLevelType w:val="hybridMultilevel"/>
    <w:tmpl w:val="C90EB5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FC1B29"/>
    <w:multiLevelType w:val="hybridMultilevel"/>
    <w:tmpl w:val="3A1EEE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F3D4D7A"/>
    <w:multiLevelType w:val="hybridMultilevel"/>
    <w:tmpl w:val="D9A884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7088594E"/>
    <w:multiLevelType w:val="hybridMultilevel"/>
    <w:tmpl w:val="A55AF6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5E21BE"/>
    <w:multiLevelType w:val="multilevel"/>
    <w:tmpl w:val="4E84997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76E035C3"/>
    <w:multiLevelType w:val="hybridMultilevel"/>
    <w:tmpl w:val="2952A984"/>
    <w:lvl w:ilvl="0" w:tplc="57F6FFF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7110E3C"/>
    <w:multiLevelType w:val="hybridMultilevel"/>
    <w:tmpl w:val="8AA691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81253E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D1C6F61"/>
    <w:multiLevelType w:val="hybridMultilevel"/>
    <w:tmpl w:val="3D6244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E155187"/>
    <w:multiLevelType w:val="hybridMultilevel"/>
    <w:tmpl w:val="E9ACFD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E833787"/>
    <w:multiLevelType w:val="hybridMultilevel"/>
    <w:tmpl w:val="CBEA81C0"/>
    <w:styleLink w:val="Styl51"/>
    <w:lvl w:ilvl="0" w:tplc="CBEA81C0">
      <w:start w:val="1"/>
      <w:numFmt w:val="decimal"/>
      <w:lvlText w:val="%1."/>
      <w:lvlJc w:val="left"/>
      <w:pPr>
        <w:tabs>
          <w:tab w:val="num" w:pos="357"/>
        </w:tabs>
        <w:ind w:left="357" w:hanging="357"/>
      </w:pPr>
      <w:rPr>
        <w:rFonts w:hint="default"/>
        <w:b w:val="0"/>
        <w:i w:val="0"/>
      </w:rPr>
    </w:lvl>
    <w:lvl w:ilvl="1" w:tplc="38B6FD32">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F7454E6"/>
    <w:multiLevelType w:val="hybridMultilevel"/>
    <w:tmpl w:val="88A2112C"/>
    <w:lvl w:ilvl="0" w:tplc="6F16F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13686839">
    <w:abstractNumId w:val="41"/>
  </w:num>
  <w:num w:numId="2" w16cid:durableId="507132982">
    <w:abstractNumId w:val="0"/>
  </w:num>
  <w:num w:numId="3" w16cid:durableId="689797939">
    <w:abstractNumId w:val="1"/>
  </w:num>
  <w:num w:numId="4" w16cid:durableId="445271788">
    <w:abstractNumId w:val="38"/>
  </w:num>
  <w:num w:numId="5" w16cid:durableId="268199733">
    <w:abstractNumId w:val="2"/>
  </w:num>
  <w:num w:numId="6" w16cid:durableId="737366867">
    <w:abstractNumId w:val="22"/>
    <w:lvlOverride w:ilvl="0">
      <w:lvl w:ilvl="0">
        <w:start w:val="1"/>
        <w:numFmt w:val="decimal"/>
        <w:pStyle w:val="TreNum-K"/>
        <w:lvlText w:val="%1."/>
        <w:lvlJc w:val="left"/>
        <w:pPr>
          <w:ind w:left="499" w:hanging="357"/>
        </w:pPr>
        <w:rPr>
          <w:rFonts w:ascii="Open Sans" w:hAnsi="Open Sans" w:cs="Open Sans" w:hint="default"/>
          <w:b w:val="0"/>
        </w:rPr>
      </w:lvl>
    </w:lvlOverride>
    <w:lvlOverride w:ilvl="1">
      <w:lvl w:ilvl="1">
        <w:start w:val="1"/>
        <w:numFmt w:val="lowerLetter"/>
        <w:lvlText w:val="%2)"/>
        <w:lvlJc w:val="left"/>
        <w:pPr>
          <w:ind w:left="357" w:hanging="357"/>
        </w:pPr>
        <w:rPr>
          <w:rFonts w:ascii="Arial" w:hAnsi="Arial" w:cs="Times New Roman"/>
          <w:color w:val="auto"/>
        </w:rPr>
      </w:lvl>
    </w:lvlOverride>
    <w:lvlOverride w:ilvl="2">
      <w:lvl w:ilvl="2">
        <w:numFmt w:val="bullet"/>
        <w:lvlText w:val=""/>
        <w:lvlJc w:val="left"/>
        <w:pPr>
          <w:ind w:left="357" w:hanging="357"/>
        </w:pPr>
        <w:rPr>
          <w:rFonts w:ascii="Symbol" w:hAnsi="Symbol"/>
          <w:color w:val="auto"/>
        </w:rPr>
      </w:lvl>
    </w:lvlOverride>
    <w:lvlOverride w:ilvl="3">
      <w:lvl w:ilvl="3">
        <w:start w:val="1"/>
        <w:numFmt w:val="none"/>
        <w:lvlText w:val="%4"/>
        <w:lvlJc w:val="left"/>
        <w:pPr>
          <w:ind w:left="-31680" w:firstLine="0"/>
        </w:pPr>
        <w:rPr>
          <w:rFonts w:ascii="Times New Roman" w:eastAsia="Times New Roman" w:hAnsi="Times New Roman" w:cs="Times New Roman"/>
          <w:color w:val="FF0000"/>
        </w:rPr>
      </w:lvl>
    </w:lvlOverride>
    <w:lvlOverride w:ilvl="4">
      <w:lvl w:ilvl="4">
        <w:start w:val="1"/>
        <w:numFmt w:val="none"/>
        <w:lvlText w:val="%5"/>
        <w:lvlJc w:val="left"/>
        <w:pPr>
          <w:ind w:left="-31680" w:firstLine="0"/>
        </w:pPr>
        <w:rPr>
          <w:rFonts w:ascii="Times New Roman" w:eastAsia="Times New Roman" w:hAnsi="Times New Roman" w:cs="Times New Roman"/>
          <w:color w:val="FF0000"/>
        </w:rPr>
      </w:lvl>
    </w:lvlOverride>
    <w:lvlOverride w:ilvl="5">
      <w:lvl w:ilvl="5">
        <w:start w:val="1"/>
        <w:numFmt w:val="none"/>
        <w:lvlText w:val="%6"/>
        <w:lvlJc w:val="left"/>
        <w:pPr>
          <w:ind w:left="-31680" w:firstLine="0"/>
        </w:pPr>
        <w:rPr>
          <w:rFonts w:ascii="Times New Roman" w:eastAsia="Times New Roman" w:hAnsi="Times New Roman" w:cs="Times New Roman"/>
          <w:color w:val="FF0000"/>
        </w:rPr>
      </w:lvl>
    </w:lvlOverride>
    <w:lvlOverride w:ilvl="6">
      <w:lvl w:ilvl="6">
        <w:start w:val="1"/>
        <w:numFmt w:val="none"/>
        <w:lvlText w:val="%7"/>
        <w:lvlJc w:val="left"/>
        <w:pPr>
          <w:ind w:left="-31680" w:firstLine="0"/>
        </w:pPr>
        <w:rPr>
          <w:rFonts w:ascii="Times New Roman" w:eastAsia="Times New Roman" w:hAnsi="Times New Roman" w:cs="Times New Roman"/>
          <w:color w:val="FF0000"/>
        </w:rPr>
      </w:lvl>
    </w:lvlOverride>
    <w:lvlOverride w:ilvl="7">
      <w:lvl w:ilvl="7">
        <w:start w:val="1"/>
        <w:numFmt w:val="none"/>
        <w:lvlText w:val="%8"/>
        <w:lvlJc w:val="left"/>
        <w:pPr>
          <w:ind w:left="-31680" w:firstLine="0"/>
        </w:pPr>
        <w:rPr>
          <w:rFonts w:ascii="Times New Roman" w:eastAsia="Times New Roman" w:hAnsi="Times New Roman" w:cs="Times New Roman"/>
          <w:color w:val="FF0000"/>
        </w:rPr>
      </w:lvl>
    </w:lvlOverride>
    <w:lvlOverride w:ilvl="8">
      <w:lvl w:ilvl="8">
        <w:start w:val="1"/>
        <w:numFmt w:val="none"/>
        <w:lvlText w:val="%9"/>
        <w:lvlJc w:val="left"/>
        <w:pPr>
          <w:ind w:left="-31680" w:firstLine="0"/>
        </w:pPr>
        <w:rPr>
          <w:rFonts w:ascii="Times New Roman" w:eastAsia="Times New Roman" w:hAnsi="Times New Roman" w:cs="Times New Roman"/>
          <w:color w:val="FF0000"/>
        </w:rPr>
      </w:lvl>
    </w:lvlOverride>
  </w:num>
  <w:num w:numId="7" w16cid:durableId="1190023859">
    <w:abstractNumId w:val="22"/>
  </w:num>
  <w:num w:numId="8" w16cid:durableId="561790692">
    <w:abstractNumId w:val="22"/>
    <w:lvlOverride w:ilvl="0">
      <w:startOverride w:val="1"/>
      <w:lvl w:ilvl="0">
        <w:start w:val="1"/>
        <w:numFmt w:val="decimal"/>
        <w:pStyle w:val="TreNum-K"/>
        <w:lvlText w:val="%1."/>
        <w:lvlJc w:val="left"/>
        <w:pPr>
          <w:ind w:left="357" w:hanging="357"/>
        </w:pPr>
        <w:rPr>
          <w:rFonts w:ascii="Times New Roman" w:hAnsi="Times New Roman" w:cs="Times New Roman" w:hint="default"/>
          <w:b w:val="0"/>
        </w:rPr>
      </w:lvl>
    </w:lvlOverride>
  </w:num>
  <w:num w:numId="9" w16cid:durableId="1907564478">
    <w:abstractNumId w:val="4"/>
  </w:num>
  <w:num w:numId="10" w16cid:durableId="1598371236">
    <w:abstractNumId w:val="10"/>
  </w:num>
  <w:num w:numId="11" w16cid:durableId="672142665">
    <w:abstractNumId w:val="34"/>
  </w:num>
  <w:num w:numId="12" w16cid:durableId="834108632">
    <w:abstractNumId w:val="40"/>
  </w:num>
  <w:num w:numId="13" w16cid:durableId="597638388">
    <w:abstractNumId w:val="9"/>
  </w:num>
  <w:num w:numId="14" w16cid:durableId="2058167517">
    <w:abstractNumId w:val="28"/>
  </w:num>
  <w:num w:numId="15" w16cid:durableId="8679985">
    <w:abstractNumId w:val="26"/>
  </w:num>
  <w:num w:numId="16" w16cid:durableId="571431499">
    <w:abstractNumId w:val="13"/>
  </w:num>
  <w:num w:numId="17" w16cid:durableId="886918652">
    <w:abstractNumId w:val="15"/>
  </w:num>
  <w:num w:numId="18" w16cid:durableId="1665861262">
    <w:abstractNumId w:val="24"/>
  </w:num>
  <w:num w:numId="19" w16cid:durableId="2010013870">
    <w:abstractNumId w:val="39"/>
  </w:num>
  <w:num w:numId="20" w16cid:durableId="534272579">
    <w:abstractNumId w:val="37"/>
  </w:num>
  <w:num w:numId="21" w16cid:durableId="497112517">
    <w:abstractNumId w:val="3"/>
  </w:num>
  <w:num w:numId="22" w16cid:durableId="2015766687">
    <w:abstractNumId w:val="6"/>
  </w:num>
  <w:num w:numId="23" w16cid:durableId="1892689976">
    <w:abstractNumId w:val="25"/>
  </w:num>
  <w:num w:numId="24" w16cid:durableId="1716351982">
    <w:abstractNumId w:val="23"/>
  </w:num>
  <w:num w:numId="25" w16cid:durableId="1208951979">
    <w:abstractNumId w:val="7"/>
  </w:num>
  <w:num w:numId="26" w16cid:durableId="858741113">
    <w:abstractNumId w:val="20"/>
  </w:num>
  <w:num w:numId="27" w16cid:durableId="1062487249">
    <w:abstractNumId w:val="31"/>
  </w:num>
  <w:num w:numId="28" w16cid:durableId="561908709">
    <w:abstractNumId w:val="42"/>
  </w:num>
  <w:num w:numId="29" w16cid:durableId="1197040292">
    <w:abstractNumId w:val="21"/>
  </w:num>
  <w:num w:numId="30" w16cid:durableId="173080827">
    <w:abstractNumId w:val="19"/>
  </w:num>
  <w:num w:numId="31" w16cid:durableId="1458337157">
    <w:abstractNumId w:val="35"/>
  </w:num>
  <w:num w:numId="32" w16cid:durableId="89159872">
    <w:abstractNumId w:val="32"/>
  </w:num>
  <w:num w:numId="33" w16cid:durableId="107435117">
    <w:abstractNumId w:val="11"/>
  </w:num>
  <w:num w:numId="34" w16cid:durableId="1272782192">
    <w:abstractNumId w:val="30"/>
  </w:num>
  <w:num w:numId="35" w16cid:durableId="13615144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6488928">
    <w:abstractNumId w:val="18"/>
  </w:num>
  <w:num w:numId="37" w16cid:durableId="371540261">
    <w:abstractNumId w:val="12"/>
  </w:num>
  <w:num w:numId="38" w16cid:durableId="2073498723">
    <w:abstractNumId w:val="16"/>
  </w:num>
  <w:num w:numId="39" w16cid:durableId="1866401665">
    <w:abstractNumId w:val="14"/>
  </w:num>
  <w:num w:numId="40" w16cid:durableId="714619297">
    <w:abstractNumId w:val="5"/>
  </w:num>
  <w:num w:numId="41" w16cid:durableId="1945185258">
    <w:abstractNumId w:val="29"/>
  </w:num>
  <w:num w:numId="42" w16cid:durableId="740954032">
    <w:abstractNumId w:val="27"/>
  </w:num>
  <w:num w:numId="43" w16cid:durableId="1958100337">
    <w:abstractNumId w:val="33"/>
  </w:num>
  <w:num w:numId="44" w16cid:durableId="98573965">
    <w:abstractNumId w:val="17"/>
  </w:num>
  <w:num w:numId="45" w16cid:durableId="1142498079">
    <w:abstractNumId w:val="3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A00"/>
    <w:rsid w:val="00000B96"/>
    <w:rsid w:val="000010D0"/>
    <w:rsid w:val="00001286"/>
    <w:rsid w:val="0000216A"/>
    <w:rsid w:val="00004346"/>
    <w:rsid w:val="00004886"/>
    <w:rsid w:val="000050F8"/>
    <w:rsid w:val="00006CAF"/>
    <w:rsid w:val="00007547"/>
    <w:rsid w:val="000108FE"/>
    <w:rsid w:val="00012235"/>
    <w:rsid w:val="0001494E"/>
    <w:rsid w:val="00014F64"/>
    <w:rsid w:val="00015614"/>
    <w:rsid w:val="000178C2"/>
    <w:rsid w:val="00017BFB"/>
    <w:rsid w:val="00017D00"/>
    <w:rsid w:val="000213E3"/>
    <w:rsid w:val="000241CE"/>
    <w:rsid w:val="00024933"/>
    <w:rsid w:val="00025360"/>
    <w:rsid w:val="000277B0"/>
    <w:rsid w:val="00030A91"/>
    <w:rsid w:val="00033D9B"/>
    <w:rsid w:val="00034435"/>
    <w:rsid w:val="00034B0F"/>
    <w:rsid w:val="00034BDC"/>
    <w:rsid w:val="000377F1"/>
    <w:rsid w:val="00037A5B"/>
    <w:rsid w:val="0004032C"/>
    <w:rsid w:val="0004103D"/>
    <w:rsid w:val="00043268"/>
    <w:rsid w:val="00045DE7"/>
    <w:rsid w:val="00046656"/>
    <w:rsid w:val="0004684A"/>
    <w:rsid w:val="000470A8"/>
    <w:rsid w:val="00051712"/>
    <w:rsid w:val="00051EA4"/>
    <w:rsid w:val="00051F97"/>
    <w:rsid w:val="00053252"/>
    <w:rsid w:val="000564AF"/>
    <w:rsid w:val="0005677D"/>
    <w:rsid w:val="00057493"/>
    <w:rsid w:val="00061507"/>
    <w:rsid w:val="00062626"/>
    <w:rsid w:val="00062B16"/>
    <w:rsid w:val="0006352E"/>
    <w:rsid w:val="00064585"/>
    <w:rsid w:val="00064DF2"/>
    <w:rsid w:val="000653F1"/>
    <w:rsid w:val="0006551E"/>
    <w:rsid w:val="00070CBF"/>
    <w:rsid w:val="00072D4D"/>
    <w:rsid w:val="00073F7C"/>
    <w:rsid w:val="00075534"/>
    <w:rsid w:val="00076E8B"/>
    <w:rsid w:val="000771CB"/>
    <w:rsid w:val="00080261"/>
    <w:rsid w:val="00081311"/>
    <w:rsid w:val="0008276E"/>
    <w:rsid w:val="0008315D"/>
    <w:rsid w:val="0008383F"/>
    <w:rsid w:val="000842BA"/>
    <w:rsid w:val="00086A65"/>
    <w:rsid w:val="0008767D"/>
    <w:rsid w:val="00087996"/>
    <w:rsid w:val="00090597"/>
    <w:rsid w:val="00090BB7"/>
    <w:rsid w:val="000932EC"/>
    <w:rsid w:val="00094D33"/>
    <w:rsid w:val="00096DA2"/>
    <w:rsid w:val="000A0C95"/>
    <w:rsid w:val="000A0FD7"/>
    <w:rsid w:val="000A1500"/>
    <w:rsid w:val="000A1C8E"/>
    <w:rsid w:val="000A3A1A"/>
    <w:rsid w:val="000A52EF"/>
    <w:rsid w:val="000A5A18"/>
    <w:rsid w:val="000A5BF1"/>
    <w:rsid w:val="000B4BD2"/>
    <w:rsid w:val="000B576F"/>
    <w:rsid w:val="000C3662"/>
    <w:rsid w:val="000C3BF4"/>
    <w:rsid w:val="000C3F4C"/>
    <w:rsid w:val="000C574E"/>
    <w:rsid w:val="000C6C3D"/>
    <w:rsid w:val="000C6D93"/>
    <w:rsid w:val="000C787F"/>
    <w:rsid w:val="000D04B4"/>
    <w:rsid w:val="000D2F85"/>
    <w:rsid w:val="000D42BF"/>
    <w:rsid w:val="000D793B"/>
    <w:rsid w:val="000E084C"/>
    <w:rsid w:val="000E2AD0"/>
    <w:rsid w:val="000E3BC5"/>
    <w:rsid w:val="000E3F7E"/>
    <w:rsid w:val="000E555E"/>
    <w:rsid w:val="000E5E5D"/>
    <w:rsid w:val="000F44BF"/>
    <w:rsid w:val="000F4B4B"/>
    <w:rsid w:val="000F7A37"/>
    <w:rsid w:val="00104152"/>
    <w:rsid w:val="00106874"/>
    <w:rsid w:val="00110255"/>
    <w:rsid w:val="00110584"/>
    <w:rsid w:val="00110B83"/>
    <w:rsid w:val="001117A5"/>
    <w:rsid w:val="00112F57"/>
    <w:rsid w:val="00115C2B"/>
    <w:rsid w:val="00116985"/>
    <w:rsid w:val="001173C5"/>
    <w:rsid w:val="00117CB9"/>
    <w:rsid w:val="00117DEB"/>
    <w:rsid w:val="001202DF"/>
    <w:rsid w:val="00120571"/>
    <w:rsid w:val="00120ECF"/>
    <w:rsid w:val="00122CB0"/>
    <w:rsid w:val="00123640"/>
    <w:rsid w:val="00124514"/>
    <w:rsid w:val="00125F2B"/>
    <w:rsid w:val="001261B3"/>
    <w:rsid w:val="001266DE"/>
    <w:rsid w:val="00131318"/>
    <w:rsid w:val="00134694"/>
    <w:rsid w:val="00137E0C"/>
    <w:rsid w:val="00140232"/>
    <w:rsid w:val="001402D7"/>
    <w:rsid w:val="00143679"/>
    <w:rsid w:val="00144593"/>
    <w:rsid w:val="00146C6C"/>
    <w:rsid w:val="00147036"/>
    <w:rsid w:val="001473DD"/>
    <w:rsid w:val="00151031"/>
    <w:rsid w:val="00151352"/>
    <w:rsid w:val="00152E4A"/>
    <w:rsid w:val="0015607B"/>
    <w:rsid w:val="0016186E"/>
    <w:rsid w:val="001620ED"/>
    <w:rsid w:val="00162362"/>
    <w:rsid w:val="00162A31"/>
    <w:rsid w:val="00163C1F"/>
    <w:rsid w:val="001677A1"/>
    <w:rsid w:val="00167D2B"/>
    <w:rsid w:val="00170290"/>
    <w:rsid w:val="00172362"/>
    <w:rsid w:val="00173BC7"/>
    <w:rsid w:val="00174A33"/>
    <w:rsid w:val="00175071"/>
    <w:rsid w:val="00176A34"/>
    <w:rsid w:val="0017775D"/>
    <w:rsid w:val="00180292"/>
    <w:rsid w:val="001812BB"/>
    <w:rsid w:val="0018198B"/>
    <w:rsid w:val="0018256D"/>
    <w:rsid w:val="00183009"/>
    <w:rsid w:val="001833DD"/>
    <w:rsid w:val="00184CDB"/>
    <w:rsid w:val="0018656B"/>
    <w:rsid w:val="00191751"/>
    <w:rsid w:val="001926A2"/>
    <w:rsid w:val="0019304F"/>
    <w:rsid w:val="00196410"/>
    <w:rsid w:val="001A2E79"/>
    <w:rsid w:val="001A673C"/>
    <w:rsid w:val="001A6BCF"/>
    <w:rsid w:val="001B1A48"/>
    <w:rsid w:val="001B212C"/>
    <w:rsid w:val="001B4F4B"/>
    <w:rsid w:val="001B6D57"/>
    <w:rsid w:val="001B7FE4"/>
    <w:rsid w:val="001C05AC"/>
    <w:rsid w:val="001C1043"/>
    <w:rsid w:val="001C119D"/>
    <w:rsid w:val="001C26AE"/>
    <w:rsid w:val="001C4F30"/>
    <w:rsid w:val="001C5829"/>
    <w:rsid w:val="001D0F15"/>
    <w:rsid w:val="001D2C1A"/>
    <w:rsid w:val="001D4B10"/>
    <w:rsid w:val="001D70B6"/>
    <w:rsid w:val="001E0FCF"/>
    <w:rsid w:val="001E1006"/>
    <w:rsid w:val="001E51BD"/>
    <w:rsid w:val="001E5E95"/>
    <w:rsid w:val="001E6162"/>
    <w:rsid w:val="001F05E8"/>
    <w:rsid w:val="001F2227"/>
    <w:rsid w:val="001F47C4"/>
    <w:rsid w:val="001F5DCA"/>
    <w:rsid w:val="001F7055"/>
    <w:rsid w:val="001F7ED9"/>
    <w:rsid w:val="0020041F"/>
    <w:rsid w:val="002006AE"/>
    <w:rsid w:val="002017CB"/>
    <w:rsid w:val="00201F1E"/>
    <w:rsid w:val="00202500"/>
    <w:rsid w:val="00205E9C"/>
    <w:rsid w:val="0020660D"/>
    <w:rsid w:val="002105B0"/>
    <w:rsid w:val="00210A94"/>
    <w:rsid w:val="0021269F"/>
    <w:rsid w:val="0021382C"/>
    <w:rsid w:val="002145F1"/>
    <w:rsid w:val="00214F51"/>
    <w:rsid w:val="00215A59"/>
    <w:rsid w:val="0021645F"/>
    <w:rsid w:val="002173A3"/>
    <w:rsid w:val="00220070"/>
    <w:rsid w:val="002220E0"/>
    <w:rsid w:val="00222394"/>
    <w:rsid w:val="00223EFD"/>
    <w:rsid w:val="00224839"/>
    <w:rsid w:val="00225993"/>
    <w:rsid w:val="00225DA2"/>
    <w:rsid w:val="002329BB"/>
    <w:rsid w:val="00232A19"/>
    <w:rsid w:val="002330C8"/>
    <w:rsid w:val="002356B9"/>
    <w:rsid w:val="00240B99"/>
    <w:rsid w:val="0024167F"/>
    <w:rsid w:val="0024272C"/>
    <w:rsid w:val="00242A56"/>
    <w:rsid w:val="00243B72"/>
    <w:rsid w:val="002475C3"/>
    <w:rsid w:val="00250986"/>
    <w:rsid w:val="0025143E"/>
    <w:rsid w:val="00251BA6"/>
    <w:rsid w:val="00260059"/>
    <w:rsid w:val="00260EEB"/>
    <w:rsid w:val="0026219C"/>
    <w:rsid w:val="002624C9"/>
    <w:rsid w:val="002708B4"/>
    <w:rsid w:val="00272D48"/>
    <w:rsid w:val="00272EB7"/>
    <w:rsid w:val="00274A36"/>
    <w:rsid w:val="002753D0"/>
    <w:rsid w:val="002760A1"/>
    <w:rsid w:val="00277410"/>
    <w:rsid w:val="002779FE"/>
    <w:rsid w:val="002837B6"/>
    <w:rsid w:val="00285D55"/>
    <w:rsid w:val="002864A7"/>
    <w:rsid w:val="002905E8"/>
    <w:rsid w:val="00290E5F"/>
    <w:rsid w:val="00292390"/>
    <w:rsid w:val="00294199"/>
    <w:rsid w:val="002944D9"/>
    <w:rsid w:val="002A1A3E"/>
    <w:rsid w:val="002A1DC6"/>
    <w:rsid w:val="002A2348"/>
    <w:rsid w:val="002A3C26"/>
    <w:rsid w:val="002A4595"/>
    <w:rsid w:val="002A676B"/>
    <w:rsid w:val="002A78E8"/>
    <w:rsid w:val="002B1033"/>
    <w:rsid w:val="002B21D4"/>
    <w:rsid w:val="002B2312"/>
    <w:rsid w:val="002B34E5"/>
    <w:rsid w:val="002B3B21"/>
    <w:rsid w:val="002B3D92"/>
    <w:rsid w:val="002B57F7"/>
    <w:rsid w:val="002B689B"/>
    <w:rsid w:val="002B74C8"/>
    <w:rsid w:val="002C0276"/>
    <w:rsid w:val="002C05EE"/>
    <w:rsid w:val="002C1F4A"/>
    <w:rsid w:val="002C21EB"/>
    <w:rsid w:val="002C37CF"/>
    <w:rsid w:val="002C422D"/>
    <w:rsid w:val="002C67BE"/>
    <w:rsid w:val="002C70EA"/>
    <w:rsid w:val="002D0209"/>
    <w:rsid w:val="002D1DD9"/>
    <w:rsid w:val="002D20AC"/>
    <w:rsid w:val="002D23C4"/>
    <w:rsid w:val="002E1BD2"/>
    <w:rsid w:val="002E2F7A"/>
    <w:rsid w:val="002E59E4"/>
    <w:rsid w:val="002F192D"/>
    <w:rsid w:val="002F1A99"/>
    <w:rsid w:val="002F1EE9"/>
    <w:rsid w:val="002F2088"/>
    <w:rsid w:val="002F43B2"/>
    <w:rsid w:val="002F564E"/>
    <w:rsid w:val="00301165"/>
    <w:rsid w:val="00301365"/>
    <w:rsid w:val="00304E80"/>
    <w:rsid w:val="00307EE6"/>
    <w:rsid w:val="00310566"/>
    <w:rsid w:val="003105A0"/>
    <w:rsid w:val="00310B4F"/>
    <w:rsid w:val="00310CB3"/>
    <w:rsid w:val="00312BD9"/>
    <w:rsid w:val="003140BD"/>
    <w:rsid w:val="00317CD1"/>
    <w:rsid w:val="00321695"/>
    <w:rsid w:val="00322664"/>
    <w:rsid w:val="0032281F"/>
    <w:rsid w:val="00325CFE"/>
    <w:rsid w:val="00326C29"/>
    <w:rsid w:val="00327917"/>
    <w:rsid w:val="003301D4"/>
    <w:rsid w:val="00330514"/>
    <w:rsid w:val="00332082"/>
    <w:rsid w:val="00334314"/>
    <w:rsid w:val="0033432B"/>
    <w:rsid w:val="00334A00"/>
    <w:rsid w:val="003366ED"/>
    <w:rsid w:val="00336D2A"/>
    <w:rsid w:val="00347EEA"/>
    <w:rsid w:val="00347FEF"/>
    <w:rsid w:val="0035153F"/>
    <w:rsid w:val="00353FF7"/>
    <w:rsid w:val="0035469E"/>
    <w:rsid w:val="003604E0"/>
    <w:rsid w:val="00364DF5"/>
    <w:rsid w:val="00364FEB"/>
    <w:rsid w:val="00366496"/>
    <w:rsid w:val="00366A27"/>
    <w:rsid w:val="00367AB0"/>
    <w:rsid w:val="0037084A"/>
    <w:rsid w:val="0037169D"/>
    <w:rsid w:val="00371AE4"/>
    <w:rsid w:val="00372BB1"/>
    <w:rsid w:val="00373B55"/>
    <w:rsid w:val="00375C4A"/>
    <w:rsid w:val="0037696A"/>
    <w:rsid w:val="00376E53"/>
    <w:rsid w:val="00377AFE"/>
    <w:rsid w:val="003821D6"/>
    <w:rsid w:val="00383035"/>
    <w:rsid w:val="003834D3"/>
    <w:rsid w:val="00383810"/>
    <w:rsid w:val="00383D18"/>
    <w:rsid w:val="00385511"/>
    <w:rsid w:val="003857ED"/>
    <w:rsid w:val="00386232"/>
    <w:rsid w:val="003871E3"/>
    <w:rsid w:val="00390BE2"/>
    <w:rsid w:val="00391245"/>
    <w:rsid w:val="00391E01"/>
    <w:rsid w:val="003A0B2C"/>
    <w:rsid w:val="003A171E"/>
    <w:rsid w:val="003A1F79"/>
    <w:rsid w:val="003A34C8"/>
    <w:rsid w:val="003A770D"/>
    <w:rsid w:val="003B19CC"/>
    <w:rsid w:val="003B44DD"/>
    <w:rsid w:val="003B4806"/>
    <w:rsid w:val="003B7B0B"/>
    <w:rsid w:val="003C1608"/>
    <w:rsid w:val="003C3A1B"/>
    <w:rsid w:val="003C4A56"/>
    <w:rsid w:val="003C4D58"/>
    <w:rsid w:val="003C637E"/>
    <w:rsid w:val="003D058D"/>
    <w:rsid w:val="003D24ED"/>
    <w:rsid w:val="003D29D0"/>
    <w:rsid w:val="003D3FAF"/>
    <w:rsid w:val="003D432A"/>
    <w:rsid w:val="003D661D"/>
    <w:rsid w:val="003D7768"/>
    <w:rsid w:val="003E0F00"/>
    <w:rsid w:val="003E2001"/>
    <w:rsid w:val="003E2BFA"/>
    <w:rsid w:val="003E3EF6"/>
    <w:rsid w:val="003E4F4A"/>
    <w:rsid w:val="003E5EA3"/>
    <w:rsid w:val="003E61B3"/>
    <w:rsid w:val="003E6907"/>
    <w:rsid w:val="003E6FB8"/>
    <w:rsid w:val="003F06ED"/>
    <w:rsid w:val="003F2E87"/>
    <w:rsid w:val="00400295"/>
    <w:rsid w:val="0040043B"/>
    <w:rsid w:val="004010D6"/>
    <w:rsid w:val="004018C4"/>
    <w:rsid w:val="0040223E"/>
    <w:rsid w:val="0040454C"/>
    <w:rsid w:val="004048F7"/>
    <w:rsid w:val="004100B8"/>
    <w:rsid w:val="004103B9"/>
    <w:rsid w:val="00410944"/>
    <w:rsid w:val="00410A46"/>
    <w:rsid w:val="00410ED9"/>
    <w:rsid w:val="004114C3"/>
    <w:rsid w:val="0041211D"/>
    <w:rsid w:val="004129CC"/>
    <w:rsid w:val="0041460B"/>
    <w:rsid w:val="00416B52"/>
    <w:rsid w:val="004176FB"/>
    <w:rsid w:val="00420B77"/>
    <w:rsid w:val="0042135D"/>
    <w:rsid w:val="00422213"/>
    <w:rsid w:val="00422AED"/>
    <w:rsid w:val="00425630"/>
    <w:rsid w:val="00427812"/>
    <w:rsid w:val="00430DCC"/>
    <w:rsid w:val="00430ECE"/>
    <w:rsid w:val="00433617"/>
    <w:rsid w:val="00433E95"/>
    <w:rsid w:val="00436E9B"/>
    <w:rsid w:val="0043754F"/>
    <w:rsid w:val="00441D9D"/>
    <w:rsid w:val="0044226F"/>
    <w:rsid w:val="004426CE"/>
    <w:rsid w:val="004439E1"/>
    <w:rsid w:val="00444029"/>
    <w:rsid w:val="004448F1"/>
    <w:rsid w:val="00445FBF"/>
    <w:rsid w:val="004479C3"/>
    <w:rsid w:val="00450922"/>
    <w:rsid w:val="00451492"/>
    <w:rsid w:val="004516A5"/>
    <w:rsid w:val="00452144"/>
    <w:rsid w:val="00452BC2"/>
    <w:rsid w:val="00453F8F"/>
    <w:rsid w:val="0045691D"/>
    <w:rsid w:val="004606FB"/>
    <w:rsid w:val="00462B87"/>
    <w:rsid w:val="00462F30"/>
    <w:rsid w:val="004637AE"/>
    <w:rsid w:val="004658F1"/>
    <w:rsid w:val="004660C9"/>
    <w:rsid w:val="00466923"/>
    <w:rsid w:val="00467328"/>
    <w:rsid w:val="00467582"/>
    <w:rsid w:val="00467CD5"/>
    <w:rsid w:val="00470ED4"/>
    <w:rsid w:val="00473401"/>
    <w:rsid w:val="0047576D"/>
    <w:rsid w:val="0047646D"/>
    <w:rsid w:val="00477643"/>
    <w:rsid w:val="00480157"/>
    <w:rsid w:val="00482073"/>
    <w:rsid w:val="004832A2"/>
    <w:rsid w:val="00483A16"/>
    <w:rsid w:val="004849A7"/>
    <w:rsid w:val="00486E3A"/>
    <w:rsid w:val="00490180"/>
    <w:rsid w:val="004919D8"/>
    <w:rsid w:val="00494245"/>
    <w:rsid w:val="00494DAE"/>
    <w:rsid w:val="004970DB"/>
    <w:rsid w:val="004A0686"/>
    <w:rsid w:val="004A09C5"/>
    <w:rsid w:val="004A1C00"/>
    <w:rsid w:val="004A2FC1"/>
    <w:rsid w:val="004A3969"/>
    <w:rsid w:val="004A550B"/>
    <w:rsid w:val="004A5537"/>
    <w:rsid w:val="004B1581"/>
    <w:rsid w:val="004B189E"/>
    <w:rsid w:val="004B2126"/>
    <w:rsid w:val="004B250C"/>
    <w:rsid w:val="004B326E"/>
    <w:rsid w:val="004B69A0"/>
    <w:rsid w:val="004C08A7"/>
    <w:rsid w:val="004C1C2A"/>
    <w:rsid w:val="004C36E7"/>
    <w:rsid w:val="004C4398"/>
    <w:rsid w:val="004C4EE8"/>
    <w:rsid w:val="004C7403"/>
    <w:rsid w:val="004C79B2"/>
    <w:rsid w:val="004D1A29"/>
    <w:rsid w:val="004D1A45"/>
    <w:rsid w:val="004D1ADA"/>
    <w:rsid w:val="004D2917"/>
    <w:rsid w:val="004D314D"/>
    <w:rsid w:val="004D5955"/>
    <w:rsid w:val="004E18CB"/>
    <w:rsid w:val="004E48E0"/>
    <w:rsid w:val="004E63AA"/>
    <w:rsid w:val="004E7A43"/>
    <w:rsid w:val="004F28ED"/>
    <w:rsid w:val="004F510D"/>
    <w:rsid w:val="00501D2C"/>
    <w:rsid w:val="0050264D"/>
    <w:rsid w:val="005029EE"/>
    <w:rsid w:val="00502BF8"/>
    <w:rsid w:val="00503327"/>
    <w:rsid w:val="00503A82"/>
    <w:rsid w:val="00504745"/>
    <w:rsid w:val="00506E73"/>
    <w:rsid w:val="00510BD1"/>
    <w:rsid w:val="0051174A"/>
    <w:rsid w:val="00512574"/>
    <w:rsid w:val="005125D4"/>
    <w:rsid w:val="0051300A"/>
    <w:rsid w:val="005133B0"/>
    <w:rsid w:val="005153BE"/>
    <w:rsid w:val="00521814"/>
    <w:rsid w:val="0052252B"/>
    <w:rsid w:val="00523D9D"/>
    <w:rsid w:val="005243BF"/>
    <w:rsid w:val="005250BC"/>
    <w:rsid w:val="005267C5"/>
    <w:rsid w:val="00527ADF"/>
    <w:rsid w:val="005321FB"/>
    <w:rsid w:val="00532E42"/>
    <w:rsid w:val="005350E6"/>
    <w:rsid w:val="00537E95"/>
    <w:rsid w:val="00542248"/>
    <w:rsid w:val="0054279C"/>
    <w:rsid w:val="005428AD"/>
    <w:rsid w:val="00544EFB"/>
    <w:rsid w:val="00546B86"/>
    <w:rsid w:val="005500F3"/>
    <w:rsid w:val="00553695"/>
    <w:rsid w:val="00556047"/>
    <w:rsid w:val="00556933"/>
    <w:rsid w:val="005570EA"/>
    <w:rsid w:val="00557395"/>
    <w:rsid w:val="00557D9D"/>
    <w:rsid w:val="005613AF"/>
    <w:rsid w:val="005654EF"/>
    <w:rsid w:val="005657DE"/>
    <w:rsid w:val="005662CD"/>
    <w:rsid w:val="005670F4"/>
    <w:rsid w:val="00570C54"/>
    <w:rsid w:val="0057109B"/>
    <w:rsid w:val="00572C5A"/>
    <w:rsid w:val="005739AC"/>
    <w:rsid w:val="005749D7"/>
    <w:rsid w:val="00574C1F"/>
    <w:rsid w:val="00574FE7"/>
    <w:rsid w:val="0057514C"/>
    <w:rsid w:val="00576CE0"/>
    <w:rsid w:val="00580C04"/>
    <w:rsid w:val="00581455"/>
    <w:rsid w:val="00583451"/>
    <w:rsid w:val="00583FBB"/>
    <w:rsid w:val="005857B3"/>
    <w:rsid w:val="00587079"/>
    <w:rsid w:val="0058756E"/>
    <w:rsid w:val="005905BA"/>
    <w:rsid w:val="00591E25"/>
    <w:rsid w:val="005937DA"/>
    <w:rsid w:val="0059564C"/>
    <w:rsid w:val="00595FA3"/>
    <w:rsid w:val="005A5EBB"/>
    <w:rsid w:val="005A753E"/>
    <w:rsid w:val="005A7F5D"/>
    <w:rsid w:val="005B09A0"/>
    <w:rsid w:val="005B3ED7"/>
    <w:rsid w:val="005B41BA"/>
    <w:rsid w:val="005B5D79"/>
    <w:rsid w:val="005B71D4"/>
    <w:rsid w:val="005C13F8"/>
    <w:rsid w:val="005C1744"/>
    <w:rsid w:val="005C3E68"/>
    <w:rsid w:val="005C6718"/>
    <w:rsid w:val="005C67F3"/>
    <w:rsid w:val="005C6916"/>
    <w:rsid w:val="005C6F63"/>
    <w:rsid w:val="005D0C2C"/>
    <w:rsid w:val="005D1419"/>
    <w:rsid w:val="005D5E8A"/>
    <w:rsid w:val="005D7325"/>
    <w:rsid w:val="005E1A40"/>
    <w:rsid w:val="005E2209"/>
    <w:rsid w:val="005E396F"/>
    <w:rsid w:val="005E46D2"/>
    <w:rsid w:val="005E68D9"/>
    <w:rsid w:val="005E69A5"/>
    <w:rsid w:val="005E7BA6"/>
    <w:rsid w:val="005E7DF1"/>
    <w:rsid w:val="005F1A32"/>
    <w:rsid w:val="005F1E02"/>
    <w:rsid w:val="005F437C"/>
    <w:rsid w:val="005F45DD"/>
    <w:rsid w:val="005F7090"/>
    <w:rsid w:val="005F72D5"/>
    <w:rsid w:val="006000AC"/>
    <w:rsid w:val="00601312"/>
    <w:rsid w:val="00602761"/>
    <w:rsid w:val="0060316B"/>
    <w:rsid w:val="00605D7E"/>
    <w:rsid w:val="006079B5"/>
    <w:rsid w:val="00610E37"/>
    <w:rsid w:val="00612A5D"/>
    <w:rsid w:val="006201EB"/>
    <w:rsid w:val="00624431"/>
    <w:rsid w:val="00624A34"/>
    <w:rsid w:val="00625BE0"/>
    <w:rsid w:val="0062668D"/>
    <w:rsid w:val="00626D48"/>
    <w:rsid w:val="00626EE3"/>
    <w:rsid w:val="00630D7B"/>
    <w:rsid w:val="006313A9"/>
    <w:rsid w:val="00632758"/>
    <w:rsid w:val="00633359"/>
    <w:rsid w:val="00635506"/>
    <w:rsid w:val="006355DF"/>
    <w:rsid w:val="00635CC1"/>
    <w:rsid w:val="006400CD"/>
    <w:rsid w:val="0064079B"/>
    <w:rsid w:val="006503EE"/>
    <w:rsid w:val="00650B1F"/>
    <w:rsid w:val="00651189"/>
    <w:rsid w:val="00653227"/>
    <w:rsid w:val="00653682"/>
    <w:rsid w:val="00653906"/>
    <w:rsid w:val="006542CA"/>
    <w:rsid w:val="00654BD2"/>
    <w:rsid w:val="00655048"/>
    <w:rsid w:val="00657841"/>
    <w:rsid w:val="00657887"/>
    <w:rsid w:val="00657F64"/>
    <w:rsid w:val="00664527"/>
    <w:rsid w:val="00664A6F"/>
    <w:rsid w:val="006667CE"/>
    <w:rsid w:val="0066705A"/>
    <w:rsid w:val="006746FD"/>
    <w:rsid w:val="006752CC"/>
    <w:rsid w:val="00675F7D"/>
    <w:rsid w:val="00680DC4"/>
    <w:rsid w:val="00681CFA"/>
    <w:rsid w:val="00684112"/>
    <w:rsid w:val="00684195"/>
    <w:rsid w:val="006849BB"/>
    <w:rsid w:val="00685C69"/>
    <w:rsid w:val="00685EB0"/>
    <w:rsid w:val="00685FBF"/>
    <w:rsid w:val="00686733"/>
    <w:rsid w:val="0069177A"/>
    <w:rsid w:val="00691BE1"/>
    <w:rsid w:val="00692E53"/>
    <w:rsid w:val="00693A5B"/>
    <w:rsid w:val="0069503F"/>
    <w:rsid w:val="006954C3"/>
    <w:rsid w:val="00695C01"/>
    <w:rsid w:val="006A0DEF"/>
    <w:rsid w:val="006A11DC"/>
    <w:rsid w:val="006A1397"/>
    <w:rsid w:val="006A2386"/>
    <w:rsid w:val="006A2EC0"/>
    <w:rsid w:val="006A4A72"/>
    <w:rsid w:val="006A7DF2"/>
    <w:rsid w:val="006B0565"/>
    <w:rsid w:val="006B07CB"/>
    <w:rsid w:val="006B2111"/>
    <w:rsid w:val="006B2241"/>
    <w:rsid w:val="006B2B79"/>
    <w:rsid w:val="006B3DC4"/>
    <w:rsid w:val="006B4EE8"/>
    <w:rsid w:val="006B5D8D"/>
    <w:rsid w:val="006B7F6E"/>
    <w:rsid w:val="006C2189"/>
    <w:rsid w:val="006C3BC4"/>
    <w:rsid w:val="006C4470"/>
    <w:rsid w:val="006C5F7A"/>
    <w:rsid w:val="006C68AB"/>
    <w:rsid w:val="006C6BEE"/>
    <w:rsid w:val="006C71D7"/>
    <w:rsid w:val="006D6071"/>
    <w:rsid w:val="006E017A"/>
    <w:rsid w:val="006E128B"/>
    <w:rsid w:val="006E2298"/>
    <w:rsid w:val="006E465F"/>
    <w:rsid w:val="006E4DDF"/>
    <w:rsid w:val="006E5E23"/>
    <w:rsid w:val="006E6ABA"/>
    <w:rsid w:val="006E6C1A"/>
    <w:rsid w:val="006F1D79"/>
    <w:rsid w:val="006F26DC"/>
    <w:rsid w:val="006F4E56"/>
    <w:rsid w:val="006F63FA"/>
    <w:rsid w:val="006F74B2"/>
    <w:rsid w:val="007003EE"/>
    <w:rsid w:val="0070248B"/>
    <w:rsid w:val="00702BB6"/>
    <w:rsid w:val="007039BC"/>
    <w:rsid w:val="00705234"/>
    <w:rsid w:val="007060CB"/>
    <w:rsid w:val="007071FD"/>
    <w:rsid w:val="00711561"/>
    <w:rsid w:val="00711D93"/>
    <w:rsid w:val="007155EA"/>
    <w:rsid w:val="0071623A"/>
    <w:rsid w:val="00720333"/>
    <w:rsid w:val="00720BA3"/>
    <w:rsid w:val="00720FEA"/>
    <w:rsid w:val="00721D06"/>
    <w:rsid w:val="00723F05"/>
    <w:rsid w:val="00733362"/>
    <w:rsid w:val="0073485D"/>
    <w:rsid w:val="00735594"/>
    <w:rsid w:val="00735819"/>
    <w:rsid w:val="007373FE"/>
    <w:rsid w:val="00740EF5"/>
    <w:rsid w:val="00741523"/>
    <w:rsid w:val="007417FE"/>
    <w:rsid w:val="007418BA"/>
    <w:rsid w:val="00744802"/>
    <w:rsid w:val="00745826"/>
    <w:rsid w:val="0074680E"/>
    <w:rsid w:val="00747B67"/>
    <w:rsid w:val="0075013F"/>
    <w:rsid w:val="0075231B"/>
    <w:rsid w:val="007529F1"/>
    <w:rsid w:val="00752E55"/>
    <w:rsid w:val="00753E54"/>
    <w:rsid w:val="00757464"/>
    <w:rsid w:val="00757794"/>
    <w:rsid w:val="007620D1"/>
    <w:rsid w:val="00763F5D"/>
    <w:rsid w:val="007642F1"/>
    <w:rsid w:val="00764570"/>
    <w:rsid w:val="00764A42"/>
    <w:rsid w:val="00773432"/>
    <w:rsid w:val="00776ACB"/>
    <w:rsid w:val="00783EEF"/>
    <w:rsid w:val="00784949"/>
    <w:rsid w:val="00784B20"/>
    <w:rsid w:val="007863F0"/>
    <w:rsid w:val="00786DD0"/>
    <w:rsid w:val="00791D8F"/>
    <w:rsid w:val="00792B2E"/>
    <w:rsid w:val="00792D02"/>
    <w:rsid w:val="00797018"/>
    <w:rsid w:val="007A0534"/>
    <w:rsid w:val="007A1DA0"/>
    <w:rsid w:val="007A25C6"/>
    <w:rsid w:val="007A5EEA"/>
    <w:rsid w:val="007A60FF"/>
    <w:rsid w:val="007B33DD"/>
    <w:rsid w:val="007B482B"/>
    <w:rsid w:val="007B6C07"/>
    <w:rsid w:val="007B6EDB"/>
    <w:rsid w:val="007B7337"/>
    <w:rsid w:val="007C0E98"/>
    <w:rsid w:val="007C3DB1"/>
    <w:rsid w:val="007C4C7F"/>
    <w:rsid w:val="007C5679"/>
    <w:rsid w:val="007D0A8C"/>
    <w:rsid w:val="007D0FBA"/>
    <w:rsid w:val="007D1988"/>
    <w:rsid w:val="007D2A9B"/>
    <w:rsid w:val="007D4604"/>
    <w:rsid w:val="007D4C1B"/>
    <w:rsid w:val="007D4F8D"/>
    <w:rsid w:val="007E1895"/>
    <w:rsid w:val="007E2139"/>
    <w:rsid w:val="007E223C"/>
    <w:rsid w:val="007E5AC2"/>
    <w:rsid w:val="007E5B89"/>
    <w:rsid w:val="007E77B5"/>
    <w:rsid w:val="007F0A56"/>
    <w:rsid w:val="007F1A8B"/>
    <w:rsid w:val="007F2750"/>
    <w:rsid w:val="007F4258"/>
    <w:rsid w:val="007F700F"/>
    <w:rsid w:val="007F7A66"/>
    <w:rsid w:val="007F7D1D"/>
    <w:rsid w:val="007F7D5F"/>
    <w:rsid w:val="0080010C"/>
    <w:rsid w:val="0080031E"/>
    <w:rsid w:val="008004B9"/>
    <w:rsid w:val="00800AFC"/>
    <w:rsid w:val="00802310"/>
    <w:rsid w:val="008028E0"/>
    <w:rsid w:val="008028F5"/>
    <w:rsid w:val="0080407B"/>
    <w:rsid w:val="00805928"/>
    <w:rsid w:val="00806B43"/>
    <w:rsid w:val="00807308"/>
    <w:rsid w:val="00810F1D"/>
    <w:rsid w:val="008164D7"/>
    <w:rsid w:val="0081703F"/>
    <w:rsid w:val="0082106B"/>
    <w:rsid w:val="00822D1E"/>
    <w:rsid w:val="0082502B"/>
    <w:rsid w:val="00826E0B"/>
    <w:rsid w:val="00830ADE"/>
    <w:rsid w:val="00830E9B"/>
    <w:rsid w:val="008313B0"/>
    <w:rsid w:val="00832D1C"/>
    <w:rsid w:val="00834C0F"/>
    <w:rsid w:val="00834E27"/>
    <w:rsid w:val="008373CF"/>
    <w:rsid w:val="00840C8B"/>
    <w:rsid w:val="0084214B"/>
    <w:rsid w:val="008463ED"/>
    <w:rsid w:val="00846479"/>
    <w:rsid w:val="00846E33"/>
    <w:rsid w:val="008472DE"/>
    <w:rsid w:val="00847EB1"/>
    <w:rsid w:val="008531EE"/>
    <w:rsid w:val="0085672B"/>
    <w:rsid w:val="0086084C"/>
    <w:rsid w:val="00861143"/>
    <w:rsid w:val="00861694"/>
    <w:rsid w:val="00861DD6"/>
    <w:rsid w:val="008620A7"/>
    <w:rsid w:val="00862126"/>
    <w:rsid w:val="00863A8C"/>
    <w:rsid w:val="008643F9"/>
    <w:rsid w:val="00867674"/>
    <w:rsid w:val="00873898"/>
    <w:rsid w:val="00877624"/>
    <w:rsid w:val="00880576"/>
    <w:rsid w:val="00881658"/>
    <w:rsid w:val="0088283E"/>
    <w:rsid w:val="00883469"/>
    <w:rsid w:val="00883BF6"/>
    <w:rsid w:val="008864E8"/>
    <w:rsid w:val="00886F31"/>
    <w:rsid w:val="008903B1"/>
    <w:rsid w:val="008915A3"/>
    <w:rsid w:val="008940C4"/>
    <w:rsid w:val="00894AE2"/>
    <w:rsid w:val="00894C3B"/>
    <w:rsid w:val="008A019F"/>
    <w:rsid w:val="008A11FA"/>
    <w:rsid w:val="008A1237"/>
    <w:rsid w:val="008A15E2"/>
    <w:rsid w:val="008A1897"/>
    <w:rsid w:val="008A1E70"/>
    <w:rsid w:val="008A4C74"/>
    <w:rsid w:val="008B0211"/>
    <w:rsid w:val="008B0E3C"/>
    <w:rsid w:val="008B24AD"/>
    <w:rsid w:val="008B2E3E"/>
    <w:rsid w:val="008B3A71"/>
    <w:rsid w:val="008B433B"/>
    <w:rsid w:val="008B4E6F"/>
    <w:rsid w:val="008B50CC"/>
    <w:rsid w:val="008B530E"/>
    <w:rsid w:val="008B6B06"/>
    <w:rsid w:val="008B7DC2"/>
    <w:rsid w:val="008C00F5"/>
    <w:rsid w:val="008C01BB"/>
    <w:rsid w:val="008C1A15"/>
    <w:rsid w:val="008C2CE3"/>
    <w:rsid w:val="008C3E2B"/>
    <w:rsid w:val="008C45FB"/>
    <w:rsid w:val="008C5584"/>
    <w:rsid w:val="008D0382"/>
    <w:rsid w:val="008D4C41"/>
    <w:rsid w:val="008D5968"/>
    <w:rsid w:val="008D64A2"/>
    <w:rsid w:val="008E04E1"/>
    <w:rsid w:val="008E35A1"/>
    <w:rsid w:val="008E4269"/>
    <w:rsid w:val="008E4641"/>
    <w:rsid w:val="008E4E77"/>
    <w:rsid w:val="008E71FF"/>
    <w:rsid w:val="008E7A46"/>
    <w:rsid w:val="008F3DF7"/>
    <w:rsid w:val="008F5F26"/>
    <w:rsid w:val="008F6469"/>
    <w:rsid w:val="008F6471"/>
    <w:rsid w:val="008F722F"/>
    <w:rsid w:val="00900EA2"/>
    <w:rsid w:val="009025C1"/>
    <w:rsid w:val="00906B4C"/>
    <w:rsid w:val="00910A8F"/>
    <w:rsid w:val="00911FCF"/>
    <w:rsid w:val="009134B9"/>
    <w:rsid w:val="00914A89"/>
    <w:rsid w:val="0091793F"/>
    <w:rsid w:val="00917B5D"/>
    <w:rsid w:val="00917DB7"/>
    <w:rsid w:val="00920F98"/>
    <w:rsid w:val="00921106"/>
    <w:rsid w:val="0092435A"/>
    <w:rsid w:val="00925333"/>
    <w:rsid w:val="009304CC"/>
    <w:rsid w:val="0093089E"/>
    <w:rsid w:val="00930E5C"/>
    <w:rsid w:val="00931559"/>
    <w:rsid w:val="009324ED"/>
    <w:rsid w:val="00932E13"/>
    <w:rsid w:val="00933802"/>
    <w:rsid w:val="009368E2"/>
    <w:rsid w:val="00936913"/>
    <w:rsid w:val="00936F38"/>
    <w:rsid w:val="009401B9"/>
    <w:rsid w:val="00941000"/>
    <w:rsid w:val="00942064"/>
    <w:rsid w:val="00942356"/>
    <w:rsid w:val="009474A9"/>
    <w:rsid w:val="00947ADE"/>
    <w:rsid w:val="009501F9"/>
    <w:rsid w:val="00950CD1"/>
    <w:rsid w:val="00953E23"/>
    <w:rsid w:val="0095513B"/>
    <w:rsid w:val="0095582C"/>
    <w:rsid w:val="00957538"/>
    <w:rsid w:val="00957549"/>
    <w:rsid w:val="00960025"/>
    <w:rsid w:val="009603A1"/>
    <w:rsid w:val="0096059A"/>
    <w:rsid w:val="00962654"/>
    <w:rsid w:val="00963DAC"/>
    <w:rsid w:val="0096531E"/>
    <w:rsid w:val="0096564D"/>
    <w:rsid w:val="009666A8"/>
    <w:rsid w:val="00967925"/>
    <w:rsid w:val="00967D5B"/>
    <w:rsid w:val="00970DAE"/>
    <w:rsid w:val="0097243D"/>
    <w:rsid w:val="00972EF7"/>
    <w:rsid w:val="009738DB"/>
    <w:rsid w:val="00975ADC"/>
    <w:rsid w:val="00976131"/>
    <w:rsid w:val="00976810"/>
    <w:rsid w:val="00976866"/>
    <w:rsid w:val="00977192"/>
    <w:rsid w:val="00980ECB"/>
    <w:rsid w:val="00981BF6"/>
    <w:rsid w:val="00990AD3"/>
    <w:rsid w:val="00991726"/>
    <w:rsid w:val="00992197"/>
    <w:rsid w:val="00993D6E"/>
    <w:rsid w:val="00994F89"/>
    <w:rsid w:val="00995173"/>
    <w:rsid w:val="00996C93"/>
    <w:rsid w:val="009972F7"/>
    <w:rsid w:val="009A08FB"/>
    <w:rsid w:val="009A13DA"/>
    <w:rsid w:val="009A15F3"/>
    <w:rsid w:val="009A164F"/>
    <w:rsid w:val="009A1FD4"/>
    <w:rsid w:val="009A2DC2"/>
    <w:rsid w:val="009A324B"/>
    <w:rsid w:val="009A3339"/>
    <w:rsid w:val="009A34F3"/>
    <w:rsid w:val="009A3DF1"/>
    <w:rsid w:val="009A5C7B"/>
    <w:rsid w:val="009B2F6F"/>
    <w:rsid w:val="009B35E9"/>
    <w:rsid w:val="009B389F"/>
    <w:rsid w:val="009B4F32"/>
    <w:rsid w:val="009B634E"/>
    <w:rsid w:val="009B73C5"/>
    <w:rsid w:val="009B7B6E"/>
    <w:rsid w:val="009C029E"/>
    <w:rsid w:val="009C02F9"/>
    <w:rsid w:val="009C1D7F"/>
    <w:rsid w:val="009C2826"/>
    <w:rsid w:val="009C386F"/>
    <w:rsid w:val="009C6ADA"/>
    <w:rsid w:val="009D18FD"/>
    <w:rsid w:val="009D38D0"/>
    <w:rsid w:val="009D4CDC"/>
    <w:rsid w:val="009D4FEF"/>
    <w:rsid w:val="009D51B7"/>
    <w:rsid w:val="009D53D5"/>
    <w:rsid w:val="009D6960"/>
    <w:rsid w:val="009E1A25"/>
    <w:rsid w:val="009E2C38"/>
    <w:rsid w:val="009E4429"/>
    <w:rsid w:val="009E5053"/>
    <w:rsid w:val="009E7B7E"/>
    <w:rsid w:val="009F0B11"/>
    <w:rsid w:val="009F25C8"/>
    <w:rsid w:val="009F2B49"/>
    <w:rsid w:val="009F2C82"/>
    <w:rsid w:val="009F2E15"/>
    <w:rsid w:val="009F65B5"/>
    <w:rsid w:val="009F7C27"/>
    <w:rsid w:val="00A0105D"/>
    <w:rsid w:val="00A0118B"/>
    <w:rsid w:val="00A03316"/>
    <w:rsid w:val="00A043B7"/>
    <w:rsid w:val="00A049A5"/>
    <w:rsid w:val="00A07CD2"/>
    <w:rsid w:val="00A10A9C"/>
    <w:rsid w:val="00A11B5A"/>
    <w:rsid w:val="00A127F4"/>
    <w:rsid w:val="00A12B80"/>
    <w:rsid w:val="00A12DEB"/>
    <w:rsid w:val="00A13C03"/>
    <w:rsid w:val="00A14E8F"/>
    <w:rsid w:val="00A159ED"/>
    <w:rsid w:val="00A1772A"/>
    <w:rsid w:val="00A20EB3"/>
    <w:rsid w:val="00A21569"/>
    <w:rsid w:val="00A21CC7"/>
    <w:rsid w:val="00A23005"/>
    <w:rsid w:val="00A23DAF"/>
    <w:rsid w:val="00A25394"/>
    <w:rsid w:val="00A256E9"/>
    <w:rsid w:val="00A2605B"/>
    <w:rsid w:val="00A26304"/>
    <w:rsid w:val="00A30260"/>
    <w:rsid w:val="00A32160"/>
    <w:rsid w:val="00A32EAD"/>
    <w:rsid w:val="00A37623"/>
    <w:rsid w:val="00A40508"/>
    <w:rsid w:val="00A40DD6"/>
    <w:rsid w:val="00A4338A"/>
    <w:rsid w:val="00A43D61"/>
    <w:rsid w:val="00A44C4A"/>
    <w:rsid w:val="00A4776E"/>
    <w:rsid w:val="00A51D03"/>
    <w:rsid w:val="00A51EB7"/>
    <w:rsid w:val="00A53F1F"/>
    <w:rsid w:val="00A56FC8"/>
    <w:rsid w:val="00A57482"/>
    <w:rsid w:val="00A60BDD"/>
    <w:rsid w:val="00A61E8A"/>
    <w:rsid w:val="00A65934"/>
    <w:rsid w:val="00A66931"/>
    <w:rsid w:val="00A678D3"/>
    <w:rsid w:val="00A70132"/>
    <w:rsid w:val="00A71CC1"/>
    <w:rsid w:val="00A71F40"/>
    <w:rsid w:val="00A74CA6"/>
    <w:rsid w:val="00A75D91"/>
    <w:rsid w:val="00A75DD5"/>
    <w:rsid w:val="00A76EC4"/>
    <w:rsid w:val="00A83E1D"/>
    <w:rsid w:val="00A90E05"/>
    <w:rsid w:val="00A918FE"/>
    <w:rsid w:val="00A94664"/>
    <w:rsid w:val="00A94671"/>
    <w:rsid w:val="00A95A81"/>
    <w:rsid w:val="00A95B3D"/>
    <w:rsid w:val="00A95DC9"/>
    <w:rsid w:val="00A961B7"/>
    <w:rsid w:val="00A964F4"/>
    <w:rsid w:val="00A97648"/>
    <w:rsid w:val="00A9765F"/>
    <w:rsid w:val="00A97D27"/>
    <w:rsid w:val="00A97EAD"/>
    <w:rsid w:val="00AA1A90"/>
    <w:rsid w:val="00AA6A09"/>
    <w:rsid w:val="00AA72EF"/>
    <w:rsid w:val="00AA790F"/>
    <w:rsid w:val="00AB0A58"/>
    <w:rsid w:val="00AB18AD"/>
    <w:rsid w:val="00AB29B3"/>
    <w:rsid w:val="00AB4F8A"/>
    <w:rsid w:val="00AB5474"/>
    <w:rsid w:val="00AC0AAC"/>
    <w:rsid w:val="00AC1E87"/>
    <w:rsid w:val="00AC66CB"/>
    <w:rsid w:val="00AD07EE"/>
    <w:rsid w:val="00AD082B"/>
    <w:rsid w:val="00AD179F"/>
    <w:rsid w:val="00AD2114"/>
    <w:rsid w:val="00AD2CC4"/>
    <w:rsid w:val="00AD3D3F"/>
    <w:rsid w:val="00AD688C"/>
    <w:rsid w:val="00AD759B"/>
    <w:rsid w:val="00AD7AA8"/>
    <w:rsid w:val="00AD7E92"/>
    <w:rsid w:val="00AE0DC8"/>
    <w:rsid w:val="00AE3C8C"/>
    <w:rsid w:val="00AE6BA3"/>
    <w:rsid w:val="00AF0D50"/>
    <w:rsid w:val="00AF4E4E"/>
    <w:rsid w:val="00AF5941"/>
    <w:rsid w:val="00AF5FEB"/>
    <w:rsid w:val="00AF6A8B"/>
    <w:rsid w:val="00B011FF"/>
    <w:rsid w:val="00B0128E"/>
    <w:rsid w:val="00B01313"/>
    <w:rsid w:val="00B01412"/>
    <w:rsid w:val="00B06E1B"/>
    <w:rsid w:val="00B07882"/>
    <w:rsid w:val="00B11151"/>
    <w:rsid w:val="00B124C9"/>
    <w:rsid w:val="00B124E7"/>
    <w:rsid w:val="00B130B5"/>
    <w:rsid w:val="00B1582F"/>
    <w:rsid w:val="00B16B29"/>
    <w:rsid w:val="00B16DAC"/>
    <w:rsid w:val="00B1722A"/>
    <w:rsid w:val="00B1752F"/>
    <w:rsid w:val="00B17FD3"/>
    <w:rsid w:val="00B2122B"/>
    <w:rsid w:val="00B23037"/>
    <w:rsid w:val="00B24555"/>
    <w:rsid w:val="00B25113"/>
    <w:rsid w:val="00B36879"/>
    <w:rsid w:val="00B40775"/>
    <w:rsid w:val="00B43068"/>
    <w:rsid w:val="00B454D1"/>
    <w:rsid w:val="00B45607"/>
    <w:rsid w:val="00B464C0"/>
    <w:rsid w:val="00B500DB"/>
    <w:rsid w:val="00B544F6"/>
    <w:rsid w:val="00B55013"/>
    <w:rsid w:val="00B551EA"/>
    <w:rsid w:val="00B553E4"/>
    <w:rsid w:val="00B5591D"/>
    <w:rsid w:val="00B578CA"/>
    <w:rsid w:val="00B578E7"/>
    <w:rsid w:val="00B61DBA"/>
    <w:rsid w:val="00B623D7"/>
    <w:rsid w:val="00B634F5"/>
    <w:rsid w:val="00B64D65"/>
    <w:rsid w:val="00B64EC4"/>
    <w:rsid w:val="00B65036"/>
    <w:rsid w:val="00B65496"/>
    <w:rsid w:val="00B67CFD"/>
    <w:rsid w:val="00B67D96"/>
    <w:rsid w:val="00B74CF8"/>
    <w:rsid w:val="00B754F5"/>
    <w:rsid w:val="00B756CF"/>
    <w:rsid w:val="00B75E63"/>
    <w:rsid w:val="00B77B77"/>
    <w:rsid w:val="00B837EE"/>
    <w:rsid w:val="00B858B5"/>
    <w:rsid w:val="00B85E26"/>
    <w:rsid w:val="00B90C57"/>
    <w:rsid w:val="00B90CF0"/>
    <w:rsid w:val="00B91689"/>
    <w:rsid w:val="00B92D4F"/>
    <w:rsid w:val="00B937CD"/>
    <w:rsid w:val="00B955DA"/>
    <w:rsid w:val="00B95BA5"/>
    <w:rsid w:val="00BA1FA6"/>
    <w:rsid w:val="00BA2CB3"/>
    <w:rsid w:val="00BA43BE"/>
    <w:rsid w:val="00BA76AD"/>
    <w:rsid w:val="00BB12B5"/>
    <w:rsid w:val="00BB36F5"/>
    <w:rsid w:val="00BB375C"/>
    <w:rsid w:val="00BB3C02"/>
    <w:rsid w:val="00BB41BD"/>
    <w:rsid w:val="00BB480E"/>
    <w:rsid w:val="00BB5509"/>
    <w:rsid w:val="00BB7C6C"/>
    <w:rsid w:val="00BB7D03"/>
    <w:rsid w:val="00BB7F35"/>
    <w:rsid w:val="00BC0CBA"/>
    <w:rsid w:val="00BC2035"/>
    <w:rsid w:val="00BC27CE"/>
    <w:rsid w:val="00BC4DED"/>
    <w:rsid w:val="00BC6CB4"/>
    <w:rsid w:val="00BC7BDA"/>
    <w:rsid w:val="00BC7C1D"/>
    <w:rsid w:val="00BD37B2"/>
    <w:rsid w:val="00BD666D"/>
    <w:rsid w:val="00BD7520"/>
    <w:rsid w:val="00BE2274"/>
    <w:rsid w:val="00BE2E16"/>
    <w:rsid w:val="00BE3172"/>
    <w:rsid w:val="00BE3E37"/>
    <w:rsid w:val="00BE4A38"/>
    <w:rsid w:val="00BE5A63"/>
    <w:rsid w:val="00BE6C1B"/>
    <w:rsid w:val="00BF1071"/>
    <w:rsid w:val="00BF1F82"/>
    <w:rsid w:val="00BF3209"/>
    <w:rsid w:val="00BF4DD9"/>
    <w:rsid w:val="00BF545D"/>
    <w:rsid w:val="00BF6ABD"/>
    <w:rsid w:val="00BF6EFC"/>
    <w:rsid w:val="00BF7502"/>
    <w:rsid w:val="00BF7DB4"/>
    <w:rsid w:val="00C003F7"/>
    <w:rsid w:val="00C00684"/>
    <w:rsid w:val="00C0079C"/>
    <w:rsid w:val="00C01BAE"/>
    <w:rsid w:val="00C027AC"/>
    <w:rsid w:val="00C0281B"/>
    <w:rsid w:val="00C042CB"/>
    <w:rsid w:val="00C05424"/>
    <w:rsid w:val="00C076C9"/>
    <w:rsid w:val="00C1318D"/>
    <w:rsid w:val="00C14574"/>
    <w:rsid w:val="00C14CC2"/>
    <w:rsid w:val="00C159D9"/>
    <w:rsid w:val="00C160CC"/>
    <w:rsid w:val="00C21241"/>
    <w:rsid w:val="00C22140"/>
    <w:rsid w:val="00C22AEA"/>
    <w:rsid w:val="00C31C9F"/>
    <w:rsid w:val="00C322B4"/>
    <w:rsid w:val="00C32DF1"/>
    <w:rsid w:val="00C33C83"/>
    <w:rsid w:val="00C34DE4"/>
    <w:rsid w:val="00C37E4E"/>
    <w:rsid w:val="00C403D9"/>
    <w:rsid w:val="00C42E63"/>
    <w:rsid w:val="00C45797"/>
    <w:rsid w:val="00C46EE7"/>
    <w:rsid w:val="00C47A2F"/>
    <w:rsid w:val="00C50593"/>
    <w:rsid w:val="00C517E0"/>
    <w:rsid w:val="00C5191A"/>
    <w:rsid w:val="00C526D1"/>
    <w:rsid w:val="00C53B63"/>
    <w:rsid w:val="00C5618B"/>
    <w:rsid w:val="00C568B4"/>
    <w:rsid w:val="00C60405"/>
    <w:rsid w:val="00C60F03"/>
    <w:rsid w:val="00C61478"/>
    <w:rsid w:val="00C629A9"/>
    <w:rsid w:val="00C63548"/>
    <w:rsid w:val="00C652F5"/>
    <w:rsid w:val="00C660FA"/>
    <w:rsid w:val="00C66705"/>
    <w:rsid w:val="00C67334"/>
    <w:rsid w:val="00C7258E"/>
    <w:rsid w:val="00C75454"/>
    <w:rsid w:val="00C759B8"/>
    <w:rsid w:val="00C76DF8"/>
    <w:rsid w:val="00C7769F"/>
    <w:rsid w:val="00C80F4A"/>
    <w:rsid w:val="00C839CC"/>
    <w:rsid w:val="00C90C4D"/>
    <w:rsid w:val="00C912F5"/>
    <w:rsid w:val="00C923DC"/>
    <w:rsid w:val="00C9293C"/>
    <w:rsid w:val="00C929DA"/>
    <w:rsid w:val="00C93E66"/>
    <w:rsid w:val="00C93F5F"/>
    <w:rsid w:val="00C94432"/>
    <w:rsid w:val="00CA05C8"/>
    <w:rsid w:val="00CA088F"/>
    <w:rsid w:val="00CA09FA"/>
    <w:rsid w:val="00CA116B"/>
    <w:rsid w:val="00CA1A2B"/>
    <w:rsid w:val="00CA31CD"/>
    <w:rsid w:val="00CA3B36"/>
    <w:rsid w:val="00CA4586"/>
    <w:rsid w:val="00CA4C3C"/>
    <w:rsid w:val="00CA518A"/>
    <w:rsid w:val="00CA7608"/>
    <w:rsid w:val="00CB1551"/>
    <w:rsid w:val="00CB2D49"/>
    <w:rsid w:val="00CB4365"/>
    <w:rsid w:val="00CB6BBD"/>
    <w:rsid w:val="00CC19E7"/>
    <w:rsid w:val="00CC1F5B"/>
    <w:rsid w:val="00CC5148"/>
    <w:rsid w:val="00CC5ADE"/>
    <w:rsid w:val="00CD1054"/>
    <w:rsid w:val="00CD1410"/>
    <w:rsid w:val="00CD1A05"/>
    <w:rsid w:val="00CD1F05"/>
    <w:rsid w:val="00CD2893"/>
    <w:rsid w:val="00CD2E79"/>
    <w:rsid w:val="00CD3BD9"/>
    <w:rsid w:val="00CD46FE"/>
    <w:rsid w:val="00CD5AEB"/>
    <w:rsid w:val="00CD6199"/>
    <w:rsid w:val="00CD673F"/>
    <w:rsid w:val="00CD693B"/>
    <w:rsid w:val="00CD6F0D"/>
    <w:rsid w:val="00CE0C9C"/>
    <w:rsid w:val="00CE1F68"/>
    <w:rsid w:val="00CE32A9"/>
    <w:rsid w:val="00CE3EA9"/>
    <w:rsid w:val="00CE66F7"/>
    <w:rsid w:val="00CE7232"/>
    <w:rsid w:val="00CF15F5"/>
    <w:rsid w:val="00CF1B6C"/>
    <w:rsid w:val="00CF2F27"/>
    <w:rsid w:val="00CF3B1C"/>
    <w:rsid w:val="00CF446E"/>
    <w:rsid w:val="00CF682C"/>
    <w:rsid w:val="00D01958"/>
    <w:rsid w:val="00D01B85"/>
    <w:rsid w:val="00D02590"/>
    <w:rsid w:val="00D0296B"/>
    <w:rsid w:val="00D02E09"/>
    <w:rsid w:val="00D03717"/>
    <w:rsid w:val="00D04863"/>
    <w:rsid w:val="00D1174C"/>
    <w:rsid w:val="00D125BA"/>
    <w:rsid w:val="00D125BF"/>
    <w:rsid w:val="00D12DC4"/>
    <w:rsid w:val="00D1318D"/>
    <w:rsid w:val="00D13B62"/>
    <w:rsid w:val="00D13D7B"/>
    <w:rsid w:val="00D140C0"/>
    <w:rsid w:val="00D17876"/>
    <w:rsid w:val="00D17EBF"/>
    <w:rsid w:val="00D20F72"/>
    <w:rsid w:val="00D21597"/>
    <w:rsid w:val="00D2460E"/>
    <w:rsid w:val="00D25358"/>
    <w:rsid w:val="00D258C1"/>
    <w:rsid w:val="00D2602F"/>
    <w:rsid w:val="00D27919"/>
    <w:rsid w:val="00D27B29"/>
    <w:rsid w:val="00D316F4"/>
    <w:rsid w:val="00D343E0"/>
    <w:rsid w:val="00D355C1"/>
    <w:rsid w:val="00D37CE9"/>
    <w:rsid w:val="00D37D2C"/>
    <w:rsid w:val="00D40B27"/>
    <w:rsid w:val="00D40C89"/>
    <w:rsid w:val="00D4197F"/>
    <w:rsid w:val="00D440A1"/>
    <w:rsid w:val="00D44658"/>
    <w:rsid w:val="00D44A6A"/>
    <w:rsid w:val="00D46E1C"/>
    <w:rsid w:val="00D5152C"/>
    <w:rsid w:val="00D517E0"/>
    <w:rsid w:val="00D53A87"/>
    <w:rsid w:val="00D53F81"/>
    <w:rsid w:val="00D57458"/>
    <w:rsid w:val="00D60952"/>
    <w:rsid w:val="00D61534"/>
    <w:rsid w:val="00D61CD6"/>
    <w:rsid w:val="00D63A89"/>
    <w:rsid w:val="00D63DDE"/>
    <w:rsid w:val="00D67653"/>
    <w:rsid w:val="00D67752"/>
    <w:rsid w:val="00D70477"/>
    <w:rsid w:val="00D71BA5"/>
    <w:rsid w:val="00D7270E"/>
    <w:rsid w:val="00D75D8D"/>
    <w:rsid w:val="00D765A5"/>
    <w:rsid w:val="00D81C3E"/>
    <w:rsid w:val="00D84118"/>
    <w:rsid w:val="00D85320"/>
    <w:rsid w:val="00D878C9"/>
    <w:rsid w:val="00D9115F"/>
    <w:rsid w:val="00D9118E"/>
    <w:rsid w:val="00D91713"/>
    <w:rsid w:val="00D92314"/>
    <w:rsid w:val="00D934CE"/>
    <w:rsid w:val="00D93A87"/>
    <w:rsid w:val="00D948D4"/>
    <w:rsid w:val="00D94CDC"/>
    <w:rsid w:val="00D94F3D"/>
    <w:rsid w:val="00D96C94"/>
    <w:rsid w:val="00DA0501"/>
    <w:rsid w:val="00DA176E"/>
    <w:rsid w:val="00DA2E16"/>
    <w:rsid w:val="00DA6C85"/>
    <w:rsid w:val="00DB109D"/>
    <w:rsid w:val="00DB1FF5"/>
    <w:rsid w:val="00DB27A4"/>
    <w:rsid w:val="00DB38A2"/>
    <w:rsid w:val="00DB539B"/>
    <w:rsid w:val="00DB5E65"/>
    <w:rsid w:val="00DB63B3"/>
    <w:rsid w:val="00DB71AE"/>
    <w:rsid w:val="00DB7B64"/>
    <w:rsid w:val="00DC017C"/>
    <w:rsid w:val="00DC0244"/>
    <w:rsid w:val="00DC3EAC"/>
    <w:rsid w:val="00DC4ACA"/>
    <w:rsid w:val="00DC50BF"/>
    <w:rsid w:val="00DC6690"/>
    <w:rsid w:val="00DC6ABB"/>
    <w:rsid w:val="00DC7468"/>
    <w:rsid w:val="00DD1750"/>
    <w:rsid w:val="00DD3F0E"/>
    <w:rsid w:val="00DD5560"/>
    <w:rsid w:val="00DD583D"/>
    <w:rsid w:val="00DD7408"/>
    <w:rsid w:val="00DE041A"/>
    <w:rsid w:val="00DE1617"/>
    <w:rsid w:val="00DE1EC7"/>
    <w:rsid w:val="00DE33A1"/>
    <w:rsid w:val="00DE3E60"/>
    <w:rsid w:val="00DE4043"/>
    <w:rsid w:val="00DE4FF9"/>
    <w:rsid w:val="00DE5B3D"/>
    <w:rsid w:val="00DE67C6"/>
    <w:rsid w:val="00DF0822"/>
    <w:rsid w:val="00DF0A56"/>
    <w:rsid w:val="00DF2986"/>
    <w:rsid w:val="00DF3A04"/>
    <w:rsid w:val="00DF3A14"/>
    <w:rsid w:val="00DF3FFF"/>
    <w:rsid w:val="00DF7119"/>
    <w:rsid w:val="00DF7CA0"/>
    <w:rsid w:val="00DF7D62"/>
    <w:rsid w:val="00E054F1"/>
    <w:rsid w:val="00E10A36"/>
    <w:rsid w:val="00E11C42"/>
    <w:rsid w:val="00E12ABE"/>
    <w:rsid w:val="00E13AA8"/>
    <w:rsid w:val="00E14476"/>
    <w:rsid w:val="00E1449A"/>
    <w:rsid w:val="00E1458A"/>
    <w:rsid w:val="00E14607"/>
    <w:rsid w:val="00E165D1"/>
    <w:rsid w:val="00E208B3"/>
    <w:rsid w:val="00E20A65"/>
    <w:rsid w:val="00E21243"/>
    <w:rsid w:val="00E2146C"/>
    <w:rsid w:val="00E23902"/>
    <w:rsid w:val="00E23D63"/>
    <w:rsid w:val="00E23FD1"/>
    <w:rsid w:val="00E2560C"/>
    <w:rsid w:val="00E25747"/>
    <w:rsid w:val="00E27F72"/>
    <w:rsid w:val="00E33AE5"/>
    <w:rsid w:val="00E42E83"/>
    <w:rsid w:val="00E442D4"/>
    <w:rsid w:val="00E460B9"/>
    <w:rsid w:val="00E460ED"/>
    <w:rsid w:val="00E47690"/>
    <w:rsid w:val="00E50003"/>
    <w:rsid w:val="00E5117F"/>
    <w:rsid w:val="00E52419"/>
    <w:rsid w:val="00E53347"/>
    <w:rsid w:val="00E55246"/>
    <w:rsid w:val="00E56CD3"/>
    <w:rsid w:val="00E60484"/>
    <w:rsid w:val="00E60C36"/>
    <w:rsid w:val="00E60F16"/>
    <w:rsid w:val="00E62499"/>
    <w:rsid w:val="00E67F2C"/>
    <w:rsid w:val="00E705A2"/>
    <w:rsid w:val="00E70E25"/>
    <w:rsid w:val="00E71567"/>
    <w:rsid w:val="00E72BA1"/>
    <w:rsid w:val="00E733BA"/>
    <w:rsid w:val="00E735D8"/>
    <w:rsid w:val="00E73949"/>
    <w:rsid w:val="00E740CD"/>
    <w:rsid w:val="00E764E4"/>
    <w:rsid w:val="00E80EFF"/>
    <w:rsid w:val="00E81911"/>
    <w:rsid w:val="00E82685"/>
    <w:rsid w:val="00E847F4"/>
    <w:rsid w:val="00E85F7F"/>
    <w:rsid w:val="00E86981"/>
    <w:rsid w:val="00E87F0D"/>
    <w:rsid w:val="00E93002"/>
    <w:rsid w:val="00E93F0C"/>
    <w:rsid w:val="00E95B52"/>
    <w:rsid w:val="00E96D78"/>
    <w:rsid w:val="00E97ACC"/>
    <w:rsid w:val="00EA1B16"/>
    <w:rsid w:val="00EA3354"/>
    <w:rsid w:val="00EA4BFD"/>
    <w:rsid w:val="00EA77FC"/>
    <w:rsid w:val="00EB1613"/>
    <w:rsid w:val="00EB1CD9"/>
    <w:rsid w:val="00EB2260"/>
    <w:rsid w:val="00EB2AD9"/>
    <w:rsid w:val="00EB36A8"/>
    <w:rsid w:val="00EB37D4"/>
    <w:rsid w:val="00EB3FDB"/>
    <w:rsid w:val="00EC0C6E"/>
    <w:rsid w:val="00EC12F8"/>
    <w:rsid w:val="00EC2DC8"/>
    <w:rsid w:val="00EC5CDF"/>
    <w:rsid w:val="00EC5D6E"/>
    <w:rsid w:val="00ED0250"/>
    <w:rsid w:val="00ED062E"/>
    <w:rsid w:val="00ED0BA4"/>
    <w:rsid w:val="00ED13DE"/>
    <w:rsid w:val="00ED468A"/>
    <w:rsid w:val="00ED70D0"/>
    <w:rsid w:val="00EE1243"/>
    <w:rsid w:val="00EE1D9C"/>
    <w:rsid w:val="00EE4FD0"/>
    <w:rsid w:val="00EE5EA2"/>
    <w:rsid w:val="00EE6741"/>
    <w:rsid w:val="00EE6794"/>
    <w:rsid w:val="00EE7063"/>
    <w:rsid w:val="00EF02B1"/>
    <w:rsid w:val="00EF0BC0"/>
    <w:rsid w:val="00EF0FAD"/>
    <w:rsid w:val="00EF225B"/>
    <w:rsid w:val="00EF346D"/>
    <w:rsid w:val="00EF63FA"/>
    <w:rsid w:val="00EF6713"/>
    <w:rsid w:val="00F01C82"/>
    <w:rsid w:val="00F0340F"/>
    <w:rsid w:val="00F046B9"/>
    <w:rsid w:val="00F047F4"/>
    <w:rsid w:val="00F060F0"/>
    <w:rsid w:val="00F10EA6"/>
    <w:rsid w:val="00F1113B"/>
    <w:rsid w:val="00F11559"/>
    <w:rsid w:val="00F11E48"/>
    <w:rsid w:val="00F13016"/>
    <w:rsid w:val="00F22A50"/>
    <w:rsid w:val="00F23B5B"/>
    <w:rsid w:val="00F25534"/>
    <w:rsid w:val="00F25A13"/>
    <w:rsid w:val="00F25F2F"/>
    <w:rsid w:val="00F31FC6"/>
    <w:rsid w:val="00F323BF"/>
    <w:rsid w:val="00F34137"/>
    <w:rsid w:val="00F35AD8"/>
    <w:rsid w:val="00F36502"/>
    <w:rsid w:val="00F36871"/>
    <w:rsid w:val="00F40198"/>
    <w:rsid w:val="00F4024A"/>
    <w:rsid w:val="00F402DB"/>
    <w:rsid w:val="00F4477B"/>
    <w:rsid w:val="00F44D41"/>
    <w:rsid w:val="00F47102"/>
    <w:rsid w:val="00F47B5E"/>
    <w:rsid w:val="00F5070F"/>
    <w:rsid w:val="00F5094A"/>
    <w:rsid w:val="00F55485"/>
    <w:rsid w:val="00F566A1"/>
    <w:rsid w:val="00F579E7"/>
    <w:rsid w:val="00F60094"/>
    <w:rsid w:val="00F60348"/>
    <w:rsid w:val="00F716BF"/>
    <w:rsid w:val="00F72B05"/>
    <w:rsid w:val="00F73EC8"/>
    <w:rsid w:val="00F74D16"/>
    <w:rsid w:val="00F76815"/>
    <w:rsid w:val="00F768C7"/>
    <w:rsid w:val="00F802B7"/>
    <w:rsid w:val="00F82625"/>
    <w:rsid w:val="00F84F22"/>
    <w:rsid w:val="00F84FA7"/>
    <w:rsid w:val="00F85890"/>
    <w:rsid w:val="00F85976"/>
    <w:rsid w:val="00F87E64"/>
    <w:rsid w:val="00F90F3B"/>
    <w:rsid w:val="00F93066"/>
    <w:rsid w:val="00F945CB"/>
    <w:rsid w:val="00F970DA"/>
    <w:rsid w:val="00FA0035"/>
    <w:rsid w:val="00FA2319"/>
    <w:rsid w:val="00FA2E19"/>
    <w:rsid w:val="00FA339B"/>
    <w:rsid w:val="00FA3729"/>
    <w:rsid w:val="00FA387A"/>
    <w:rsid w:val="00FA4DE7"/>
    <w:rsid w:val="00FB0A79"/>
    <w:rsid w:val="00FB1DD9"/>
    <w:rsid w:val="00FB27AF"/>
    <w:rsid w:val="00FB2CEA"/>
    <w:rsid w:val="00FB34D6"/>
    <w:rsid w:val="00FB3A3E"/>
    <w:rsid w:val="00FB3A8C"/>
    <w:rsid w:val="00FB751A"/>
    <w:rsid w:val="00FB777F"/>
    <w:rsid w:val="00FB7B33"/>
    <w:rsid w:val="00FB7BDA"/>
    <w:rsid w:val="00FC1BAC"/>
    <w:rsid w:val="00FC367F"/>
    <w:rsid w:val="00FC3C1E"/>
    <w:rsid w:val="00FC4E21"/>
    <w:rsid w:val="00FD3727"/>
    <w:rsid w:val="00FD4167"/>
    <w:rsid w:val="00FD44C5"/>
    <w:rsid w:val="00FE00B3"/>
    <w:rsid w:val="00FE0B1D"/>
    <w:rsid w:val="00FE0D14"/>
    <w:rsid w:val="00FE0F2F"/>
    <w:rsid w:val="00FE27B5"/>
    <w:rsid w:val="00FE47B0"/>
    <w:rsid w:val="00FE4D94"/>
    <w:rsid w:val="00FE68B1"/>
    <w:rsid w:val="00FE74DD"/>
    <w:rsid w:val="00FF05CF"/>
    <w:rsid w:val="00FF166A"/>
    <w:rsid w:val="00FF17E3"/>
    <w:rsid w:val="00FF1B9B"/>
    <w:rsid w:val="00FF231D"/>
    <w:rsid w:val="00FF313F"/>
    <w:rsid w:val="00FF364F"/>
    <w:rsid w:val="00FF3890"/>
    <w:rsid w:val="00FF4187"/>
    <w:rsid w:val="00FF4718"/>
    <w:rsid w:val="00FF539A"/>
    <w:rsid w:val="00FF648E"/>
  </w:rsids>
  <m:mathPr>
    <m:mathFont m:val="Cambria Math"/>
    <m:brkBin m:val="before"/>
    <m:brkBinSub m:val="--"/>
    <m:smallFrac m:val="0"/>
    <m:dispDef/>
    <m:lMargin m:val="0"/>
    <m:rMargin m:val="0"/>
    <m:defJc m:val="centerGroup"/>
    <m:wrapIndent m:val="1440"/>
    <m:intLim m:val="subSup"/>
    <m:naryLim m:val="undOvr"/>
  </m:mathPr>
  <w:themeFontLang w:val="pl-PL"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CB421"/>
  <w15:docId w15:val="{B070738C-EAB7-454B-8B9D-AB92D2ABA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0AD3"/>
  </w:style>
  <w:style w:type="paragraph" w:styleId="Nagwek1">
    <w:name w:val="heading 1"/>
    <w:basedOn w:val="Normalny"/>
    <w:next w:val="Normalny"/>
    <w:link w:val="Nagwek1Znak"/>
    <w:uiPriority w:val="9"/>
    <w:qFormat/>
    <w:rsid w:val="00EE679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F471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2173A3"/>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unhideWhenUsed/>
    <w:qFormat/>
    <w:rsid w:val="008940C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8">
    <w:name w:val="heading 8"/>
    <w:basedOn w:val="Normalny"/>
    <w:next w:val="Normalny"/>
    <w:link w:val="Nagwek8Znak"/>
    <w:uiPriority w:val="9"/>
    <w:semiHidden/>
    <w:unhideWhenUsed/>
    <w:qFormat/>
    <w:rsid w:val="000277B0"/>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 Znak,Znak"/>
    <w:basedOn w:val="Normalny"/>
    <w:link w:val="NagwekZnak"/>
    <w:uiPriority w:val="99"/>
    <w:unhideWhenUsed/>
    <w:rsid w:val="00334A00"/>
    <w:pPr>
      <w:tabs>
        <w:tab w:val="center" w:pos="4536"/>
        <w:tab w:val="right" w:pos="9072"/>
      </w:tabs>
      <w:spacing w:after="0" w:line="240" w:lineRule="auto"/>
    </w:pPr>
  </w:style>
  <w:style w:type="character" w:customStyle="1" w:styleId="NagwekZnak">
    <w:name w:val="Nagłówek Znak"/>
    <w:aliases w:val="Znak Znak Znak,Znak Znak1"/>
    <w:basedOn w:val="Domylnaczcionkaakapitu"/>
    <w:link w:val="Nagwek"/>
    <w:uiPriority w:val="99"/>
    <w:rsid w:val="00334A00"/>
  </w:style>
  <w:style w:type="paragraph" w:styleId="Stopka">
    <w:name w:val="footer"/>
    <w:basedOn w:val="Normalny"/>
    <w:link w:val="StopkaZnak"/>
    <w:uiPriority w:val="99"/>
    <w:unhideWhenUsed/>
    <w:rsid w:val="00334A0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34A00"/>
  </w:style>
  <w:style w:type="paragraph" w:styleId="Tekstdymka">
    <w:name w:val="Balloon Text"/>
    <w:basedOn w:val="Normalny"/>
    <w:link w:val="TekstdymkaZnak"/>
    <w:uiPriority w:val="99"/>
    <w:semiHidden/>
    <w:unhideWhenUsed/>
    <w:rsid w:val="0042563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25630"/>
    <w:rPr>
      <w:rFonts w:ascii="Tahoma" w:hAnsi="Tahoma" w:cs="Tahoma"/>
      <w:sz w:val="16"/>
      <w:szCs w:val="16"/>
    </w:rPr>
  </w:style>
  <w:style w:type="paragraph" w:styleId="Akapitzlist">
    <w:name w:val="List Paragraph"/>
    <w:aliases w:val="Akapit z listą BS,Numerowanie,List Paragraph,Kolorowa lista — akcent 11,Punkt 1.1,List Paragraph compact,Normal bullet 2,Paragraphe de liste 2,Reference list,Bullet list,Numbered List,List Paragraph1,1st level - Bullet List Paragraph,L"/>
    <w:basedOn w:val="Normalny"/>
    <w:link w:val="AkapitzlistZnak"/>
    <w:uiPriority w:val="34"/>
    <w:qFormat/>
    <w:rsid w:val="00172362"/>
    <w:pPr>
      <w:ind w:left="720"/>
      <w:contextualSpacing/>
    </w:pPr>
  </w:style>
  <w:style w:type="character" w:styleId="Hipercze">
    <w:name w:val="Hyperlink"/>
    <w:basedOn w:val="Domylnaczcionkaakapitu"/>
    <w:uiPriority w:val="99"/>
    <w:unhideWhenUsed/>
    <w:rsid w:val="00657841"/>
    <w:rPr>
      <w:color w:val="0000FF" w:themeColor="hyperlink"/>
      <w:u w:val="single"/>
    </w:rPr>
  </w:style>
  <w:style w:type="table" w:styleId="Tabela-Siatka">
    <w:name w:val="Table Grid"/>
    <w:basedOn w:val="Standardowy"/>
    <w:uiPriority w:val="39"/>
    <w:rsid w:val="00CA51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EE6794"/>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rsid w:val="00FF4718"/>
    <w:rPr>
      <w:rFonts w:asciiTheme="majorHAnsi" w:eastAsiaTheme="majorEastAsia" w:hAnsiTheme="majorHAnsi" w:cstheme="majorBidi"/>
      <w:b/>
      <w:bCs/>
      <w:color w:val="4F81BD" w:themeColor="accent1"/>
      <w:sz w:val="26"/>
      <w:szCs w:val="26"/>
    </w:rPr>
  </w:style>
  <w:style w:type="paragraph" w:customStyle="1" w:styleId="Default">
    <w:name w:val="Default"/>
    <w:link w:val="DefaultZnak"/>
    <w:rsid w:val="0004684A"/>
    <w:pPr>
      <w:autoSpaceDE w:val="0"/>
      <w:autoSpaceDN w:val="0"/>
      <w:adjustRightInd w:val="0"/>
      <w:spacing w:after="0" w:line="240" w:lineRule="auto"/>
    </w:pPr>
    <w:rPr>
      <w:rFonts w:ascii="Calibri" w:eastAsiaTheme="minorHAnsi" w:hAnsi="Calibri" w:cs="Calibri"/>
      <w:color w:val="000000"/>
      <w:sz w:val="24"/>
      <w:szCs w:val="24"/>
      <w:lang w:eastAsia="en-US"/>
    </w:rPr>
  </w:style>
  <w:style w:type="paragraph" w:styleId="NormalnyWeb">
    <w:name w:val="Normal (Web)"/>
    <w:basedOn w:val="Normalny"/>
    <w:uiPriority w:val="99"/>
    <w:unhideWhenUsed/>
    <w:rsid w:val="0004684A"/>
    <w:pPr>
      <w:spacing w:before="100" w:beforeAutospacing="1" w:after="100" w:afterAutospacing="1" w:line="240" w:lineRule="auto"/>
    </w:pPr>
    <w:rPr>
      <w:rFonts w:ascii="Times New Roman" w:eastAsia="Times New Roman" w:hAnsi="Times New Roman" w:cs="Times New Roman"/>
      <w:sz w:val="24"/>
      <w:szCs w:val="24"/>
    </w:rPr>
  </w:style>
  <w:style w:type="paragraph" w:styleId="Nagwekspisutreci">
    <w:name w:val="TOC Heading"/>
    <w:basedOn w:val="Nagwek1"/>
    <w:next w:val="Normalny"/>
    <w:uiPriority w:val="39"/>
    <w:unhideWhenUsed/>
    <w:qFormat/>
    <w:rsid w:val="008B3A71"/>
    <w:pPr>
      <w:outlineLvl w:val="9"/>
    </w:pPr>
    <w:rPr>
      <w:lang w:eastAsia="en-US"/>
    </w:rPr>
  </w:style>
  <w:style w:type="paragraph" w:styleId="Spistreci1">
    <w:name w:val="toc 1"/>
    <w:basedOn w:val="Normalny"/>
    <w:next w:val="Normalny"/>
    <w:autoRedefine/>
    <w:uiPriority w:val="39"/>
    <w:unhideWhenUsed/>
    <w:rsid w:val="00B553E4"/>
    <w:pPr>
      <w:tabs>
        <w:tab w:val="left" w:pos="284"/>
        <w:tab w:val="right" w:leader="dot" w:pos="9060"/>
      </w:tabs>
      <w:spacing w:after="100"/>
    </w:pPr>
  </w:style>
  <w:style w:type="paragraph" w:styleId="Spistreci2">
    <w:name w:val="toc 2"/>
    <w:basedOn w:val="Normalny"/>
    <w:next w:val="Normalny"/>
    <w:autoRedefine/>
    <w:uiPriority w:val="39"/>
    <w:unhideWhenUsed/>
    <w:rsid w:val="008B3A71"/>
    <w:pPr>
      <w:spacing w:after="100"/>
      <w:ind w:left="220"/>
    </w:pPr>
  </w:style>
  <w:style w:type="character" w:customStyle="1" w:styleId="Nagwek3Znak">
    <w:name w:val="Nagłówek 3 Znak"/>
    <w:basedOn w:val="Domylnaczcionkaakapitu"/>
    <w:link w:val="Nagwek3"/>
    <w:uiPriority w:val="9"/>
    <w:rsid w:val="002173A3"/>
    <w:rPr>
      <w:rFonts w:asciiTheme="majorHAnsi" w:eastAsiaTheme="majorEastAsia" w:hAnsiTheme="majorHAnsi" w:cstheme="majorBidi"/>
      <w:b/>
      <w:bCs/>
      <w:color w:val="4F81BD" w:themeColor="accent1"/>
    </w:rPr>
  </w:style>
  <w:style w:type="paragraph" w:styleId="Spistreci3">
    <w:name w:val="toc 3"/>
    <w:basedOn w:val="Normalny"/>
    <w:next w:val="Normalny"/>
    <w:autoRedefine/>
    <w:uiPriority w:val="39"/>
    <w:unhideWhenUsed/>
    <w:rsid w:val="004103B9"/>
    <w:pPr>
      <w:tabs>
        <w:tab w:val="right" w:leader="dot" w:pos="9062"/>
      </w:tabs>
      <w:spacing w:after="100"/>
      <w:ind w:left="284"/>
    </w:pPr>
  </w:style>
  <w:style w:type="paragraph" w:styleId="Bezodstpw">
    <w:name w:val="No Spacing"/>
    <w:uiPriority w:val="1"/>
    <w:qFormat/>
    <w:rsid w:val="00070CBF"/>
    <w:pPr>
      <w:spacing w:after="0" w:line="240" w:lineRule="auto"/>
    </w:pPr>
  </w:style>
  <w:style w:type="character" w:styleId="Pogrubienie">
    <w:name w:val="Strong"/>
    <w:basedOn w:val="Domylnaczcionkaakapitu"/>
    <w:uiPriority w:val="22"/>
    <w:qFormat/>
    <w:rsid w:val="00070CBF"/>
    <w:rPr>
      <w:b/>
      <w:bCs/>
    </w:rPr>
  </w:style>
  <w:style w:type="character" w:customStyle="1" w:styleId="AkapitzlistZnak">
    <w:name w:val="Akapit z listą Znak"/>
    <w:aliases w:val="Akapit z listą BS Znak,Numerowanie Znak,List Paragraph Znak,Kolorowa lista — akcent 11 Znak,Punkt 1.1 Znak,List Paragraph compact Znak,Normal bullet 2 Znak,Paragraphe de liste 2 Znak,Reference list Znak,Bullet list Znak,L Znak"/>
    <w:link w:val="Akapitzlist"/>
    <w:uiPriority w:val="34"/>
    <w:qFormat/>
    <w:locked/>
    <w:rsid w:val="00EB37D4"/>
  </w:style>
  <w:style w:type="numbering" w:customStyle="1" w:styleId="Styl51">
    <w:name w:val="Styl51"/>
    <w:rsid w:val="00DE4043"/>
    <w:pPr>
      <w:numPr>
        <w:numId w:val="1"/>
      </w:numPr>
    </w:pPr>
  </w:style>
  <w:style w:type="paragraph" w:styleId="Tekstprzypisukocowego">
    <w:name w:val="endnote text"/>
    <w:basedOn w:val="Normalny"/>
    <w:link w:val="TekstprzypisukocowegoZnak"/>
    <w:uiPriority w:val="99"/>
    <w:semiHidden/>
    <w:unhideWhenUsed/>
    <w:rsid w:val="002145F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145F1"/>
    <w:rPr>
      <w:sz w:val="20"/>
      <w:szCs w:val="20"/>
    </w:rPr>
  </w:style>
  <w:style w:type="character" w:styleId="Odwoanieprzypisukocowego">
    <w:name w:val="endnote reference"/>
    <w:basedOn w:val="Domylnaczcionkaakapitu"/>
    <w:uiPriority w:val="99"/>
    <w:semiHidden/>
    <w:unhideWhenUsed/>
    <w:rsid w:val="002145F1"/>
    <w:rPr>
      <w:vertAlign w:val="superscript"/>
    </w:rPr>
  </w:style>
  <w:style w:type="character" w:styleId="Numerstrony">
    <w:name w:val="page number"/>
    <w:basedOn w:val="Domylnaczcionkaakapitu"/>
    <w:rsid w:val="00C652F5"/>
  </w:style>
  <w:style w:type="character" w:styleId="Odwoaniedokomentarza">
    <w:name w:val="annotation reference"/>
    <w:uiPriority w:val="99"/>
    <w:semiHidden/>
    <w:unhideWhenUsed/>
    <w:rsid w:val="00110584"/>
    <w:rPr>
      <w:sz w:val="16"/>
      <w:szCs w:val="16"/>
    </w:rPr>
  </w:style>
  <w:style w:type="paragraph" w:styleId="Tekstkomentarza">
    <w:name w:val="annotation text"/>
    <w:basedOn w:val="Normalny"/>
    <w:link w:val="TekstkomentarzaZnak"/>
    <w:uiPriority w:val="99"/>
    <w:unhideWhenUsed/>
    <w:rsid w:val="00110584"/>
    <w:pPr>
      <w:spacing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rsid w:val="00110584"/>
    <w:rPr>
      <w:rFonts w:ascii="Calibri" w:eastAsia="Calibri" w:hAnsi="Calibri" w:cs="Times New Roman"/>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FC1BAC"/>
    <w:rPr>
      <w:vertAlign w:val="superscript"/>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
    <w:basedOn w:val="Normalny"/>
    <w:link w:val="TekstprzypisudolnegoZnak"/>
    <w:uiPriority w:val="99"/>
    <w:unhideWhenUsed/>
    <w:rsid w:val="00FC1BAC"/>
    <w:pPr>
      <w:spacing w:after="0" w:line="240" w:lineRule="auto"/>
    </w:pPr>
    <w:rPr>
      <w:rFonts w:ascii="Calibri" w:eastAsia="Calibri" w:hAnsi="Calibri" w:cs="Times New Roman"/>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
    <w:basedOn w:val="Domylnaczcionkaakapitu"/>
    <w:link w:val="Tekstprzypisudolnego"/>
    <w:uiPriority w:val="99"/>
    <w:rsid w:val="00FC1BAC"/>
    <w:rPr>
      <w:rFonts w:ascii="Calibri" w:eastAsia="Calibri" w:hAnsi="Calibri" w:cs="Times New Roman"/>
      <w:sz w:val="20"/>
      <w:szCs w:val="20"/>
    </w:rPr>
  </w:style>
  <w:style w:type="paragraph" w:styleId="Poprawka">
    <w:name w:val="Revision"/>
    <w:hidden/>
    <w:uiPriority w:val="99"/>
    <w:semiHidden/>
    <w:rsid w:val="00832D1C"/>
    <w:pPr>
      <w:spacing w:after="0" w:line="240" w:lineRule="auto"/>
    </w:pPr>
  </w:style>
  <w:style w:type="character" w:styleId="Nierozpoznanawzmianka">
    <w:name w:val="Unresolved Mention"/>
    <w:basedOn w:val="Domylnaczcionkaakapitu"/>
    <w:uiPriority w:val="99"/>
    <w:semiHidden/>
    <w:unhideWhenUsed/>
    <w:rsid w:val="00A03316"/>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4A1C00"/>
    <w:rPr>
      <w:rFonts w:asciiTheme="minorHAnsi" w:eastAsiaTheme="minorEastAsia" w:hAnsiTheme="minorHAnsi" w:cstheme="minorBidi"/>
      <w:b/>
      <w:bCs/>
    </w:rPr>
  </w:style>
  <w:style w:type="character" w:customStyle="1" w:styleId="TematkomentarzaZnak">
    <w:name w:val="Temat komentarza Znak"/>
    <w:basedOn w:val="TekstkomentarzaZnak"/>
    <w:link w:val="Tematkomentarza"/>
    <w:uiPriority w:val="99"/>
    <w:semiHidden/>
    <w:rsid w:val="004A1C00"/>
    <w:rPr>
      <w:rFonts w:ascii="Calibri" w:eastAsia="Calibri" w:hAnsi="Calibri" w:cs="Times New Roman"/>
      <w:b/>
      <w:bCs/>
      <w:sz w:val="20"/>
      <w:szCs w:val="20"/>
    </w:rPr>
  </w:style>
  <w:style w:type="character" w:customStyle="1" w:styleId="Nagwek4Znak">
    <w:name w:val="Nagłówek 4 Znak"/>
    <w:basedOn w:val="Domylnaczcionkaakapitu"/>
    <w:link w:val="Nagwek4"/>
    <w:uiPriority w:val="9"/>
    <w:rsid w:val="008940C4"/>
    <w:rPr>
      <w:rFonts w:asciiTheme="majorHAnsi" w:eastAsiaTheme="majorEastAsia" w:hAnsiTheme="majorHAnsi" w:cstheme="majorBidi"/>
      <w:i/>
      <w:iCs/>
      <w:color w:val="365F91" w:themeColor="accent1" w:themeShade="BF"/>
    </w:rPr>
  </w:style>
  <w:style w:type="paragraph" w:styleId="Tekstpodstawowy">
    <w:name w:val="Body Text"/>
    <w:basedOn w:val="Normalny"/>
    <w:link w:val="TekstpodstawowyZnak"/>
    <w:uiPriority w:val="99"/>
    <w:unhideWhenUsed/>
    <w:rsid w:val="00C34DE4"/>
    <w:pPr>
      <w:spacing w:after="120" w:line="252" w:lineRule="auto"/>
      <w:jc w:val="both"/>
    </w:pPr>
    <w:rPr>
      <w:lang w:eastAsia="en-US"/>
    </w:rPr>
  </w:style>
  <w:style w:type="character" w:customStyle="1" w:styleId="TekstpodstawowyZnak">
    <w:name w:val="Tekst podstawowy Znak"/>
    <w:basedOn w:val="Domylnaczcionkaakapitu"/>
    <w:link w:val="Tekstpodstawowy"/>
    <w:uiPriority w:val="99"/>
    <w:rsid w:val="00C34DE4"/>
    <w:rPr>
      <w:lang w:eastAsia="en-US"/>
    </w:rPr>
  </w:style>
  <w:style w:type="character" w:customStyle="1" w:styleId="cf01">
    <w:name w:val="cf01"/>
    <w:basedOn w:val="Domylnaczcionkaakapitu"/>
    <w:rsid w:val="00990AD3"/>
    <w:rPr>
      <w:rFonts w:ascii="Segoe UI" w:hAnsi="Segoe UI" w:cs="Segoe UI" w:hint="default"/>
      <w:sz w:val="18"/>
      <w:szCs w:val="18"/>
    </w:rPr>
  </w:style>
  <w:style w:type="paragraph" w:customStyle="1" w:styleId="TreNum-K">
    <w:name w:val="TreśćNum-K"/>
    <w:basedOn w:val="Normalny"/>
    <w:qFormat/>
    <w:rsid w:val="009D18FD"/>
    <w:pPr>
      <w:numPr>
        <w:numId w:val="6"/>
      </w:numPr>
      <w:autoSpaceDE w:val="0"/>
      <w:spacing w:after="0" w:line="360" w:lineRule="auto"/>
      <w:jc w:val="both"/>
    </w:pPr>
    <w:rPr>
      <w:rFonts w:ascii="Arial" w:hAnsi="Arial" w:cs="Arial"/>
      <w:lang w:eastAsia="en-US"/>
    </w:rPr>
  </w:style>
  <w:style w:type="numbering" w:customStyle="1" w:styleId="NumeracjaTre-K">
    <w:name w:val="NumeracjaTreść-K"/>
    <w:basedOn w:val="Bezlisty"/>
    <w:uiPriority w:val="99"/>
    <w:rsid w:val="009D18FD"/>
    <w:pPr>
      <w:numPr>
        <w:numId w:val="7"/>
      </w:numPr>
    </w:pPr>
  </w:style>
  <w:style w:type="character" w:customStyle="1" w:styleId="Nagwek8Znak">
    <w:name w:val="Nagłówek 8 Znak"/>
    <w:basedOn w:val="Domylnaczcionkaakapitu"/>
    <w:link w:val="Nagwek8"/>
    <w:uiPriority w:val="9"/>
    <w:semiHidden/>
    <w:rsid w:val="000277B0"/>
    <w:rPr>
      <w:rFonts w:asciiTheme="majorHAnsi" w:eastAsiaTheme="majorEastAsia" w:hAnsiTheme="majorHAnsi" w:cstheme="majorBidi"/>
      <w:color w:val="272727" w:themeColor="text1" w:themeTint="D8"/>
      <w:sz w:val="21"/>
      <w:szCs w:val="21"/>
    </w:rPr>
  </w:style>
  <w:style w:type="paragraph" w:styleId="Lista">
    <w:name w:val="List"/>
    <w:basedOn w:val="Normalny"/>
    <w:uiPriority w:val="99"/>
    <w:unhideWhenUsed/>
    <w:rsid w:val="000277B0"/>
    <w:pPr>
      <w:suppressAutoHyphens/>
      <w:autoSpaceDN w:val="0"/>
      <w:spacing w:after="160" w:line="240" w:lineRule="auto"/>
      <w:ind w:left="283" w:hanging="283"/>
      <w:contextualSpacing/>
      <w:textAlignment w:val="baseline"/>
    </w:pPr>
    <w:rPr>
      <w:rFonts w:ascii="Calibri" w:eastAsia="Calibri" w:hAnsi="Calibri" w:cs="Times New Roman"/>
      <w:kern w:val="3"/>
      <w:lang w:eastAsia="en-US"/>
    </w:rPr>
  </w:style>
  <w:style w:type="character" w:styleId="Uwydatnienie">
    <w:name w:val="Emphasis"/>
    <w:basedOn w:val="Domylnaczcionkaakapitu"/>
    <w:uiPriority w:val="20"/>
    <w:qFormat/>
    <w:rsid w:val="006079B5"/>
    <w:rPr>
      <w:i/>
      <w:iCs/>
    </w:rPr>
  </w:style>
  <w:style w:type="character" w:styleId="Wyrnieniedelikatne">
    <w:name w:val="Subtle Emphasis"/>
    <w:basedOn w:val="Domylnaczcionkaakapitu"/>
    <w:uiPriority w:val="19"/>
    <w:qFormat/>
    <w:rsid w:val="006079B5"/>
    <w:rPr>
      <w:i/>
      <w:iCs/>
      <w:color w:val="404040" w:themeColor="text1" w:themeTint="BF"/>
    </w:rPr>
  </w:style>
  <w:style w:type="character" w:customStyle="1" w:styleId="DefaultZnak">
    <w:name w:val="Default Znak"/>
    <w:link w:val="Default"/>
    <w:locked/>
    <w:rsid w:val="009D38D0"/>
    <w:rPr>
      <w:rFonts w:ascii="Calibri" w:eastAsiaTheme="minorHAnsi" w:hAnsi="Calibri" w:cs="Calibri"/>
      <w:color w:val="000000"/>
      <w:sz w:val="24"/>
      <w:szCs w:val="24"/>
      <w:lang w:eastAsia="en-US"/>
    </w:rPr>
  </w:style>
  <w:style w:type="paragraph" w:styleId="Tekstpodstawowyzwciciem">
    <w:name w:val="Body Text First Indent"/>
    <w:basedOn w:val="Tekstpodstawowy"/>
    <w:link w:val="TekstpodstawowyzwciciemZnak"/>
    <w:uiPriority w:val="99"/>
    <w:unhideWhenUsed/>
    <w:rsid w:val="00970DAE"/>
    <w:pPr>
      <w:suppressAutoHyphens/>
      <w:autoSpaceDN w:val="0"/>
      <w:spacing w:after="160" w:line="240" w:lineRule="auto"/>
      <w:ind w:firstLine="360"/>
      <w:jc w:val="left"/>
      <w:textAlignment w:val="baseline"/>
    </w:pPr>
    <w:rPr>
      <w:rFonts w:ascii="Calibri" w:eastAsia="Calibri" w:hAnsi="Calibri" w:cs="Times New Roman"/>
      <w:kern w:val="3"/>
    </w:rPr>
  </w:style>
  <w:style w:type="character" w:customStyle="1" w:styleId="TekstpodstawowyzwciciemZnak">
    <w:name w:val="Tekst podstawowy z wcięciem Znak"/>
    <w:basedOn w:val="TekstpodstawowyZnak"/>
    <w:link w:val="Tekstpodstawowyzwciciem"/>
    <w:uiPriority w:val="99"/>
    <w:rsid w:val="00970DAE"/>
    <w:rPr>
      <w:rFonts w:ascii="Calibri" w:eastAsia="Calibri" w:hAnsi="Calibri" w:cs="Times New Roman"/>
      <w:kern w:val="3"/>
      <w:lang w:eastAsia="en-US"/>
    </w:rPr>
  </w:style>
  <w:style w:type="paragraph" w:styleId="Tekstpodstawowywcity">
    <w:name w:val="Body Text Indent"/>
    <w:basedOn w:val="Normalny"/>
    <w:link w:val="TekstpodstawowywcityZnak"/>
    <w:uiPriority w:val="99"/>
    <w:semiHidden/>
    <w:unhideWhenUsed/>
    <w:rsid w:val="00970DAE"/>
    <w:pPr>
      <w:spacing w:after="120"/>
      <w:ind w:left="283"/>
    </w:pPr>
  </w:style>
  <w:style w:type="character" w:customStyle="1" w:styleId="TekstpodstawowywcityZnak">
    <w:name w:val="Tekst podstawowy wcięty Znak"/>
    <w:basedOn w:val="Domylnaczcionkaakapitu"/>
    <w:link w:val="Tekstpodstawowywcity"/>
    <w:uiPriority w:val="99"/>
    <w:semiHidden/>
    <w:rsid w:val="00970DAE"/>
  </w:style>
  <w:style w:type="paragraph" w:styleId="Tekstpodstawowyzwciciem2">
    <w:name w:val="Body Text First Indent 2"/>
    <w:basedOn w:val="Tekstpodstawowywcity"/>
    <w:link w:val="Tekstpodstawowyzwciciem2Znak"/>
    <w:uiPriority w:val="99"/>
    <w:unhideWhenUsed/>
    <w:rsid w:val="00970DAE"/>
    <w:pPr>
      <w:suppressAutoHyphens/>
      <w:autoSpaceDN w:val="0"/>
      <w:spacing w:after="160" w:line="240" w:lineRule="auto"/>
      <w:ind w:left="360" w:firstLine="360"/>
      <w:textAlignment w:val="baseline"/>
    </w:pPr>
    <w:rPr>
      <w:rFonts w:ascii="Calibri" w:eastAsia="Calibri" w:hAnsi="Calibri" w:cs="Times New Roman"/>
      <w:kern w:val="3"/>
      <w:lang w:eastAsia="en-US"/>
    </w:rPr>
  </w:style>
  <w:style w:type="character" w:customStyle="1" w:styleId="Tekstpodstawowyzwciciem2Znak">
    <w:name w:val="Tekst podstawowy z wcięciem 2 Znak"/>
    <w:basedOn w:val="TekstpodstawowywcityZnak"/>
    <w:link w:val="Tekstpodstawowyzwciciem2"/>
    <w:uiPriority w:val="99"/>
    <w:rsid w:val="00970DAE"/>
    <w:rPr>
      <w:rFonts w:ascii="Calibri" w:eastAsia="Calibri" w:hAnsi="Calibri" w:cs="Times New Roman"/>
      <w:kern w:val="3"/>
      <w:lang w:eastAsia="en-US"/>
    </w:rPr>
  </w:style>
  <w:style w:type="paragraph" w:customStyle="1" w:styleId="pf1">
    <w:name w:val="pf1"/>
    <w:basedOn w:val="Normalny"/>
    <w:rsid w:val="00970DAE"/>
    <w:pPr>
      <w:spacing w:before="100" w:beforeAutospacing="1" w:after="100" w:afterAutospacing="1" w:line="240" w:lineRule="auto"/>
      <w:ind w:left="700"/>
    </w:pPr>
    <w:rPr>
      <w:rFonts w:ascii="Times New Roman" w:eastAsia="Times New Roman" w:hAnsi="Times New Roman" w:cs="Times New Roman"/>
      <w:sz w:val="24"/>
      <w:szCs w:val="24"/>
    </w:rPr>
  </w:style>
  <w:style w:type="paragraph" w:customStyle="1" w:styleId="pf0">
    <w:name w:val="pf0"/>
    <w:basedOn w:val="Normalny"/>
    <w:rsid w:val="00970D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21">
    <w:name w:val="cf21"/>
    <w:basedOn w:val="Domylnaczcionkaakapitu"/>
    <w:rsid w:val="00970DAE"/>
    <w:rPr>
      <w:rFonts w:ascii="Segoe UI" w:hAnsi="Segoe UI" w:cs="Segoe UI" w:hint="default"/>
      <w:sz w:val="18"/>
      <w:szCs w:val="18"/>
    </w:rPr>
  </w:style>
  <w:style w:type="paragraph" w:styleId="Lista2">
    <w:name w:val="List 2"/>
    <w:basedOn w:val="Normalny"/>
    <w:uiPriority w:val="99"/>
    <w:unhideWhenUsed/>
    <w:rsid w:val="00970DAE"/>
    <w:pPr>
      <w:suppressAutoHyphens/>
      <w:autoSpaceDN w:val="0"/>
      <w:spacing w:after="160" w:line="240" w:lineRule="auto"/>
      <w:ind w:left="566" w:hanging="283"/>
      <w:contextualSpacing/>
      <w:textAlignment w:val="baseline"/>
    </w:pPr>
    <w:rPr>
      <w:rFonts w:ascii="Calibri" w:eastAsia="Calibri" w:hAnsi="Calibri" w:cs="Times New Roman"/>
      <w:kern w:val="3"/>
      <w:lang w:eastAsia="en-US"/>
    </w:rPr>
  </w:style>
  <w:style w:type="paragraph" w:styleId="Lista-kontynuacja">
    <w:name w:val="List Continue"/>
    <w:basedOn w:val="Normalny"/>
    <w:uiPriority w:val="99"/>
    <w:unhideWhenUsed/>
    <w:rsid w:val="00970DAE"/>
    <w:pPr>
      <w:suppressAutoHyphens/>
      <w:autoSpaceDN w:val="0"/>
      <w:spacing w:after="120" w:line="240" w:lineRule="auto"/>
      <w:ind w:left="283"/>
      <w:contextualSpacing/>
      <w:textAlignment w:val="baseline"/>
    </w:pPr>
    <w:rPr>
      <w:rFonts w:ascii="Calibri" w:eastAsia="Calibri" w:hAnsi="Calibri" w:cs="Times New Roman"/>
      <w:kern w:val="3"/>
      <w:lang w:eastAsia="en-US"/>
    </w:rPr>
  </w:style>
  <w:style w:type="paragraph" w:styleId="Lista3">
    <w:name w:val="List 3"/>
    <w:basedOn w:val="Normalny"/>
    <w:uiPriority w:val="99"/>
    <w:unhideWhenUsed/>
    <w:rsid w:val="00970DAE"/>
    <w:pPr>
      <w:suppressAutoHyphens/>
      <w:autoSpaceDN w:val="0"/>
      <w:spacing w:after="160" w:line="240" w:lineRule="auto"/>
      <w:ind w:left="849" w:hanging="283"/>
      <w:contextualSpacing/>
      <w:textAlignment w:val="baseline"/>
    </w:pPr>
    <w:rPr>
      <w:rFonts w:ascii="Calibri" w:eastAsia="Calibri" w:hAnsi="Calibri" w:cs="Times New Roman"/>
      <w:kern w:val="3"/>
      <w:lang w:eastAsia="en-US"/>
    </w:rPr>
  </w:style>
  <w:style w:type="paragraph" w:styleId="Lista-kontynuacja2">
    <w:name w:val="List Continue 2"/>
    <w:basedOn w:val="Normalny"/>
    <w:uiPriority w:val="99"/>
    <w:unhideWhenUsed/>
    <w:rsid w:val="00970DAE"/>
    <w:pPr>
      <w:suppressAutoHyphens/>
      <w:autoSpaceDN w:val="0"/>
      <w:spacing w:after="120" w:line="240" w:lineRule="auto"/>
      <w:ind w:left="566"/>
      <w:contextualSpacing/>
      <w:textAlignment w:val="baseline"/>
    </w:pPr>
    <w:rPr>
      <w:rFonts w:ascii="Calibri" w:eastAsia="Calibri" w:hAnsi="Calibri" w:cs="Times New Roman"/>
      <w:kern w:val="3"/>
      <w:lang w:eastAsia="en-US"/>
    </w:rPr>
  </w:style>
  <w:style w:type="paragraph" w:styleId="Lista-kontynuacja3">
    <w:name w:val="List Continue 3"/>
    <w:basedOn w:val="Normalny"/>
    <w:uiPriority w:val="99"/>
    <w:unhideWhenUsed/>
    <w:rsid w:val="00970DAE"/>
    <w:pPr>
      <w:suppressAutoHyphens/>
      <w:autoSpaceDN w:val="0"/>
      <w:spacing w:after="120" w:line="240" w:lineRule="auto"/>
      <w:ind w:left="849"/>
      <w:contextualSpacing/>
      <w:textAlignment w:val="baseline"/>
    </w:pPr>
    <w:rPr>
      <w:rFonts w:ascii="Calibri" w:eastAsia="Calibri" w:hAnsi="Calibri" w:cs="Times New Roman"/>
      <w:kern w:val="3"/>
      <w:lang w:eastAsia="en-US"/>
    </w:rPr>
  </w:style>
  <w:style w:type="paragraph" w:styleId="Listapunktowana2">
    <w:name w:val="List Bullet 2"/>
    <w:basedOn w:val="Normalny"/>
    <w:uiPriority w:val="99"/>
    <w:unhideWhenUsed/>
    <w:rsid w:val="00970DAE"/>
    <w:pPr>
      <w:numPr>
        <w:numId w:val="21"/>
      </w:numPr>
      <w:suppressAutoHyphens/>
      <w:autoSpaceDN w:val="0"/>
      <w:spacing w:after="160" w:line="240" w:lineRule="auto"/>
      <w:contextualSpacing/>
      <w:textAlignment w:val="baseline"/>
    </w:pPr>
    <w:rPr>
      <w:rFonts w:ascii="Calibri" w:eastAsia="Calibri" w:hAnsi="Calibri" w:cs="Times New Roman"/>
      <w:kern w:val="3"/>
      <w:lang w:eastAsia="en-US"/>
    </w:rPr>
  </w:style>
  <w:style w:type="paragraph" w:styleId="Lista4">
    <w:name w:val="List 4"/>
    <w:basedOn w:val="Normalny"/>
    <w:uiPriority w:val="99"/>
    <w:unhideWhenUsed/>
    <w:rsid w:val="0017775D"/>
    <w:pPr>
      <w:suppressAutoHyphens/>
      <w:autoSpaceDN w:val="0"/>
      <w:spacing w:after="160" w:line="240" w:lineRule="auto"/>
      <w:ind w:left="1132" w:hanging="283"/>
      <w:contextualSpacing/>
      <w:textAlignment w:val="baseline"/>
    </w:pPr>
    <w:rPr>
      <w:rFonts w:ascii="Calibri" w:eastAsia="Calibri" w:hAnsi="Calibri" w:cs="Times New Roman"/>
      <w:kern w:val="3"/>
      <w:lang w:eastAsia="en-US"/>
    </w:rPr>
  </w:style>
  <w:style w:type="character" w:styleId="UyteHipercze">
    <w:name w:val="FollowedHyperlink"/>
    <w:basedOn w:val="Domylnaczcionkaakapitu"/>
    <w:uiPriority w:val="99"/>
    <w:semiHidden/>
    <w:unhideWhenUsed/>
    <w:rsid w:val="00FE4D9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811370">
      <w:bodyDiv w:val="1"/>
      <w:marLeft w:val="0"/>
      <w:marRight w:val="0"/>
      <w:marTop w:val="0"/>
      <w:marBottom w:val="0"/>
      <w:divBdr>
        <w:top w:val="none" w:sz="0" w:space="0" w:color="auto"/>
        <w:left w:val="none" w:sz="0" w:space="0" w:color="auto"/>
        <w:bottom w:val="none" w:sz="0" w:space="0" w:color="auto"/>
        <w:right w:val="none" w:sz="0" w:space="0" w:color="auto"/>
      </w:divBdr>
    </w:div>
    <w:div w:id="316495068">
      <w:bodyDiv w:val="1"/>
      <w:marLeft w:val="0"/>
      <w:marRight w:val="0"/>
      <w:marTop w:val="0"/>
      <w:marBottom w:val="0"/>
      <w:divBdr>
        <w:top w:val="none" w:sz="0" w:space="0" w:color="auto"/>
        <w:left w:val="none" w:sz="0" w:space="0" w:color="auto"/>
        <w:bottom w:val="none" w:sz="0" w:space="0" w:color="auto"/>
        <w:right w:val="none" w:sz="0" w:space="0" w:color="auto"/>
      </w:divBdr>
    </w:div>
    <w:div w:id="347684142">
      <w:bodyDiv w:val="1"/>
      <w:marLeft w:val="0"/>
      <w:marRight w:val="0"/>
      <w:marTop w:val="0"/>
      <w:marBottom w:val="0"/>
      <w:divBdr>
        <w:top w:val="none" w:sz="0" w:space="0" w:color="auto"/>
        <w:left w:val="none" w:sz="0" w:space="0" w:color="auto"/>
        <w:bottom w:val="none" w:sz="0" w:space="0" w:color="auto"/>
        <w:right w:val="none" w:sz="0" w:space="0" w:color="auto"/>
      </w:divBdr>
    </w:div>
    <w:div w:id="426972091">
      <w:bodyDiv w:val="1"/>
      <w:marLeft w:val="0"/>
      <w:marRight w:val="0"/>
      <w:marTop w:val="0"/>
      <w:marBottom w:val="0"/>
      <w:divBdr>
        <w:top w:val="none" w:sz="0" w:space="0" w:color="auto"/>
        <w:left w:val="none" w:sz="0" w:space="0" w:color="auto"/>
        <w:bottom w:val="none" w:sz="0" w:space="0" w:color="auto"/>
        <w:right w:val="none" w:sz="0" w:space="0" w:color="auto"/>
      </w:divBdr>
    </w:div>
    <w:div w:id="453331392">
      <w:bodyDiv w:val="1"/>
      <w:marLeft w:val="0"/>
      <w:marRight w:val="0"/>
      <w:marTop w:val="0"/>
      <w:marBottom w:val="0"/>
      <w:divBdr>
        <w:top w:val="none" w:sz="0" w:space="0" w:color="auto"/>
        <w:left w:val="none" w:sz="0" w:space="0" w:color="auto"/>
        <w:bottom w:val="none" w:sz="0" w:space="0" w:color="auto"/>
        <w:right w:val="none" w:sz="0" w:space="0" w:color="auto"/>
      </w:divBdr>
    </w:div>
    <w:div w:id="665598525">
      <w:bodyDiv w:val="1"/>
      <w:marLeft w:val="0"/>
      <w:marRight w:val="0"/>
      <w:marTop w:val="0"/>
      <w:marBottom w:val="0"/>
      <w:divBdr>
        <w:top w:val="none" w:sz="0" w:space="0" w:color="auto"/>
        <w:left w:val="none" w:sz="0" w:space="0" w:color="auto"/>
        <w:bottom w:val="none" w:sz="0" w:space="0" w:color="auto"/>
        <w:right w:val="none" w:sz="0" w:space="0" w:color="auto"/>
      </w:divBdr>
    </w:div>
    <w:div w:id="765615045">
      <w:bodyDiv w:val="1"/>
      <w:marLeft w:val="0"/>
      <w:marRight w:val="0"/>
      <w:marTop w:val="0"/>
      <w:marBottom w:val="0"/>
      <w:divBdr>
        <w:top w:val="none" w:sz="0" w:space="0" w:color="auto"/>
        <w:left w:val="none" w:sz="0" w:space="0" w:color="auto"/>
        <w:bottom w:val="none" w:sz="0" w:space="0" w:color="auto"/>
        <w:right w:val="none" w:sz="0" w:space="0" w:color="auto"/>
      </w:divBdr>
    </w:div>
    <w:div w:id="888107098">
      <w:bodyDiv w:val="1"/>
      <w:marLeft w:val="0"/>
      <w:marRight w:val="0"/>
      <w:marTop w:val="0"/>
      <w:marBottom w:val="0"/>
      <w:divBdr>
        <w:top w:val="none" w:sz="0" w:space="0" w:color="auto"/>
        <w:left w:val="none" w:sz="0" w:space="0" w:color="auto"/>
        <w:bottom w:val="none" w:sz="0" w:space="0" w:color="auto"/>
        <w:right w:val="none" w:sz="0" w:space="0" w:color="auto"/>
      </w:divBdr>
    </w:div>
    <w:div w:id="1101491999">
      <w:bodyDiv w:val="1"/>
      <w:marLeft w:val="0"/>
      <w:marRight w:val="0"/>
      <w:marTop w:val="0"/>
      <w:marBottom w:val="0"/>
      <w:divBdr>
        <w:top w:val="none" w:sz="0" w:space="0" w:color="auto"/>
        <w:left w:val="none" w:sz="0" w:space="0" w:color="auto"/>
        <w:bottom w:val="none" w:sz="0" w:space="0" w:color="auto"/>
        <w:right w:val="none" w:sz="0" w:space="0" w:color="auto"/>
      </w:divBdr>
    </w:div>
    <w:div w:id="1469975209">
      <w:bodyDiv w:val="1"/>
      <w:marLeft w:val="0"/>
      <w:marRight w:val="0"/>
      <w:marTop w:val="0"/>
      <w:marBottom w:val="0"/>
      <w:divBdr>
        <w:top w:val="none" w:sz="0" w:space="0" w:color="auto"/>
        <w:left w:val="none" w:sz="0" w:space="0" w:color="auto"/>
        <w:bottom w:val="none" w:sz="0" w:space="0" w:color="auto"/>
        <w:right w:val="none" w:sz="0" w:space="0" w:color="auto"/>
      </w:divBdr>
    </w:div>
    <w:div w:id="1632788781">
      <w:bodyDiv w:val="1"/>
      <w:marLeft w:val="0"/>
      <w:marRight w:val="0"/>
      <w:marTop w:val="0"/>
      <w:marBottom w:val="0"/>
      <w:divBdr>
        <w:top w:val="none" w:sz="0" w:space="0" w:color="auto"/>
        <w:left w:val="none" w:sz="0" w:space="0" w:color="auto"/>
        <w:bottom w:val="none" w:sz="0" w:space="0" w:color="auto"/>
        <w:right w:val="none" w:sz="0" w:space="0" w:color="auto"/>
      </w:divBdr>
    </w:div>
    <w:div w:id="1662350133">
      <w:bodyDiv w:val="1"/>
      <w:marLeft w:val="0"/>
      <w:marRight w:val="0"/>
      <w:marTop w:val="0"/>
      <w:marBottom w:val="0"/>
      <w:divBdr>
        <w:top w:val="none" w:sz="0" w:space="0" w:color="auto"/>
        <w:left w:val="none" w:sz="0" w:space="0" w:color="auto"/>
        <w:bottom w:val="none" w:sz="0" w:space="0" w:color="auto"/>
        <w:right w:val="none" w:sz="0" w:space="0" w:color="auto"/>
      </w:divBdr>
    </w:div>
    <w:div w:id="1806659630">
      <w:bodyDiv w:val="1"/>
      <w:marLeft w:val="0"/>
      <w:marRight w:val="0"/>
      <w:marTop w:val="0"/>
      <w:marBottom w:val="0"/>
      <w:divBdr>
        <w:top w:val="none" w:sz="0" w:space="0" w:color="auto"/>
        <w:left w:val="none" w:sz="0" w:space="0" w:color="auto"/>
        <w:bottom w:val="none" w:sz="0" w:space="0" w:color="auto"/>
        <w:right w:val="none" w:sz="0" w:space="0" w:color="auto"/>
      </w:divBdr>
    </w:div>
    <w:div w:id="1913847849">
      <w:bodyDiv w:val="1"/>
      <w:marLeft w:val="0"/>
      <w:marRight w:val="0"/>
      <w:marTop w:val="0"/>
      <w:marBottom w:val="0"/>
      <w:divBdr>
        <w:top w:val="none" w:sz="0" w:space="0" w:color="auto"/>
        <w:left w:val="none" w:sz="0" w:space="0" w:color="auto"/>
        <w:bottom w:val="none" w:sz="0" w:space="0" w:color="auto"/>
        <w:right w:val="none" w:sz="0" w:space="0" w:color="auto"/>
      </w:divBdr>
    </w:div>
    <w:div w:id="1919823690">
      <w:bodyDiv w:val="1"/>
      <w:marLeft w:val="0"/>
      <w:marRight w:val="0"/>
      <w:marTop w:val="0"/>
      <w:marBottom w:val="0"/>
      <w:divBdr>
        <w:top w:val="none" w:sz="0" w:space="0" w:color="auto"/>
        <w:left w:val="none" w:sz="0" w:space="0" w:color="auto"/>
        <w:bottom w:val="none" w:sz="0" w:space="0" w:color="auto"/>
        <w:right w:val="none" w:sz="0" w:space="0" w:color="auto"/>
      </w:divBdr>
    </w:div>
    <w:div w:id="2051567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yperlink" Target="http://www.funduszeeuropejskie.gov.pl" TargetMode="External"/><Relationship Id="rId18" Type="http://schemas.openxmlformats.org/officeDocument/2006/relationships/hyperlink" Target="https://funduszeuepodlaskie.eu/pl/dowiedz_sie_wiecej_o_programie/zapoznaj_sie_z_dokumentami/pobierz_poradniki_i_publikacje/" TargetMode="External"/><Relationship Id="rId26" Type="http://schemas.openxmlformats.org/officeDocument/2006/relationships/hyperlink" Target="http://www.funduszeeuropejskie.gov.pl" TargetMode="External"/><Relationship Id="rId3" Type="http://schemas.openxmlformats.org/officeDocument/2006/relationships/styles" Target="styles.xml"/><Relationship Id="rId21" Type="http://schemas.openxmlformats.org/officeDocument/2006/relationships/hyperlink" Target="http://www.funduszeeuropejskie.gov.pl/" TargetMode="External"/><Relationship Id="rId7" Type="http://schemas.openxmlformats.org/officeDocument/2006/relationships/endnotes" Target="endnotes.xml"/><Relationship Id="rId12" Type="http://schemas.openxmlformats.org/officeDocument/2006/relationships/hyperlink" Target="http://www.funduszeuepodlaskie.eu" TargetMode="External"/><Relationship Id="rId17" Type="http://schemas.openxmlformats.org/officeDocument/2006/relationships/hyperlink" Target="mailto:pomoc.fepd@podlaskie.eu" TargetMode="External"/><Relationship Id="rId25" Type="http://schemas.openxmlformats.org/officeDocument/2006/relationships/hyperlink" Target="http://www.funduszeuepodlaskie.e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funduszeeuropejskie.gov.pl" TargetMode="External"/><Relationship Id="rId20" Type="http://schemas.openxmlformats.org/officeDocument/2006/relationships/hyperlink" Target="http://www.funduszeuepodlaskie.eu/" TargetMode="External"/><Relationship Id="rId29" Type="http://schemas.openxmlformats.org/officeDocument/2006/relationships/hyperlink" Target="https://funduszeuepodlaskie.eu/pl/dowiedz_sie_wiecej_o_programie/rzecznik-funduszy-%20europejskich.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oint-researchcentre.ec.europa.eu/digcomp_en" TargetMode="External"/><Relationship Id="rId24" Type="http://schemas.openxmlformats.org/officeDocument/2006/relationships/hyperlink" Target="http://www.szlaktatarski.org.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funduszeuepodlaskie.eu" TargetMode="External"/><Relationship Id="rId23" Type="http://schemas.openxmlformats.org/officeDocument/2006/relationships/hyperlink" Target="http://www.funduszeuepodlaskie.eu" TargetMode="External"/><Relationship Id="rId28" Type="http://schemas.openxmlformats.org/officeDocument/2006/relationships/hyperlink" Target="mailto:pomoc.fepd@podlaskie.eu" TargetMode="External"/><Relationship Id="rId10" Type="http://schemas.openxmlformats.org/officeDocument/2006/relationships/hyperlink" Target="http://www.funduszeeuropejskie.gov.pl" TargetMode="External"/><Relationship Id="rId19" Type="http://schemas.openxmlformats.org/officeDocument/2006/relationships/hyperlink" Target="http://www.szlaktatarski.org.p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onkurencyjnosc@mfipr.gov.pl" TargetMode="External"/><Relationship Id="rId14" Type="http://schemas.openxmlformats.org/officeDocument/2006/relationships/hyperlink" Target="https://sowa2021.efs.gov.pl/" TargetMode="External"/><Relationship Id="rId22" Type="http://schemas.openxmlformats.org/officeDocument/2006/relationships/hyperlink" Target="https://funduszeuepodlaskie.eu/resource/file/download-file/id.20438" TargetMode="External"/><Relationship Id="rId27" Type="http://schemas.openxmlformats.org/officeDocument/2006/relationships/hyperlink" Target="mailto:pife.bialystok@podlaskie.eu"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19121-409F-4D18-B4D2-387D55993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80</Pages>
  <Words>22141</Words>
  <Characters>132846</Characters>
  <Application>Microsoft Office Word</Application>
  <DocSecurity>0</DocSecurity>
  <Lines>1107</Lines>
  <Paragraphs>309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LGDzxdefc</dc:creator>
  <cp:lastModifiedBy>x y</cp:lastModifiedBy>
  <cp:revision>18</cp:revision>
  <cp:lastPrinted>2026-02-19T09:30:00Z</cp:lastPrinted>
  <dcterms:created xsi:type="dcterms:W3CDTF">2026-02-17T13:43:00Z</dcterms:created>
  <dcterms:modified xsi:type="dcterms:W3CDTF">2026-03-10T11:56:00Z</dcterms:modified>
</cp:coreProperties>
</file>